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jc w:val="center"/>
      </w:pPr>
      <w:r>
        <w:rPr>
          <w:rFonts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柳城政办〔2024〕3号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jc w:val="center"/>
      </w:pPr>
      <w:r>
        <w:rPr>
          <w:color w:val="FF3300"/>
          <w:sz w:val="52"/>
          <w:szCs w:val="52"/>
        </w:rPr>
        <w:t>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jc w:val="center"/>
      </w:pPr>
      <w:r>
        <w:rPr>
          <w:color w:val="FF3300"/>
          <w:sz w:val="52"/>
          <w:szCs w:val="52"/>
        </w:rPr>
        <w:t>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jc w:val="center"/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柳城县人民政府办公室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关于成立柳城县科技领导小组的通知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</w:pPr>
      <w:r>
        <w:rPr>
          <w:rFonts w:hint="eastAsia" w:ascii="仿宋_GB2312" w:eastAsia="仿宋_GB2312" w:cs="仿宋_GB2312"/>
          <w:sz w:val="32"/>
          <w:szCs w:val="32"/>
        </w:rPr>
        <w:t>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</w:pPr>
      <w:r>
        <w:rPr>
          <w:rFonts w:hint="eastAsia" w:ascii="仿宋_GB2312" w:eastAsia="仿宋_GB2312" w:cs="仿宋_GB2312"/>
          <w:sz w:val="32"/>
          <w:szCs w:val="32"/>
        </w:rPr>
        <w:t>各乡镇人民政府、华侨管理区，县人民政府各组成部门：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为进一步加强科技创新工作，经县人民政府决定成立柳城县科技领导小组。现将有关事项通知如下：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645"/>
      </w:pPr>
      <w:r>
        <w:rPr>
          <w:rFonts w:ascii="黑体" w:hAnsi="宋体" w:eastAsia="黑体" w:cs="黑体"/>
          <w:sz w:val="32"/>
          <w:szCs w:val="32"/>
        </w:rPr>
        <w:t>一、主要职责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645"/>
      </w:pPr>
      <w:r>
        <w:rPr>
          <w:rFonts w:hint="eastAsia" w:ascii="仿宋_GB2312" w:eastAsia="仿宋_GB2312" w:cs="仿宋_GB2312"/>
          <w:sz w:val="32"/>
          <w:szCs w:val="32"/>
        </w:rPr>
        <w:t>研究、审议柳城县科技发展战略、规划及重大政策；讨论、审议柳城县重大科技任务和重大项目；协调政府各职能部门之间涉及科技的重大事项。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645"/>
      </w:pPr>
      <w:r>
        <w:rPr>
          <w:rFonts w:hint="eastAsia" w:ascii="黑体" w:hAnsi="宋体" w:eastAsia="黑体" w:cs="黑体"/>
          <w:sz w:val="32"/>
          <w:szCs w:val="32"/>
        </w:rPr>
        <w:t>二、组成人员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645"/>
      </w:pPr>
      <w:r>
        <w:rPr>
          <w:rFonts w:hint="eastAsia" w:ascii="仿宋_GB2312" w:eastAsia="仿宋_GB2312" w:cs="仿宋_GB2312"/>
          <w:sz w:val="32"/>
          <w:szCs w:val="32"/>
        </w:rPr>
        <w:t>组  长：何  韬  县  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645"/>
      </w:pPr>
      <w:r>
        <w:rPr>
          <w:rFonts w:hint="eastAsia" w:ascii="仿宋_GB2312" w:eastAsia="仿宋_GB2312" w:cs="仿宋_GB2312"/>
          <w:sz w:val="32"/>
          <w:szCs w:val="32"/>
        </w:rPr>
        <w:t>副组长：胡伟华  县委副书记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645"/>
      </w:pPr>
      <w:r>
        <w:rPr>
          <w:rFonts w:hint="eastAsia" w:ascii="仿宋_GB2312" w:eastAsia="仿宋_GB2312" w:cs="仿宋_GB2312"/>
          <w:sz w:val="32"/>
          <w:szCs w:val="32"/>
        </w:rPr>
        <w:t>        兰海波  副县长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645"/>
      </w:pPr>
      <w:r>
        <w:rPr>
          <w:rFonts w:hint="eastAsia" w:ascii="仿宋_GB2312" w:eastAsia="仿宋_GB2312" w:cs="仿宋_GB2312"/>
          <w:sz w:val="32"/>
          <w:szCs w:val="32"/>
        </w:rPr>
        <w:t>成 员： 莫彦华  县政府办公室主任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645"/>
      </w:pPr>
      <w:r>
        <w:rPr>
          <w:rFonts w:hint="eastAsia" w:ascii="仿宋_GB2312" w:eastAsia="仿宋_GB2312" w:cs="仿宋_GB2312"/>
          <w:sz w:val="32"/>
          <w:szCs w:val="32"/>
        </w:rPr>
        <w:t>        廖  俊  县政府办公室副主任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1942"/>
      </w:pPr>
      <w:r>
        <w:rPr>
          <w:rFonts w:hint="eastAsia" w:ascii="仿宋_GB2312" w:eastAsia="仿宋_GB2312" w:cs="仿宋_GB2312"/>
          <w:sz w:val="32"/>
          <w:szCs w:val="32"/>
        </w:rPr>
        <w:t>赖建锋  县发展改革委局长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1942"/>
      </w:pPr>
      <w:r>
        <w:rPr>
          <w:rFonts w:hint="eastAsia" w:ascii="仿宋_GB2312" w:eastAsia="仿宋_GB2312" w:cs="仿宋_GB2312"/>
          <w:sz w:val="32"/>
          <w:szCs w:val="32"/>
        </w:rPr>
        <w:t>梁  宇  县教育局局长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1942"/>
      </w:pPr>
      <w:r>
        <w:rPr>
          <w:rFonts w:hint="eastAsia" w:ascii="仿宋_GB2312" w:eastAsia="仿宋_GB2312" w:cs="仿宋_GB2312"/>
          <w:sz w:val="32"/>
          <w:szCs w:val="32"/>
        </w:rPr>
        <w:t>王  勇  县科技工贸信息化局局长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1942"/>
      </w:pPr>
      <w:r>
        <w:rPr>
          <w:rFonts w:hint="eastAsia" w:ascii="仿宋_GB2312" w:eastAsia="仿宋_GB2312" w:cs="仿宋_GB2312"/>
          <w:sz w:val="32"/>
          <w:szCs w:val="32"/>
        </w:rPr>
        <w:t>高  文  县财政局局长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1942"/>
      </w:pPr>
      <w:r>
        <w:rPr>
          <w:rFonts w:hint="eastAsia" w:ascii="仿宋_GB2312" w:eastAsia="仿宋_GB2312" w:cs="仿宋_GB2312"/>
          <w:sz w:val="32"/>
          <w:szCs w:val="32"/>
        </w:rPr>
        <w:t>朱海兰  县人力资源和社会保障局局长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1942"/>
      </w:pPr>
      <w:r>
        <w:rPr>
          <w:rFonts w:hint="eastAsia" w:ascii="仿宋_GB2312" w:eastAsia="仿宋_GB2312" w:cs="仿宋_GB2312"/>
          <w:sz w:val="32"/>
          <w:szCs w:val="32"/>
        </w:rPr>
        <w:t>韦庆颂  县农业农村局局长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1942"/>
      </w:pPr>
      <w:r>
        <w:rPr>
          <w:rFonts w:hint="eastAsia" w:ascii="仿宋_GB2312" w:eastAsia="仿宋_GB2312" w:cs="仿宋_GB2312"/>
          <w:sz w:val="32"/>
          <w:szCs w:val="32"/>
        </w:rPr>
        <w:t>邓惠勤  县科协主席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645"/>
      </w:pPr>
      <w:r>
        <w:rPr>
          <w:rFonts w:hint="eastAsia" w:ascii="仿宋_GB2312" w:eastAsia="仿宋_GB2312" w:cs="仿宋_GB2312"/>
          <w:sz w:val="32"/>
          <w:szCs w:val="32"/>
        </w:rPr>
        <w:t>柳城县科技领导小组下设办公室，设在县科技工贸信息化局，承担领导小组日常工作。办公室主任由王勇同志兼任。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645"/>
      </w:pPr>
      <w:r>
        <w:rPr>
          <w:rFonts w:hint="eastAsia" w:ascii="仿宋_GB2312" w:eastAsia="仿宋_GB2312" w:cs="仿宋_GB2312"/>
          <w:sz w:val="32"/>
          <w:szCs w:val="32"/>
        </w:rPr>
        <w:t>领导小组成员如需调整，涉及县领导同志的，由领导小组办公室行文报县人民政府同意后，由县政府办公室发文；涉及其他成员调整的，由领导小组办公室行文报领导小组批准后自行发文，并报县政府办公室备案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4800"/>
      </w:pPr>
      <w:r>
        <w:rPr>
          <w:rFonts w:hint="eastAsia" w:ascii="仿宋_GB2312" w:eastAsia="仿宋_GB2312" w:cs="仿宋_GB2312"/>
          <w:sz w:val="32"/>
          <w:szCs w:val="32"/>
        </w:rPr>
        <w:t>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4800"/>
      </w:pPr>
      <w:r>
        <w:rPr>
          <w:rFonts w:hint="eastAsia" w:ascii="仿宋_GB2312" w:eastAsia="仿宋_GB2312" w:cs="仿宋_GB2312"/>
          <w:sz w:val="32"/>
          <w:szCs w:val="32"/>
        </w:rPr>
        <w:t>柳城县人民政府办公室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jc w:val="center"/>
      </w:pPr>
      <w:r>
        <w:rPr>
          <w:rFonts w:hint="eastAsia" w:ascii="仿宋_GB2312" w:eastAsia="仿宋_GB2312" w:cs="仿宋_GB2312"/>
          <w:sz w:val="32"/>
          <w:szCs w:val="32"/>
        </w:rPr>
        <w:t>                           2024年3月19日 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645"/>
      </w:pPr>
      <w:r>
        <w:rPr>
          <w:rFonts w:hint="eastAsia" w:ascii="仿宋_GB2312" w:eastAsia="仿宋_GB2312" w:cs="仿宋_GB2312"/>
          <w:sz w:val="32"/>
          <w:szCs w:val="32"/>
        </w:rPr>
        <w:t>（此件公开发布）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645"/>
      </w:pPr>
      <w:r>
        <w:rPr>
          <w:rFonts w:hint="eastAsia" w:ascii="仿宋_GB2312" w:eastAsia="仿宋_GB2312" w:cs="仿宋_GB2312"/>
          <w:sz w:val="32"/>
          <w:szCs w:val="32"/>
        </w:rPr>
        <w:t>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294"/>
      </w:pPr>
      <w:r>
        <w:drawing>
          <wp:inline distT="0" distB="0" distL="114300" distR="114300">
            <wp:extent cx="5638800" cy="28575"/>
            <wp:effectExtent l="0" t="0" r="0" b="190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仿宋_GB2312"/>
          <w:sz w:val="30"/>
          <w:szCs w:val="30"/>
        </w:rPr>
        <w:t>抄送：县委各部门，各人民团体。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294"/>
      </w:pPr>
      <w:r>
        <w:rPr>
          <w:rFonts w:hint="eastAsia" w:ascii="黑体" w:hAnsi="宋体" w:eastAsia="黑体" w:cs="黑体"/>
          <w:b/>
          <w:bCs/>
          <w:sz w:val="30"/>
          <w:szCs w:val="30"/>
        </w:rPr>
        <w:t>      </w:t>
      </w:r>
      <w:r>
        <w:rPr>
          <w:rFonts w:hint="eastAsia" w:ascii="仿宋_GB2312" w:eastAsia="仿宋_GB2312" w:cs="仿宋_GB2312"/>
          <w:sz w:val="30"/>
          <w:szCs w:val="30"/>
        </w:rPr>
        <w:t>县人大常委会办公室，县政协办公室，县法院，县检察院。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firstLine="294"/>
      </w:pPr>
      <w:r>
        <w:drawing>
          <wp:inline distT="0" distB="0" distL="114300" distR="114300">
            <wp:extent cx="5638800" cy="28575"/>
            <wp:effectExtent l="0" t="0" r="0" b="1905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29275" cy="19050"/>
            <wp:effectExtent l="0" t="0" r="0" b="0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仿宋_GB2312"/>
          <w:sz w:val="30"/>
          <w:szCs w:val="30"/>
        </w:rPr>
        <w:t>柳城县人民政府办公室                2024年3月19日印发  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360"/>
        <w:jc w:val="left"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561975" cy="447675"/>
            <wp:effectExtent l="0" t="0" r="1905" b="0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20" w:lineRule="exact"/>
        <w:ind w:firstLine="205" w:firstLineChars="98"/>
        <w:textAlignment w:val="auto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0" w:footer="1701" w:gutter="0"/>
      <w:pgNumType w:fmt="decimal" w:start="1"/>
      <w:cols w:space="720" w:num="1"/>
      <w:docGrid w:type="lines" w:linePitch="6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TeamViewer1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8"/>
                              <w:szCs w:val="24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4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e76mrSAQAAow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2xSGIxdpusOOyGidrOtSdk&#10;1uMKNNTixlOiP1lUOG3LbITZ2M3GwQe17/I6pVbAfzhEbCd3mSqMsFNhnF3mOe1ZWo6nfs56/Lc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97vqa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8"/>
                        <w:szCs w:val="24"/>
                      </w:rPr>
                    </w:pP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4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NGZmNTMyOWM3ZTEzNTNkMjk5M2VkZTljYjU5YTUifQ=="/>
  </w:docVars>
  <w:rsids>
    <w:rsidRoot w:val="6BA7079F"/>
    <w:rsid w:val="00FB1136"/>
    <w:rsid w:val="091D778E"/>
    <w:rsid w:val="1CBF01A3"/>
    <w:rsid w:val="1D8B377C"/>
    <w:rsid w:val="2A174435"/>
    <w:rsid w:val="2E0310F4"/>
    <w:rsid w:val="2E453794"/>
    <w:rsid w:val="58DB44A3"/>
    <w:rsid w:val="6BA7079F"/>
    <w:rsid w:val="7D3D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BodyText"/>
    <w:basedOn w:val="1"/>
    <w:next w:val="8"/>
    <w:autoRedefine/>
    <w:qFormat/>
    <w:uiPriority w:val="0"/>
    <w:pPr>
      <w:spacing w:line="240" w:lineRule="auto"/>
      <w:ind w:left="102"/>
      <w:jc w:val="both"/>
      <w:textAlignment w:val="baseline"/>
    </w:pPr>
    <w:rPr>
      <w:rFonts w:ascii="宋体" w:hAnsi="宋体" w:eastAsia="宋体"/>
      <w:kern w:val="2"/>
      <w:sz w:val="29"/>
      <w:szCs w:val="24"/>
      <w:lang w:val="en-US" w:eastAsia="zh-CN" w:bidi="ar-SA"/>
    </w:rPr>
  </w:style>
  <w:style w:type="paragraph" w:customStyle="1" w:styleId="8">
    <w:name w:val="181"/>
    <w:basedOn w:val="1"/>
    <w:next w:val="1"/>
    <w:autoRedefine/>
    <w:qFormat/>
    <w:uiPriority w:val="0"/>
    <w:pPr>
      <w:spacing w:before="360" w:after="360" w:line="240" w:lineRule="auto"/>
      <w:ind w:left="950" w:right="950"/>
      <w:jc w:val="center"/>
      <w:textAlignment w:val="baseline"/>
    </w:pPr>
    <w:rPr>
      <w:rFonts w:ascii="Times New Roman" w:hAnsi="Times New Roman" w:eastAsia="宋体"/>
      <w:i/>
      <w:kern w:val="2"/>
      <w:sz w:val="21"/>
      <w:szCs w:val="24"/>
      <w:lang w:val="en-US" w:eastAsia="zh-CN" w:bidi="ar-SA"/>
    </w:rPr>
  </w:style>
  <w:style w:type="paragraph" w:customStyle="1" w:styleId="9">
    <w:name w:val="正文A"/>
    <w:basedOn w:val="1"/>
    <w:autoRedefine/>
    <w:qFormat/>
    <w:uiPriority w:val="0"/>
    <w:pPr>
      <w:spacing w:before="100" w:beforeLines="0" w:beforeAutospacing="1" w:after="100" w:afterLines="0" w:afterAutospacing="1"/>
      <w:ind w:left="210" w:leftChars="100" w:right="100" w:rightChars="100"/>
    </w:pPr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2024-02-19T10:41:00Z</dcterms:created>
  <dc:creator>Administrator</dc:creator>
  <cp:lastModifiedBy>トゥルーライズ</cp:lastModifiedBy>
  <cp:lastPrinted>2024-03-13T01:12:00Z</cp:lastPrinted>
  <dcterms:modified xsi:type="dcterms:W3CDTF">2024-04-22T02:01:20Z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BD44A8A514C640CC99A16983D8D7C476</vt:lpwstr>
  </property>
</Properties>
</file>