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8"/>
          <w:szCs w:val="28"/>
          <w:lang w:bidi="en-US"/>
        </w:rPr>
      </w:pPr>
    </w:p>
    <w:p>
      <w:pPr>
        <w:jc w:val="center"/>
        <w:rPr>
          <w:rFonts w:ascii="宋体" w:hAnsi="宋体" w:cs="宋体"/>
          <w:b/>
          <w:sz w:val="44"/>
          <w:szCs w:val="44"/>
        </w:rPr>
      </w:pPr>
    </w:p>
    <w:p>
      <w:pPr>
        <w:spacing w:line="348" w:lineRule="auto"/>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2020年度柳城县预算项目绩效评价报告</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348" w:lineRule="auto"/>
        <w:ind w:left="2254" w:leftChars="304" w:hanging="1616" w:hangingChars="505"/>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创建平安畅通县区经费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柳城县公安局交通管理大队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柳城县公安局交通管理大队                                      </w:t>
      </w:r>
    </w:p>
    <w:p>
      <w:pPr>
        <w:spacing w:line="348" w:lineRule="auto"/>
        <w:ind w:firstLine="614" w:firstLineChars="192"/>
        <w:rPr>
          <w:rFonts w:ascii="仿宋_GB2312" w:eastAsia="仿宋_GB2312"/>
          <w:sz w:val="28"/>
        </w:rPr>
      </w:pPr>
      <w:r>
        <w:rPr>
          <w:rFonts w:hint="eastAsia" w:ascii="仿宋_GB2312" w:eastAsia="仿宋_GB2312"/>
          <w:sz w:val="32"/>
        </w:rPr>
        <w:t>评价类型：</w:t>
      </w:r>
      <w:r>
        <w:rPr>
          <w:rFonts w:hint="eastAsia" w:ascii="仿宋_GB2312" w:eastAsia="仿宋_GB2312"/>
          <w:sz w:val="28"/>
        </w:rPr>
        <w:t>事前评价□      事中评价□      事后评价☑</w:t>
      </w:r>
    </w:p>
    <w:p>
      <w:pPr>
        <w:spacing w:line="348" w:lineRule="auto"/>
        <w:ind w:firstLine="614" w:firstLineChars="192"/>
        <w:rPr>
          <w:rFonts w:ascii="仿宋_GB2312" w:eastAsia="仿宋_GB2312"/>
          <w:sz w:val="32"/>
          <w:szCs w:val="32"/>
        </w:rPr>
      </w:pPr>
      <w:r>
        <w:rPr>
          <w:rFonts w:hint="eastAsia" w:ascii="仿宋_GB2312" w:eastAsia="仿宋_GB2312"/>
          <w:sz w:val="32"/>
        </w:rPr>
        <w:t>评价方式：</w:t>
      </w:r>
      <w:r>
        <w:rPr>
          <w:rFonts w:hint="eastAsia" w:ascii="仿宋_GB2312" w:eastAsia="仿宋_GB2312"/>
          <w:sz w:val="28"/>
          <w:szCs w:val="28"/>
        </w:rPr>
        <w:t>部门(单位)绩效自评□  财政部门组织评价☑</w:t>
      </w:r>
    </w:p>
    <w:p>
      <w:pPr>
        <w:spacing w:line="348" w:lineRule="auto"/>
        <w:ind w:firstLine="614" w:firstLineChars="192"/>
        <w:rPr>
          <w:rFonts w:ascii="仿宋_GB2312" w:eastAsia="仿宋_GB2312"/>
          <w:sz w:val="28"/>
          <w:szCs w:val="28"/>
        </w:rPr>
      </w:pPr>
      <w:r>
        <w:rPr>
          <w:rFonts w:hint="eastAsia" w:ascii="仿宋_GB2312" w:eastAsia="仿宋_GB2312"/>
          <w:sz w:val="32"/>
        </w:rPr>
        <w:t>评价机构：</w:t>
      </w:r>
      <w:r>
        <w:rPr>
          <w:rFonts w:hint="eastAsia" w:ascii="仿宋_GB2312" w:eastAsia="仿宋_GB2312"/>
          <w:sz w:val="28"/>
          <w:szCs w:val="28"/>
        </w:rPr>
        <w:t>中介机构</w:t>
      </w:r>
      <w:r>
        <w:rPr>
          <w:rFonts w:hint="eastAsia" w:ascii="仿宋_GB2312" w:eastAsia="仿宋_GB2312"/>
          <w:sz w:val="28"/>
          <w:szCs w:val="28"/>
        </w:rPr>
        <w:sym w:font="Wingdings 2" w:char="00A3"/>
      </w:r>
      <w:r>
        <w:rPr>
          <w:rFonts w:hint="eastAsia" w:ascii="仿宋_GB2312" w:eastAsia="仿宋_GB2312"/>
          <w:sz w:val="28"/>
          <w:szCs w:val="28"/>
        </w:rPr>
        <w:t xml:space="preserve">  部门(单位)评价组□ 财政评价组☑</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r>
        <w:rPr>
          <w:rFonts w:hint="eastAsia" w:ascii="仿宋_GB2312" w:eastAsia="仿宋_GB2312"/>
          <w:sz w:val="32"/>
        </w:rPr>
        <w:t>2021 年 07 月</w:t>
      </w:r>
    </w:p>
    <w:p>
      <w:pPr>
        <w:widowControl/>
        <w:spacing w:before="100" w:beforeAutospacing="1" w:after="100" w:afterAutospacing="1" w:line="480" w:lineRule="auto"/>
        <w:ind w:firstLine="560" w:firstLineChars="200"/>
        <w:jc w:val="left"/>
        <w:rPr>
          <w:rFonts w:ascii="宋体" w:hAnsi="宋体" w:cs="宋体"/>
          <w:kern w:val="0"/>
          <w:sz w:val="28"/>
          <w:szCs w:val="28"/>
        </w:rPr>
        <w:sectPr>
          <w:headerReference r:id="rId3" w:type="default"/>
          <w:footerReference r:id="rId4" w:type="default"/>
          <w:pgSz w:w="11906" w:h="16838"/>
          <w:pgMar w:top="1440" w:right="1800" w:bottom="1440" w:left="1800" w:header="708" w:footer="708" w:gutter="0"/>
          <w:pgNumType w:start="1"/>
          <w:cols w:space="708" w:num="1"/>
          <w:docGrid w:linePitch="360" w:charSpace="0"/>
        </w:sectPr>
      </w:pPr>
    </w:p>
    <w:p>
      <w:pPr>
        <w:spacing w:line="580" w:lineRule="exact"/>
        <w:ind w:firstLine="533" w:firstLineChars="177"/>
        <w:jc w:val="center"/>
        <w:outlineLvl w:val="0"/>
        <w:rPr>
          <w:rFonts w:ascii="宋体" w:hAnsi="宋体" w:cs="宋体"/>
          <w:b/>
          <w:bCs/>
          <w:sz w:val="30"/>
          <w:szCs w:val="30"/>
        </w:rPr>
      </w:pPr>
      <w:r>
        <w:rPr>
          <w:rFonts w:hint="eastAsia" w:ascii="宋体" w:hAnsi="宋体" w:cs="宋体"/>
          <w:b/>
          <w:bCs/>
          <w:sz w:val="30"/>
          <w:szCs w:val="30"/>
        </w:rPr>
        <w:t>目      录</w:t>
      </w:r>
    </w:p>
    <w:tbl>
      <w:tblPr>
        <w:tblStyle w:val="8"/>
        <w:tblW w:w="8327"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3"/>
        <w:gridCol w:w="3544"/>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520" w:lineRule="exact"/>
              <w:rPr>
                <w:rFonts w:ascii="宋体" w:hAnsi="宋体" w:cs="宋体"/>
                <w:sz w:val="22"/>
                <w:szCs w:val="22"/>
              </w:rPr>
            </w:pPr>
          </w:p>
        </w:tc>
        <w:tc>
          <w:tcPr>
            <w:tcW w:w="3544" w:type="dxa"/>
            <w:tcMar>
              <w:top w:w="12" w:type="dxa"/>
              <w:left w:w="12" w:type="dxa"/>
              <w:right w:w="12" w:type="dxa"/>
            </w:tcMar>
            <w:vAlign w:val="center"/>
          </w:tcPr>
          <w:p>
            <w:pPr>
              <w:spacing w:line="520" w:lineRule="exact"/>
              <w:rPr>
                <w:rFonts w:ascii="宋体" w:hAnsi="宋体" w:cs="宋体"/>
                <w:sz w:val="22"/>
                <w:szCs w:val="22"/>
              </w:rPr>
            </w:pPr>
          </w:p>
        </w:tc>
        <w:tc>
          <w:tcPr>
            <w:tcW w:w="360" w:type="dxa"/>
            <w:tcMar>
              <w:top w:w="12" w:type="dxa"/>
              <w:left w:w="12" w:type="dxa"/>
              <w:right w:w="12" w:type="dxa"/>
            </w:tcMar>
            <w:vAlign w:val="center"/>
          </w:tcPr>
          <w:p>
            <w:pPr>
              <w:spacing w:line="520" w:lineRule="exact"/>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项目支出绩效基本信息表</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绩效评价结果</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报告正文</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一、项目基本情况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（一）项目单位基本情况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（二）项目年度绩效目标及完成情况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二、项目资金使用及管理情况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（一）项目资金情况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（三）项目资金管理情况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三、项目组织实施情况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（一）项目组织情况分析</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（二）项目管理情况、分析</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四、项目绩效自评工作情况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4423" w:type="dxa"/>
            <w:vMerge w:val="restart"/>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五、项目绩效再评价工作情况</w:t>
            </w:r>
          </w:p>
          <w:p>
            <w:pPr>
              <w:spacing w:line="360" w:lineRule="auto"/>
              <w:rPr>
                <w:rFonts w:ascii="宋体" w:hAnsi="宋体" w:cs="宋体"/>
                <w:szCs w:val="21"/>
              </w:rPr>
            </w:pPr>
            <w:r>
              <w:rPr>
                <w:rFonts w:hint="eastAsia" w:ascii="宋体" w:hAnsi="宋体" w:cs="宋体"/>
                <w:szCs w:val="21"/>
              </w:rPr>
              <w:t>（一）绩效评价目的</w:t>
            </w:r>
          </w:p>
          <w:p>
            <w:pPr>
              <w:spacing w:line="360" w:lineRule="auto"/>
              <w:rPr>
                <w:rFonts w:ascii="宋体" w:hAnsi="宋体" w:cs="宋体"/>
                <w:szCs w:val="21"/>
              </w:rPr>
            </w:pPr>
            <w:r>
              <w:rPr>
                <w:rFonts w:hint="eastAsia" w:ascii="宋体" w:hAnsi="宋体" w:cs="宋体"/>
                <w:szCs w:val="21"/>
              </w:rPr>
              <w:t>（二）再评价指标体系</w:t>
            </w:r>
          </w:p>
          <w:p>
            <w:pPr>
              <w:spacing w:line="360" w:lineRule="auto"/>
              <w:rPr>
                <w:rFonts w:ascii="宋体" w:hAnsi="宋体" w:cs="宋体"/>
                <w:szCs w:val="21"/>
              </w:rPr>
            </w:pPr>
            <w:r>
              <w:rPr>
                <w:rFonts w:hint="eastAsia" w:ascii="宋体" w:hAnsi="宋体" w:cs="宋体"/>
                <w:szCs w:val="21"/>
              </w:rPr>
              <w:t>（三）再评价组织过程</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4423" w:type="dxa"/>
            <w:vMerge w:val="continue"/>
            <w:tcMar>
              <w:top w:w="12" w:type="dxa"/>
              <w:left w:w="12" w:type="dxa"/>
              <w:right w:w="12" w:type="dxa"/>
            </w:tcMar>
            <w:vAlign w:val="center"/>
          </w:tcPr>
          <w:p>
            <w:pPr>
              <w:spacing w:line="360" w:lineRule="auto"/>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4423" w:type="dxa"/>
            <w:vMerge w:val="continue"/>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六、评价情况分析及综合评价结论</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（一）2020年项目支出绩效评价指标体系</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（二）绩效分析及评价结论</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七、主要做法及经验、存在的问题和建议</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（一）主要做法及经验</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（二）存在的问题</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（三）建议和改进措施</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附件：2020年度柳城县预算项目绩效再评价评分表</w:t>
      </w:r>
    </w:p>
    <w:p>
      <w:pPr>
        <w:spacing w:line="580" w:lineRule="exact"/>
        <w:ind w:firstLine="498" w:firstLineChars="177"/>
        <w:jc w:val="center"/>
        <w:outlineLvl w:val="0"/>
        <w:rPr>
          <w:rFonts w:ascii="宋体" w:hAnsi="宋体" w:cs="宋体"/>
          <w:b/>
          <w:sz w:val="28"/>
          <w:szCs w:val="28"/>
        </w:rPr>
      </w:pPr>
    </w:p>
    <w:p>
      <w:pPr>
        <w:spacing w:line="580" w:lineRule="exact"/>
        <w:ind w:firstLine="498" w:firstLineChars="177"/>
        <w:jc w:val="center"/>
        <w:outlineLvl w:val="0"/>
        <w:rPr>
          <w:rFonts w:ascii="宋体" w:hAnsi="宋体" w:cs="宋体"/>
          <w:b/>
          <w:sz w:val="28"/>
          <w:szCs w:val="28"/>
        </w:rPr>
        <w:sectPr>
          <w:headerReference r:id="rId5" w:type="default"/>
          <w:footerReference r:id="rId6" w:type="default"/>
          <w:pgSz w:w="11906" w:h="16838"/>
          <w:pgMar w:top="1440" w:right="1800" w:bottom="1440" w:left="1800" w:header="708" w:footer="708" w:gutter="0"/>
          <w:cols w:space="708" w:num="1"/>
          <w:docGrid w:linePitch="360" w:charSpace="0"/>
        </w:sectPr>
      </w:pPr>
    </w:p>
    <w:p>
      <w:pPr>
        <w:spacing w:line="580" w:lineRule="exact"/>
        <w:ind w:firstLine="498" w:firstLineChars="177"/>
        <w:jc w:val="center"/>
        <w:outlineLvl w:val="0"/>
        <w:rPr>
          <w:rFonts w:ascii="宋体" w:hAnsi="宋体" w:cs="宋体"/>
          <w:b/>
          <w:sz w:val="28"/>
          <w:szCs w:val="28"/>
        </w:rPr>
      </w:pPr>
      <w:r>
        <w:rPr>
          <w:rFonts w:hint="eastAsia" w:ascii="宋体" w:hAnsi="宋体" w:cs="宋体"/>
          <w:b/>
          <w:sz w:val="28"/>
          <w:szCs w:val="28"/>
        </w:rPr>
        <w:t>项目基本信息表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279"/>
        <w:gridCol w:w="257"/>
        <w:gridCol w:w="770"/>
        <w:gridCol w:w="163"/>
        <w:gridCol w:w="781"/>
        <w:gridCol w:w="842"/>
        <w:gridCol w:w="160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000" w:type="dxa"/>
            <w:gridSpan w:val="9"/>
            <w:vAlign w:val="top"/>
          </w:tcPr>
          <w:p>
            <w:pPr>
              <w:spacing w:afterLines="50" w:line="580" w:lineRule="exact"/>
              <w:ind w:firstLine="424" w:firstLineChars="177"/>
              <w:jc w:val="center"/>
              <w:outlineLvl w:val="0"/>
              <w:rPr>
                <w:rFonts w:ascii="宋体" w:hAnsi="宋体" w:cs="宋体"/>
                <w:b/>
                <w:sz w:val="24"/>
              </w:rPr>
            </w:pPr>
            <w:r>
              <w:rPr>
                <w:rFonts w:hint="eastAsia" w:ascii="宋体" w:hAnsi="宋体" w:cs="宋体"/>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2"/>
            <w:vAlign w:val="top"/>
          </w:tcPr>
          <w:p>
            <w:pPr>
              <w:rPr>
                <w:rFonts w:ascii="宋体" w:hAnsi="宋体" w:cs="宋体"/>
                <w:sz w:val="24"/>
              </w:rPr>
            </w:pPr>
            <w:r>
              <w:rPr>
                <w:rFonts w:hint="eastAsia" w:ascii="宋体" w:hAnsi="宋体" w:cs="宋体"/>
                <w:sz w:val="24"/>
              </w:rPr>
              <w:t>项目负责人</w:t>
            </w:r>
          </w:p>
        </w:tc>
        <w:tc>
          <w:tcPr>
            <w:tcW w:w="1190" w:type="dxa"/>
            <w:gridSpan w:val="3"/>
            <w:vAlign w:val="top"/>
          </w:tcPr>
          <w:p>
            <w:pPr>
              <w:widowControl/>
              <w:jc w:val="left"/>
              <w:rPr>
                <w:rFonts w:ascii="宋体" w:hAnsi="宋体" w:cs="宋体"/>
                <w:sz w:val="24"/>
              </w:rPr>
            </w:pPr>
            <w:r>
              <w:rPr>
                <w:rFonts w:hint="eastAsia" w:ascii="宋体" w:hAnsi="宋体" w:cs="宋体"/>
                <w:sz w:val="24"/>
              </w:rPr>
              <w:t xml:space="preserve"> </w:t>
            </w:r>
          </w:p>
        </w:tc>
        <w:tc>
          <w:tcPr>
            <w:tcW w:w="1623" w:type="dxa"/>
            <w:gridSpan w:val="2"/>
            <w:vAlign w:val="top"/>
          </w:tcPr>
          <w:p>
            <w:pPr>
              <w:rPr>
                <w:rFonts w:ascii="宋体" w:hAnsi="宋体" w:cs="宋体"/>
                <w:sz w:val="24"/>
              </w:rPr>
            </w:pPr>
            <w:r>
              <w:rPr>
                <w:rFonts w:hint="eastAsia" w:ascii="宋体" w:hAnsi="宋体" w:cs="宋体"/>
                <w:sz w:val="24"/>
              </w:rPr>
              <w:t>联系电话</w:t>
            </w:r>
          </w:p>
        </w:tc>
        <w:tc>
          <w:tcPr>
            <w:tcW w:w="2708" w:type="dxa"/>
            <w:gridSpan w:val="2"/>
            <w:vAlign w:val="top"/>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9" w:type="dxa"/>
            <w:gridSpan w:val="2"/>
            <w:vAlign w:val="center"/>
          </w:tcPr>
          <w:p>
            <w:pPr>
              <w:rPr>
                <w:rFonts w:ascii="宋体" w:hAnsi="宋体" w:cs="宋体"/>
                <w:sz w:val="24"/>
              </w:rPr>
            </w:pPr>
            <w:r>
              <w:rPr>
                <w:rFonts w:hint="eastAsia" w:ascii="宋体" w:hAnsi="宋体" w:cs="宋体"/>
                <w:sz w:val="24"/>
              </w:rPr>
              <w:t>地     址</w:t>
            </w:r>
          </w:p>
        </w:tc>
        <w:tc>
          <w:tcPr>
            <w:tcW w:w="2813" w:type="dxa"/>
            <w:gridSpan w:val="5"/>
            <w:vAlign w:val="top"/>
          </w:tcPr>
          <w:p>
            <w:pPr>
              <w:rPr>
                <w:rFonts w:ascii="宋体" w:hAnsi="宋体" w:cs="宋体"/>
                <w:sz w:val="24"/>
              </w:rPr>
            </w:pPr>
          </w:p>
        </w:tc>
        <w:tc>
          <w:tcPr>
            <w:tcW w:w="1603" w:type="dxa"/>
            <w:vAlign w:val="center"/>
          </w:tcPr>
          <w:p>
            <w:pPr>
              <w:rPr>
                <w:rFonts w:ascii="宋体" w:hAnsi="宋体" w:cs="宋体"/>
                <w:sz w:val="24"/>
              </w:rPr>
            </w:pPr>
            <w:r>
              <w:rPr>
                <w:rFonts w:hint="eastAsia" w:ascii="宋体" w:hAnsi="宋体" w:cs="宋体"/>
                <w:sz w:val="24"/>
              </w:rPr>
              <w:t>邮编</w:t>
            </w:r>
          </w:p>
        </w:tc>
        <w:tc>
          <w:tcPr>
            <w:tcW w:w="1105" w:type="dxa"/>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479" w:type="dxa"/>
            <w:gridSpan w:val="2"/>
            <w:vAlign w:val="center"/>
          </w:tcPr>
          <w:p>
            <w:pPr>
              <w:jc w:val="left"/>
              <w:rPr>
                <w:rFonts w:ascii="宋体" w:hAnsi="宋体" w:cs="宋体"/>
                <w:sz w:val="24"/>
              </w:rPr>
            </w:pPr>
            <w:r>
              <w:rPr>
                <w:rFonts w:hint="eastAsia" w:ascii="宋体" w:hAnsi="宋体" w:cs="宋体"/>
                <w:sz w:val="24"/>
              </w:rPr>
              <w:t>项目性质</w:t>
            </w:r>
          </w:p>
        </w:tc>
        <w:tc>
          <w:tcPr>
            <w:tcW w:w="2813" w:type="dxa"/>
            <w:gridSpan w:val="5"/>
            <w:vAlign w:val="center"/>
          </w:tcPr>
          <w:p>
            <w:pPr>
              <w:jc w:val="center"/>
              <w:rPr>
                <w:rFonts w:ascii="宋体" w:hAnsi="宋体" w:cs="宋体"/>
                <w:sz w:val="24"/>
              </w:rPr>
            </w:pPr>
            <w:r>
              <w:rPr>
                <w:rFonts w:hint="eastAsia" w:ascii="宋体" w:hAnsi="宋体" w:cs="宋体"/>
                <w:sz w:val="24"/>
              </w:rPr>
              <w:t>跨年</w:t>
            </w:r>
            <w:r>
              <w:rPr>
                <w:rFonts w:ascii="宋体" w:hAnsi="宋体" w:cs="Arial"/>
                <w:sz w:val="24"/>
              </w:rPr>
              <w:sym w:font="Wingdings" w:char="00A8"/>
            </w:r>
            <w:r>
              <w:rPr>
                <w:rFonts w:hint="eastAsia" w:ascii="宋体" w:hAnsi="宋体" w:cs="宋体"/>
                <w:sz w:val="24"/>
              </w:rPr>
              <w:t>　　新建</w:t>
            </w:r>
            <w:r>
              <w:rPr>
                <w:rFonts w:ascii="宋体" w:hAnsi="宋体" w:cs="Arial"/>
                <w:sz w:val="24"/>
              </w:rPr>
              <w:sym w:font="Wingdings" w:char="00FE"/>
            </w:r>
          </w:p>
        </w:tc>
        <w:tc>
          <w:tcPr>
            <w:tcW w:w="1603" w:type="dxa"/>
            <w:vMerge w:val="restart"/>
            <w:vAlign w:val="center"/>
          </w:tcPr>
          <w:p>
            <w:pPr>
              <w:jc w:val="center"/>
              <w:rPr>
                <w:rFonts w:ascii="宋体" w:hAnsi="宋体" w:cs="宋体"/>
                <w:sz w:val="24"/>
              </w:rPr>
            </w:pPr>
            <w:r>
              <w:rPr>
                <w:rFonts w:hint="eastAsia" w:ascii="宋体" w:hAnsi="宋体" w:cs="宋体"/>
                <w:sz w:val="24"/>
              </w:rPr>
              <w:t>项目立项总投资（万元）</w:t>
            </w:r>
          </w:p>
        </w:tc>
        <w:tc>
          <w:tcPr>
            <w:tcW w:w="1105" w:type="dxa"/>
            <w:vMerge w:val="restart"/>
            <w:vAlign w:val="center"/>
          </w:tcPr>
          <w:p>
            <w:pPr>
              <w:jc w:val="center"/>
              <w:rPr>
                <w:rFonts w:ascii="宋体" w:hAnsi="宋体" w:cs="宋体"/>
                <w:sz w:val="24"/>
              </w:rPr>
            </w:pPr>
            <w:r>
              <w:rPr>
                <w:rFonts w:hint="eastAsia" w:ascii="宋体" w:hAnsi="宋体" w:cs="宋体"/>
                <w:sz w:val="24"/>
              </w:rPr>
              <w:t>168.96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479" w:type="dxa"/>
            <w:gridSpan w:val="2"/>
            <w:vAlign w:val="center"/>
          </w:tcPr>
          <w:p>
            <w:pPr>
              <w:jc w:val="left"/>
              <w:rPr>
                <w:rFonts w:ascii="宋体" w:hAnsi="宋体" w:cs="宋体"/>
                <w:sz w:val="24"/>
              </w:rPr>
            </w:pPr>
            <w:r>
              <w:rPr>
                <w:rFonts w:hint="eastAsia" w:ascii="宋体" w:hAnsi="宋体" w:cs="宋体"/>
                <w:sz w:val="24"/>
              </w:rPr>
              <w:t>项目时间（立项～竣工）</w:t>
            </w:r>
          </w:p>
        </w:tc>
        <w:tc>
          <w:tcPr>
            <w:tcW w:w="2813" w:type="dxa"/>
            <w:gridSpan w:val="5"/>
            <w:vAlign w:val="center"/>
          </w:tcPr>
          <w:p>
            <w:pPr>
              <w:jc w:val="center"/>
              <w:rPr>
                <w:rFonts w:ascii="宋体" w:hAnsi="宋体" w:cs="宋体"/>
                <w:sz w:val="24"/>
              </w:rPr>
            </w:pPr>
            <w:r>
              <w:rPr>
                <w:rFonts w:hint="eastAsia" w:ascii="宋体" w:hAnsi="宋体" w:cs="宋体"/>
                <w:sz w:val="24"/>
              </w:rPr>
              <w:t>2020年1月-2020年12月</w:t>
            </w:r>
          </w:p>
        </w:tc>
        <w:tc>
          <w:tcPr>
            <w:tcW w:w="1603" w:type="dxa"/>
            <w:vMerge w:val="continue"/>
            <w:vAlign w:val="center"/>
          </w:tcPr>
          <w:p>
            <w:pPr>
              <w:jc w:val="left"/>
              <w:rPr>
                <w:rFonts w:ascii="宋体" w:hAnsi="宋体" w:cs="宋体"/>
                <w:sz w:val="24"/>
              </w:rPr>
            </w:pPr>
          </w:p>
        </w:tc>
        <w:tc>
          <w:tcPr>
            <w:tcW w:w="1105"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79" w:type="dxa"/>
            <w:gridSpan w:val="2"/>
            <w:vAlign w:val="top"/>
          </w:tcPr>
          <w:p>
            <w:pPr>
              <w:rPr>
                <w:rFonts w:ascii="宋体" w:hAnsi="宋体" w:cs="宋体"/>
                <w:sz w:val="24"/>
              </w:rPr>
            </w:pPr>
            <w:r>
              <w:rPr>
                <w:rFonts w:hint="eastAsia" w:ascii="宋体" w:hAnsi="宋体" w:cs="宋体"/>
                <w:sz w:val="24"/>
              </w:rPr>
              <w:t>项目绩效评价时间</w:t>
            </w:r>
          </w:p>
        </w:tc>
        <w:tc>
          <w:tcPr>
            <w:tcW w:w="5521" w:type="dxa"/>
            <w:gridSpan w:val="7"/>
            <w:vAlign w:val="top"/>
          </w:tcPr>
          <w:p>
            <w:pPr>
              <w:jc w:val="center"/>
              <w:rPr>
                <w:rFonts w:ascii="宋体" w:hAnsi="宋体" w:cs="宋体"/>
                <w:sz w:val="24"/>
              </w:rPr>
            </w:pPr>
            <w:r>
              <w:rPr>
                <w:rFonts w:hint="eastAsia" w:ascii="宋体" w:hAnsi="宋体" w:cs="宋体"/>
                <w:sz w:val="24"/>
              </w:rPr>
              <w:t xml:space="preserve">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2"/>
            <w:vAlign w:val="center"/>
          </w:tcPr>
          <w:p>
            <w:pPr>
              <w:rPr>
                <w:rFonts w:ascii="宋体" w:hAnsi="宋体" w:cs="宋体"/>
                <w:sz w:val="24"/>
              </w:rPr>
            </w:pPr>
            <w:r>
              <w:rPr>
                <w:rFonts w:hint="eastAsia" w:ascii="宋体" w:hAnsi="宋体" w:cs="宋体"/>
                <w:sz w:val="24"/>
              </w:rPr>
              <w:t>年度计划安排资金(万元)</w:t>
            </w:r>
          </w:p>
        </w:tc>
        <w:tc>
          <w:tcPr>
            <w:tcW w:w="1027" w:type="dxa"/>
            <w:gridSpan w:val="2"/>
            <w:vAlign w:val="center"/>
          </w:tcPr>
          <w:p>
            <w:pPr>
              <w:rPr>
                <w:rFonts w:ascii="宋体" w:hAnsi="宋体" w:cs="宋体"/>
                <w:sz w:val="24"/>
              </w:rPr>
            </w:pPr>
            <w:r>
              <w:rPr>
                <w:rFonts w:hint="eastAsia" w:ascii="宋体" w:hAnsi="宋体" w:cs="宋体"/>
                <w:sz w:val="24"/>
              </w:rPr>
              <w:t>168.96</w:t>
            </w:r>
          </w:p>
        </w:tc>
        <w:tc>
          <w:tcPr>
            <w:tcW w:w="3389" w:type="dxa"/>
            <w:gridSpan w:val="4"/>
            <w:vAlign w:val="center"/>
          </w:tcPr>
          <w:p>
            <w:pPr>
              <w:rPr>
                <w:rFonts w:ascii="宋体" w:hAnsi="宋体" w:cs="宋体"/>
                <w:sz w:val="24"/>
              </w:rPr>
            </w:pPr>
            <w:r>
              <w:rPr>
                <w:rFonts w:hint="eastAsia" w:ascii="宋体" w:hAnsi="宋体" w:cs="宋体"/>
                <w:sz w:val="24"/>
              </w:rPr>
              <w:t>年度实际到位资金(万元)</w:t>
            </w:r>
          </w:p>
        </w:tc>
        <w:tc>
          <w:tcPr>
            <w:tcW w:w="1105" w:type="dxa"/>
            <w:vAlign w:val="center"/>
          </w:tcPr>
          <w:p>
            <w:pPr>
              <w:rPr>
                <w:rFonts w:ascii="宋体" w:hAnsi="宋体" w:cs="宋体"/>
                <w:sz w:val="24"/>
              </w:rPr>
            </w:pPr>
            <w:r>
              <w:rPr>
                <w:rFonts w:hint="eastAsia" w:ascii="宋体" w:hAnsi="宋体" w:cs="宋体"/>
                <w:sz w:val="24"/>
              </w:rPr>
              <w:t>168.96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2"/>
            <w:vAlign w:val="center"/>
          </w:tcPr>
          <w:p>
            <w:pPr>
              <w:rPr>
                <w:rFonts w:ascii="宋体" w:hAnsi="宋体" w:cs="宋体"/>
                <w:sz w:val="24"/>
              </w:rPr>
            </w:pPr>
            <w:r>
              <w:rPr>
                <w:rFonts w:hint="eastAsia" w:ascii="宋体" w:hAnsi="宋体" w:cs="宋体"/>
                <w:sz w:val="24"/>
              </w:rPr>
              <w:t>其中：中央财政</w:t>
            </w:r>
          </w:p>
        </w:tc>
        <w:tc>
          <w:tcPr>
            <w:tcW w:w="1027" w:type="dxa"/>
            <w:gridSpan w:val="2"/>
            <w:vAlign w:val="center"/>
          </w:tcPr>
          <w:p>
            <w:pPr>
              <w:rPr>
                <w:rFonts w:ascii="宋体" w:hAnsi="宋体" w:cs="宋体"/>
                <w:sz w:val="24"/>
              </w:rPr>
            </w:pPr>
          </w:p>
        </w:tc>
        <w:tc>
          <w:tcPr>
            <w:tcW w:w="3389" w:type="dxa"/>
            <w:gridSpan w:val="4"/>
            <w:vAlign w:val="center"/>
          </w:tcPr>
          <w:p>
            <w:pPr>
              <w:rPr>
                <w:rFonts w:ascii="宋体" w:hAnsi="宋体" w:cs="宋体"/>
                <w:sz w:val="24"/>
              </w:rPr>
            </w:pPr>
            <w:r>
              <w:rPr>
                <w:rFonts w:hint="eastAsia" w:ascii="宋体" w:hAnsi="宋体" w:cs="宋体"/>
                <w:sz w:val="24"/>
              </w:rPr>
              <w:t>其中：中央财政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479" w:type="dxa"/>
            <w:gridSpan w:val="2"/>
            <w:vAlign w:val="center"/>
          </w:tcPr>
          <w:p>
            <w:pPr>
              <w:ind w:firstLine="760" w:firstLineChars="317"/>
              <w:rPr>
                <w:rFonts w:ascii="宋体" w:hAnsi="宋体" w:cs="宋体"/>
                <w:sz w:val="24"/>
              </w:rPr>
            </w:pPr>
            <w:r>
              <w:rPr>
                <w:rFonts w:hint="eastAsia" w:ascii="宋体" w:hAnsi="宋体" w:cs="宋体"/>
                <w:sz w:val="24"/>
              </w:rPr>
              <w:t>自治区财政</w:t>
            </w:r>
          </w:p>
        </w:tc>
        <w:tc>
          <w:tcPr>
            <w:tcW w:w="1027" w:type="dxa"/>
            <w:gridSpan w:val="2"/>
            <w:vAlign w:val="center"/>
          </w:tcPr>
          <w:p>
            <w:pPr>
              <w:rPr>
                <w:rFonts w:ascii="宋体" w:hAnsi="宋体" w:cs="宋体"/>
                <w:sz w:val="24"/>
              </w:rPr>
            </w:pPr>
          </w:p>
        </w:tc>
        <w:tc>
          <w:tcPr>
            <w:tcW w:w="3389" w:type="dxa"/>
            <w:gridSpan w:val="4"/>
            <w:vAlign w:val="center"/>
          </w:tcPr>
          <w:p>
            <w:pPr>
              <w:ind w:firstLine="720" w:firstLineChars="300"/>
              <w:rPr>
                <w:rFonts w:ascii="宋体" w:hAnsi="宋体" w:cs="宋体"/>
                <w:sz w:val="24"/>
              </w:rPr>
            </w:pPr>
            <w:r>
              <w:rPr>
                <w:rFonts w:hint="eastAsia" w:ascii="宋体" w:hAnsi="宋体" w:cs="宋体"/>
                <w:sz w:val="24"/>
              </w:rPr>
              <w:t>自治区财政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2"/>
            <w:vAlign w:val="center"/>
          </w:tcPr>
          <w:p>
            <w:pPr>
              <w:ind w:firstLine="760" w:firstLineChars="317"/>
              <w:rPr>
                <w:rFonts w:ascii="宋体" w:hAnsi="宋体" w:cs="宋体"/>
                <w:sz w:val="24"/>
              </w:rPr>
            </w:pPr>
            <w:r>
              <w:rPr>
                <w:rFonts w:hint="eastAsia" w:ascii="宋体" w:hAnsi="宋体" w:cs="宋体"/>
                <w:sz w:val="24"/>
              </w:rPr>
              <w:t>市财政</w:t>
            </w:r>
          </w:p>
        </w:tc>
        <w:tc>
          <w:tcPr>
            <w:tcW w:w="1027" w:type="dxa"/>
            <w:gridSpan w:val="2"/>
            <w:vAlign w:val="center"/>
          </w:tcPr>
          <w:p>
            <w:pPr>
              <w:rPr>
                <w:rFonts w:ascii="宋体" w:hAnsi="宋体" w:cs="宋体"/>
                <w:sz w:val="24"/>
              </w:rPr>
            </w:pP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市财政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479" w:type="dxa"/>
            <w:gridSpan w:val="2"/>
            <w:vAlign w:val="center"/>
          </w:tcPr>
          <w:p>
            <w:pPr>
              <w:ind w:firstLine="760" w:firstLineChars="317"/>
              <w:rPr>
                <w:rFonts w:ascii="宋体" w:hAnsi="宋体" w:cs="宋体"/>
                <w:sz w:val="24"/>
              </w:rPr>
            </w:pPr>
            <w:r>
              <w:rPr>
                <w:rFonts w:hint="eastAsia" w:ascii="宋体" w:hAnsi="宋体" w:cs="宋体"/>
                <w:sz w:val="24"/>
              </w:rPr>
              <w:t>县财政</w:t>
            </w:r>
          </w:p>
        </w:tc>
        <w:tc>
          <w:tcPr>
            <w:tcW w:w="1027" w:type="dxa"/>
            <w:gridSpan w:val="2"/>
            <w:vAlign w:val="center"/>
          </w:tcPr>
          <w:p>
            <w:pPr>
              <w:rPr>
                <w:rFonts w:ascii="宋体" w:hAnsi="宋体" w:cs="宋体"/>
                <w:sz w:val="24"/>
              </w:rPr>
            </w:pPr>
            <w:r>
              <w:rPr>
                <w:rFonts w:hint="eastAsia" w:ascii="宋体" w:hAnsi="宋体" w:cs="宋体"/>
                <w:sz w:val="24"/>
              </w:rPr>
              <w:t>168.96</w:t>
            </w: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县财政</w:t>
            </w:r>
          </w:p>
        </w:tc>
        <w:tc>
          <w:tcPr>
            <w:tcW w:w="1105" w:type="dxa"/>
            <w:vAlign w:val="center"/>
          </w:tcPr>
          <w:p>
            <w:pPr>
              <w:rPr>
                <w:rFonts w:ascii="宋体" w:hAnsi="宋体" w:cs="宋体"/>
                <w:sz w:val="24"/>
              </w:rPr>
            </w:pPr>
            <w:r>
              <w:rPr>
                <w:rFonts w:hint="eastAsia" w:ascii="宋体" w:hAnsi="宋体" w:cs="宋体"/>
                <w:sz w:val="24"/>
              </w:rPr>
              <w:t>168.96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479" w:type="dxa"/>
            <w:gridSpan w:val="2"/>
            <w:vAlign w:val="center"/>
          </w:tcPr>
          <w:p>
            <w:pPr>
              <w:ind w:firstLine="760" w:firstLineChars="317"/>
              <w:rPr>
                <w:rFonts w:ascii="宋体" w:hAnsi="宋体" w:cs="宋体"/>
                <w:sz w:val="24"/>
              </w:rPr>
            </w:pPr>
            <w:r>
              <w:rPr>
                <w:rFonts w:hint="eastAsia" w:ascii="宋体" w:hAnsi="宋体" w:cs="宋体"/>
                <w:sz w:val="24"/>
              </w:rPr>
              <w:t>其它</w:t>
            </w:r>
          </w:p>
        </w:tc>
        <w:tc>
          <w:tcPr>
            <w:tcW w:w="1027" w:type="dxa"/>
            <w:gridSpan w:val="2"/>
            <w:vAlign w:val="center"/>
          </w:tcPr>
          <w:p>
            <w:pPr>
              <w:rPr>
                <w:rFonts w:ascii="宋体" w:hAnsi="宋体" w:cs="宋体"/>
                <w:sz w:val="24"/>
              </w:rPr>
            </w:pP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其它</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2"/>
            <w:vAlign w:val="center"/>
          </w:tcPr>
          <w:p>
            <w:pPr>
              <w:rPr>
                <w:rFonts w:ascii="宋体" w:hAnsi="宋体" w:cs="宋体"/>
                <w:sz w:val="24"/>
              </w:rPr>
            </w:pPr>
            <w:r>
              <w:rPr>
                <w:rFonts w:hint="eastAsia" w:ascii="宋体" w:hAnsi="宋体" w:cs="宋体"/>
                <w:sz w:val="24"/>
              </w:rPr>
              <w:t>实际支出(万元)</w:t>
            </w:r>
          </w:p>
        </w:tc>
        <w:tc>
          <w:tcPr>
            <w:tcW w:w="5521" w:type="dxa"/>
            <w:gridSpan w:val="7"/>
            <w:vAlign w:val="center"/>
          </w:tcPr>
          <w:p>
            <w:pPr>
              <w:jc w:val="center"/>
              <w:rPr>
                <w:rFonts w:ascii="宋体" w:hAnsi="宋体" w:cs="宋体"/>
                <w:sz w:val="24"/>
              </w:rPr>
            </w:pPr>
            <w:r>
              <w:rPr>
                <w:rFonts w:hint="eastAsia" w:ascii="宋体" w:hAnsi="宋体" w:cs="宋体"/>
                <w:sz w:val="24"/>
              </w:rPr>
              <w:t>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00" w:type="dxa"/>
            <w:gridSpan w:val="9"/>
            <w:tcBorders>
              <w:bottom w:val="single" w:color="auto" w:sz="4" w:space="0"/>
            </w:tcBorders>
            <w:vAlign w:val="center"/>
          </w:tcPr>
          <w:p>
            <w:pPr>
              <w:jc w:val="center"/>
              <w:rPr>
                <w:rFonts w:ascii="宋体" w:hAnsi="宋体" w:cs="宋体"/>
                <w:b/>
                <w:sz w:val="24"/>
              </w:rPr>
            </w:pPr>
            <w:r>
              <w:rPr>
                <w:rFonts w:hint="eastAsia" w:ascii="宋体" w:hAnsi="宋体" w:cs="宋体"/>
                <w:b/>
                <w:sz w:val="24"/>
              </w:rPr>
              <w:t>二、2020年项目支出明细情况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3479" w:type="dxa"/>
            <w:gridSpan w:val="2"/>
            <w:tcBorders>
              <w:bottom w:val="single" w:color="auto" w:sz="4" w:space="0"/>
            </w:tcBorders>
            <w:vAlign w:val="center"/>
          </w:tcPr>
          <w:p>
            <w:pPr>
              <w:spacing w:line="400" w:lineRule="exact"/>
              <w:rPr>
                <w:rFonts w:ascii="宋体" w:hAnsi="宋体" w:cs="宋体"/>
                <w:sz w:val="24"/>
              </w:rPr>
            </w:pPr>
            <w:r>
              <w:rPr>
                <w:rFonts w:hint="eastAsia" w:ascii="宋体" w:hAnsi="宋体" w:cs="宋体"/>
                <w:sz w:val="24"/>
              </w:rPr>
              <w:t>支出内容(经济科目)</w:t>
            </w:r>
          </w:p>
        </w:tc>
        <w:tc>
          <w:tcPr>
            <w:tcW w:w="2813"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计划支出数(万元)</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479" w:type="dxa"/>
            <w:gridSpan w:val="2"/>
            <w:tcBorders>
              <w:bottom w:val="single" w:color="auto" w:sz="4" w:space="0"/>
            </w:tcBorders>
            <w:vAlign w:val="center"/>
          </w:tcPr>
          <w:p>
            <w:pPr>
              <w:widowControl/>
              <w:jc w:val="center"/>
              <w:textAlignment w:val="center"/>
              <w:rPr>
                <w:rFonts w:ascii="宋体" w:hAnsi="宋体" w:cs="宋体"/>
                <w:sz w:val="24"/>
              </w:rPr>
            </w:pPr>
            <w:r>
              <w:rPr>
                <w:rFonts w:hint="eastAsia" w:ascii="宋体" w:hAnsi="宋体" w:cs="宋体"/>
                <w:sz w:val="24"/>
              </w:rPr>
              <w:t>商品和服务支出</w:t>
            </w:r>
          </w:p>
        </w:tc>
        <w:tc>
          <w:tcPr>
            <w:tcW w:w="2813"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168.96</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479" w:type="dxa"/>
            <w:gridSpan w:val="2"/>
            <w:tcBorders>
              <w:bottom w:val="single" w:color="auto" w:sz="4" w:space="0"/>
            </w:tcBorders>
            <w:vAlign w:val="center"/>
          </w:tcPr>
          <w:p>
            <w:pPr>
              <w:widowControl/>
              <w:jc w:val="center"/>
              <w:textAlignment w:val="center"/>
              <w:rPr>
                <w:rFonts w:ascii="宋体" w:hAnsi="宋体" w:cs="宋体"/>
                <w:sz w:val="24"/>
              </w:rPr>
            </w:pPr>
          </w:p>
        </w:tc>
        <w:tc>
          <w:tcPr>
            <w:tcW w:w="2813" w:type="dxa"/>
            <w:gridSpan w:val="5"/>
            <w:tcBorders>
              <w:bottom w:val="single" w:color="auto" w:sz="4" w:space="0"/>
            </w:tcBorders>
            <w:vAlign w:val="center"/>
          </w:tcPr>
          <w:p>
            <w:pPr>
              <w:jc w:val="center"/>
              <w:rPr>
                <w:rFonts w:ascii="宋体" w:hAnsi="宋体" w:cs="宋体"/>
                <w:sz w:val="24"/>
              </w:rPr>
            </w:pPr>
          </w:p>
        </w:tc>
        <w:tc>
          <w:tcPr>
            <w:tcW w:w="2708" w:type="dxa"/>
            <w:gridSpan w:val="2"/>
            <w:tcBorders>
              <w:bottom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479"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支出合计</w:t>
            </w:r>
          </w:p>
        </w:tc>
        <w:tc>
          <w:tcPr>
            <w:tcW w:w="2813" w:type="dxa"/>
            <w:gridSpan w:val="5"/>
            <w:tcBorders>
              <w:bottom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sz w:val="24"/>
              </w:rPr>
              <w:t>168.96</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9000" w:type="dxa"/>
            <w:gridSpan w:val="9"/>
            <w:vAlign w:val="center"/>
          </w:tcPr>
          <w:p>
            <w:pPr>
              <w:jc w:val="center"/>
              <w:rPr>
                <w:rFonts w:ascii="宋体" w:hAnsi="宋体" w:cs="宋体"/>
                <w:b/>
                <w:sz w:val="24"/>
              </w:rPr>
            </w:pPr>
            <w:r>
              <w:rPr>
                <w:rFonts w:hint="eastAsia" w:ascii="宋体" w:hAnsi="宋体" w:cs="宋体"/>
                <w:b/>
                <w:sz w:val="24"/>
              </w:rPr>
              <w:t>三、绩效评价工作组成员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姓名</w:t>
            </w:r>
          </w:p>
        </w:tc>
        <w:tc>
          <w:tcPr>
            <w:tcW w:w="2536" w:type="dxa"/>
            <w:gridSpan w:val="2"/>
            <w:vAlign w:val="center"/>
          </w:tcPr>
          <w:p>
            <w:pPr>
              <w:jc w:val="center"/>
              <w:rPr>
                <w:rFonts w:ascii="宋体" w:hAnsi="宋体" w:cs="宋体"/>
                <w:sz w:val="24"/>
              </w:rPr>
            </w:pPr>
            <w:r>
              <w:rPr>
                <w:rFonts w:hint="eastAsia" w:ascii="宋体" w:hAnsi="宋体" w:cs="宋体"/>
                <w:sz w:val="24"/>
              </w:rPr>
              <w:t>职称/职务</w:t>
            </w:r>
          </w:p>
        </w:tc>
        <w:tc>
          <w:tcPr>
            <w:tcW w:w="1714" w:type="dxa"/>
            <w:gridSpan w:val="3"/>
            <w:vAlign w:val="center"/>
          </w:tcPr>
          <w:p>
            <w:pPr>
              <w:jc w:val="center"/>
              <w:rPr>
                <w:rFonts w:ascii="宋体" w:hAnsi="宋体" w:cs="宋体"/>
                <w:sz w:val="24"/>
              </w:rPr>
            </w:pPr>
            <w:r>
              <w:rPr>
                <w:rFonts w:hint="eastAsia" w:ascii="宋体" w:hAnsi="宋体" w:cs="宋体"/>
                <w:sz w:val="24"/>
              </w:rPr>
              <w:t>单  位</w:t>
            </w:r>
          </w:p>
        </w:tc>
        <w:tc>
          <w:tcPr>
            <w:tcW w:w="3550" w:type="dxa"/>
            <w:gridSpan w:val="3"/>
            <w:vAlign w:val="center"/>
          </w:tcPr>
          <w:p>
            <w:pPr>
              <w:jc w:val="center"/>
              <w:rPr>
                <w:rFonts w:ascii="宋体" w:hAnsi="宋体" w:cs="宋体"/>
                <w:sz w:val="24"/>
              </w:rPr>
            </w:pPr>
            <w:r>
              <w:rPr>
                <w:rFonts w:hint="eastAsia" w:ascii="宋体" w:hAnsi="宋体" w:cs="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莫可华</w:t>
            </w:r>
          </w:p>
        </w:tc>
        <w:tc>
          <w:tcPr>
            <w:tcW w:w="2536" w:type="dxa"/>
            <w:gridSpan w:val="2"/>
            <w:vAlign w:val="center"/>
          </w:tcPr>
          <w:p>
            <w:pPr>
              <w:rPr>
                <w:rFonts w:ascii="宋体" w:hAnsi="宋体" w:cs="宋体"/>
                <w:sz w:val="24"/>
              </w:rPr>
            </w:pPr>
            <w:r>
              <w:rPr>
                <w:rFonts w:hint="eastAsia" w:ascii="宋体" w:hAnsi="宋体" w:cs="宋体"/>
                <w:sz w:val="24"/>
              </w:rPr>
              <w:t>预算股股长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组长，负责项目协调沟通，评价方案、评价指标审核，参与现场评价，评价报告审核。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1200" w:type="dxa"/>
            <w:vAlign w:val="center"/>
          </w:tcPr>
          <w:p>
            <w:pPr>
              <w:jc w:val="center"/>
              <w:rPr>
                <w:rFonts w:ascii="宋体" w:hAnsi="宋体" w:cs="宋体"/>
                <w:sz w:val="24"/>
              </w:rPr>
            </w:pPr>
            <w:r>
              <w:rPr>
                <w:rFonts w:hint="eastAsia" w:ascii="宋体" w:hAnsi="宋体" w:cs="宋体"/>
                <w:sz w:val="24"/>
              </w:rPr>
              <w:t>莫启静</w:t>
            </w:r>
          </w:p>
        </w:tc>
        <w:tc>
          <w:tcPr>
            <w:tcW w:w="2536" w:type="dxa"/>
            <w:gridSpan w:val="2"/>
            <w:vAlign w:val="center"/>
          </w:tcPr>
          <w:p>
            <w:pPr>
              <w:rPr>
                <w:rFonts w:ascii="宋体" w:hAnsi="宋体" w:cs="宋体"/>
                <w:sz w:val="24"/>
              </w:rPr>
            </w:pPr>
            <w:r>
              <w:rPr>
                <w:rFonts w:hint="eastAsia" w:ascii="宋体" w:hAnsi="宋体" w:cs="宋体"/>
                <w:sz w:val="24"/>
              </w:rPr>
              <w:t>预算股副股长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副组长，负责评价方案、评价指标设计，现场评价，佐证材料核验、分析及整理，绩效评价档案资料归集，评价报告撰写。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周海智</w:t>
            </w:r>
          </w:p>
        </w:tc>
        <w:tc>
          <w:tcPr>
            <w:tcW w:w="2536" w:type="dxa"/>
            <w:gridSpan w:val="2"/>
            <w:vAlign w:val="center"/>
          </w:tcPr>
          <w:p>
            <w:pPr>
              <w:rPr>
                <w:rFonts w:ascii="宋体" w:hAnsi="宋体" w:cs="宋体"/>
                <w:sz w:val="24"/>
              </w:rPr>
            </w:pPr>
            <w:r>
              <w:rPr>
                <w:rFonts w:hint="eastAsia" w:ascii="宋体" w:hAnsi="宋体" w:cs="宋体"/>
                <w:sz w:val="24"/>
              </w:rPr>
              <w:t>监督检查与会管股股长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负责现场评价，佐证材料核验、分析及整理，绩效评价档案资料归集。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银球</w:t>
            </w:r>
          </w:p>
        </w:tc>
        <w:tc>
          <w:tcPr>
            <w:tcW w:w="2536" w:type="dxa"/>
            <w:gridSpan w:val="2"/>
            <w:vAlign w:val="center"/>
          </w:tcPr>
          <w:p>
            <w:pPr>
              <w:rPr>
                <w:rFonts w:ascii="宋体" w:hAnsi="宋体" w:cs="宋体"/>
                <w:sz w:val="24"/>
              </w:rPr>
            </w:pPr>
            <w:r>
              <w:rPr>
                <w:rFonts w:hint="eastAsia" w:ascii="宋体" w:hAnsi="宋体" w:cs="宋体"/>
                <w:sz w:val="24"/>
              </w:rPr>
              <w:t>行教股股长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陶艳丽</w:t>
            </w:r>
          </w:p>
        </w:tc>
        <w:tc>
          <w:tcPr>
            <w:tcW w:w="2536" w:type="dxa"/>
            <w:gridSpan w:val="2"/>
            <w:vAlign w:val="center"/>
          </w:tcPr>
          <w:p>
            <w:pPr>
              <w:rPr>
                <w:rFonts w:ascii="宋体" w:hAnsi="宋体" w:cs="宋体"/>
                <w:sz w:val="24"/>
              </w:rPr>
            </w:pPr>
            <w:r>
              <w:rPr>
                <w:rFonts w:hint="eastAsia" w:ascii="宋体" w:hAnsi="宋体" w:cs="宋体"/>
                <w:sz w:val="24"/>
              </w:rPr>
              <w:t>社保股股长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sz w:val="24"/>
              </w:rPr>
            </w:pPr>
            <w:r>
              <w:rPr>
                <w:rFonts w:hint="eastAsia" w:ascii="宋体" w:hAnsi="宋体"/>
                <w:sz w:val="24"/>
              </w:rPr>
              <w:t>李冰</w:t>
            </w:r>
          </w:p>
        </w:tc>
        <w:tc>
          <w:tcPr>
            <w:tcW w:w="2536" w:type="dxa"/>
            <w:gridSpan w:val="2"/>
            <w:vAlign w:val="center"/>
          </w:tcPr>
          <w:p>
            <w:pPr>
              <w:rPr>
                <w:rFonts w:ascii="宋体" w:hAnsi="宋体" w:cs="宋体"/>
                <w:sz w:val="24"/>
              </w:rPr>
            </w:pPr>
            <w:r>
              <w:rPr>
                <w:rFonts w:hint="eastAsia" w:ascii="宋体" w:hAnsi="宋体" w:cs="宋体"/>
                <w:sz w:val="24"/>
              </w:rPr>
              <w:t>经建股股长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200" w:type="dxa"/>
            <w:vAlign w:val="center"/>
          </w:tcPr>
          <w:p>
            <w:pPr>
              <w:jc w:val="center"/>
              <w:rPr>
                <w:rFonts w:ascii="宋体" w:hAnsi="宋体" w:cs="宋体"/>
                <w:sz w:val="24"/>
              </w:rPr>
            </w:pPr>
            <w:r>
              <w:rPr>
                <w:rFonts w:hint="eastAsia" w:ascii="宋体" w:hAnsi="宋体" w:cs="宋体"/>
                <w:sz w:val="24"/>
              </w:rPr>
              <w:t>李舟</w:t>
            </w:r>
          </w:p>
        </w:tc>
        <w:tc>
          <w:tcPr>
            <w:tcW w:w="2536" w:type="dxa"/>
            <w:gridSpan w:val="2"/>
            <w:vAlign w:val="center"/>
          </w:tcPr>
          <w:p>
            <w:pPr>
              <w:rPr>
                <w:rFonts w:ascii="宋体" w:hAnsi="宋体" w:cs="宋体"/>
                <w:sz w:val="24"/>
              </w:rPr>
            </w:pPr>
            <w:r>
              <w:rPr>
                <w:rFonts w:hint="eastAsia" w:ascii="宋体" w:hAnsi="宋体" w:cs="宋体"/>
                <w:sz w:val="24"/>
              </w:rPr>
              <w:t>农业农村股股长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bl>
    <w:p>
      <w:pPr>
        <w:spacing w:line="580" w:lineRule="exact"/>
        <w:ind w:firstLine="495" w:firstLineChars="177"/>
        <w:jc w:val="center"/>
        <w:outlineLvl w:val="0"/>
        <w:rPr>
          <w:rFonts w:ascii="宋体" w:hAnsi="宋体" w:cs="宋体"/>
          <w:sz w:val="28"/>
          <w:szCs w:val="28"/>
        </w:rPr>
      </w:pPr>
    </w:p>
    <w:p>
      <w:pPr>
        <w:spacing w:line="580" w:lineRule="exact"/>
        <w:ind w:firstLine="498" w:firstLineChars="177"/>
        <w:jc w:val="center"/>
        <w:outlineLvl w:val="0"/>
        <w:rPr>
          <w:rFonts w:ascii="宋体" w:hAnsi="宋体" w:cs="宋体"/>
          <w:b/>
          <w:bCs/>
          <w:sz w:val="28"/>
          <w:szCs w:val="28"/>
        </w:rPr>
      </w:pPr>
      <w:r>
        <w:rPr>
          <w:rFonts w:hint="eastAsia" w:ascii="宋体" w:hAnsi="宋体" w:cs="宋体"/>
          <w:b/>
          <w:bCs/>
          <w:sz w:val="28"/>
          <w:szCs w:val="28"/>
        </w:rPr>
        <w:t>绩效评价结果</w:t>
      </w:r>
    </w:p>
    <w:tbl>
      <w:tblPr>
        <w:tblStyle w:val="8"/>
        <w:tblpPr w:leftFromText="180" w:rightFromText="180" w:vertAnchor="text" w:horzAnchor="margin" w:tblpXSpec="center" w:tblpY="213"/>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698"/>
        <w:gridCol w:w="1685"/>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2" w:type="dxa"/>
            <w:vAlign w:val="center"/>
          </w:tcPr>
          <w:p>
            <w:pPr>
              <w:spacing w:line="520" w:lineRule="exact"/>
              <w:jc w:val="center"/>
              <w:rPr>
                <w:rFonts w:ascii="宋体" w:hAnsi="宋体" w:cs="宋体"/>
                <w:sz w:val="24"/>
              </w:rPr>
            </w:pPr>
            <w:r>
              <w:rPr>
                <w:rFonts w:hint="eastAsia" w:ascii="宋体" w:hAnsi="宋体" w:cs="宋体"/>
                <w:b/>
                <w:sz w:val="24"/>
              </w:rPr>
              <w:t>评价准则</w:t>
            </w:r>
          </w:p>
        </w:tc>
        <w:tc>
          <w:tcPr>
            <w:tcW w:w="1698" w:type="dxa"/>
            <w:vAlign w:val="center"/>
          </w:tcPr>
          <w:p>
            <w:pPr>
              <w:spacing w:line="520" w:lineRule="exact"/>
              <w:jc w:val="center"/>
              <w:rPr>
                <w:rFonts w:ascii="宋体" w:hAnsi="宋体" w:cs="宋体"/>
                <w:sz w:val="24"/>
              </w:rPr>
            </w:pPr>
            <w:r>
              <w:rPr>
                <w:rFonts w:hint="eastAsia" w:ascii="宋体" w:hAnsi="宋体" w:cs="宋体"/>
                <w:b/>
                <w:sz w:val="24"/>
              </w:rPr>
              <w:t>评价权重值</w:t>
            </w:r>
          </w:p>
        </w:tc>
        <w:tc>
          <w:tcPr>
            <w:tcW w:w="1685" w:type="dxa"/>
            <w:vAlign w:val="center"/>
          </w:tcPr>
          <w:p>
            <w:pPr>
              <w:spacing w:line="520" w:lineRule="exact"/>
              <w:jc w:val="center"/>
              <w:rPr>
                <w:rFonts w:ascii="宋体" w:hAnsi="宋体" w:cs="宋体"/>
                <w:sz w:val="24"/>
              </w:rPr>
            </w:pPr>
            <w:r>
              <w:rPr>
                <w:rFonts w:hint="eastAsia" w:ascii="宋体" w:hAnsi="宋体" w:cs="宋体"/>
                <w:b/>
                <w:sz w:val="24"/>
              </w:rPr>
              <w:t>绩效评价指标得分</w:t>
            </w:r>
          </w:p>
        </w:tc>
        <w:tc>
          <w:tcPr>
            <w:tcW w:w="1909" w:type="dxa"/>
            <w:vAlign w:val="center"/>
          </w:tcPr>
          <w:p>
            <w:pPr>
              <w:spacing w:line="520" w:lineRule="exact"/>
              <w:jc w:val="center"/>
              <w:rPr>
                <w:rFonts w:ascii="宋体" w:hAnsi="宋体" w:cs="宋体"/>
                <w:sz w:val="24"/>
              </w:rPr>
            </w:pPr>
            <w:r>
              <w:rPr>
                <w:rFonts w:hint="eastAsia" w:ascii="宋体" w:hAnsi="宋体" w:cs="宋体"/>
                <w:b/>
                <w:sz w:val="24"/>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项目投入</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6</w:t>
            </w:r>
          </w:p>
        </w:tc>
        <w:tc>
          <w:tcPr>
            <w:tcW w:w="1685" w:type="dxa"/>
            <w:vAlign w:val="center"/>
          </w:tcPr>
          <w:p>
            <w:pPr>
              <w:tabs>
                <w:tab w:val="left" w:pos="6445"/>
              </w:tabs>
              <w:jc w:val="center"/>
              <w:rPr>
                <w:rFonts w:ascii="宋体" w:hAnsi="宋体" w:cs="宋体"/>
                <w:sz w:val="24"/>
              </w:rPr>
            </w:pPr>
            <w:r>
              <w:rPr>
                <w:rFonts w:hint="eastAsia" w:ascii="宋体" w:hAnsi="宋体" w:cs="宋体"/>
                <w:sz w:val="24"/>
              </w:rPr>
              <w:t>6</w:t>
            </w:r>
          </w:p>
        </w:tc>
        <w:tc>
          <w:tcPr>
            <w:tcW w:w="1909" w:type="dxa"/>
            <w:vMerge w:val="restart"/>
            <w:vAlign w:val="center"/>
          </w:tcPr>
          <w:p>
            <w:pPr>
              <w:tabs>
                <w:tab w:val="left" w:pos="6445"/>
              </w:tabs>
              <w:jc w:val="center"/>
              <w:rPr>
                <w:rFonts w:ascii="宋体" w:hAnsi="宋体" w:cs="宋体"/>
                <w:b/>
                <w:bCs/>
                <w:sz w:val="24"/>
              </w:rPr>
            </w:pPr>
            <w:r>
              <w:rPr>
                <w:rFonts w:hint="eastAsia" w:ascii="宋体" w:hAnsi="宋体" w:cs="宋体"/>
                <w:b/>
                <w:bCs/>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项目过程</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40</w:t>
            </w:r>
          </w:p>
        </w:tc>
        <w:tc>
          <w:tcPr>
            <w:tcW w:w="1685" w:type="dxa"/>
            <w:vAlign w:val="center"/>
          </w:tcPr>
          <w:p>
            <w:pPr>
              <w:tabs>
                <w:tab w:val="left" w:pos="6445"/>
              </w:tabs>
              <w:jc w:val="center"/>
              <w:rPr>
                <w:rFonts w:ascii="宋体" w:hAnsi="宋体" w:cs="宋体"/>
                <w:sz w:val="24"/>
              </w:rPr>
            </w:pPr>
            <w:r>
              <w:rPr>
                <w:rFonts w:hint="eastAsia" w:ascii="宋体" w:hAnsi="宋体" w:cs="宋体"/>
                <w:sz w:val="24"/>
              </w:rPr>
              <w:t>34.5</w:t>
            </w:r>
          </w:p>
        </w:tc>
        <w:tc>
          <w:tcPr>
            <w:tcW w:w="1909" w:type="dxa"/>
            <w:vMerge w:val="continue"/>
            <w:vAlign w:val="top"/>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项目产出</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685"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909" w:type="dxa"/>
            <w:vMerge w:val="continue"/>
            <w:vAlign w:val="top"/>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项目效果</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685"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909" w:type="dxa"/>
            <w:vMerge w:val="continue"/>
            <w:vAlign w:val="top"/>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2" w:type="dxa"/>
            <w:vAlign w:val="center"/>
          </w:tcPr>
          <w:p>
            <w:pPr>
              <w:tabs>
                <w:tab w:val="left" w:pos="6445"/>
              </w:tabs>
              <w:jc w:val="center"/>
              <w:rPr>
                <w:rFonts w:ascii="宋体" w:hAnsi="宋体" w:cs="宋体"/>
                <w:b/>
                <w:bCs/>
                <w:sz w:val="24"/>
              </w:rPr>
            </w:pPr>
            <w:r>
              <w:rPr>
                <w:rFonts w:hint="eastAsia" w:ascii="宋体" w:hAnsi="宋体" w:cs="宋体"/>
                <w:b/>
                <w:bCs/>
                <w:sz w:val="24"/>
              </w:rPr>
              <w:t>评价结果</w:t>
            </w:r>
          </w:p>
        </w:tc>
        <w:tc>
          <w:tcPr>
            <w:tcW w:w="1698" w:type="dxa"/>
            <w:vAlign w:val="center"/>
          </w:tcPr>
          <w:p>
            <w:pPr>
              <w:tabs>
                <w:tab w:val="left" w:pos="6445"/>
              </w:tabs>
              <w:jc w:val="center"/>
              <w:rPr>
                <w:rFonts w:ascii="宋体" w:hAnsi="宋体" w:cs="宋体"/>
                <w:b/>
                <w:bCs/>
                <w:sz w:val="24"/>
              </w:rPr>
            </w:pPr>
            <w:r>
              <w:rPr>
                <w:rFonts w:hint="eastAsia" w:ascii="宋体" w:hAnsi="宋体" w:cs="宋体"/>
                <w:b/>
                <w:bCs/>
                <w:sz w:val="24"/>
              </w:rPr>
              <w:t>100</w:t>
            </w:r>
          </w:p>
        </w:tc>
        <w:tc>
          <w:tcPr>
            <w:tcW w:w="1685" w:type="dxa"/>
            <w:vAlign w:val="center"/>
          </w:tcPr>
          <w:p>
            <w:pPr>
              <w:tabs>
                <w:tab w:val="left" w:pos="6445"/>
              </w:tabs>
              <w:jc w:val="center"/>
              <w:rPr>
                <w:rFonts w:ascii="宋体" w:hAnsi="宋体" w:cs="宋体"/>
                <w:b/>
                <w:bCs/>
                <w:sz w:val="24"/>
              </w:rPr>
            </w:pPr>
            <w:r>
              <w:rPr>
                <w:rFonts w:hint="eastAsia" w:ascii="宋体" w:hAnsi="宋体" w:cs="宋体"/>
                <w:b/>
                <w:bCs/>
                <w:sz w:val="24"/>
              </w:rPr>
              <w:t>94.5</w:t>
            </w:r>
          </w:p>
        </w:tc>
        <w:tc>
          <w:tcPr>
            <w:tcW w:w="1909" w:type="dxa"/>
            <w:vMerge w:val="continue"/>
            <w:vAlign w:val="top"/>
          </w:tcPr>
          <w:p>
            <w:pPr>
              <w:tabs>
                <w:tab w:val="left" w:pos="6445"/>
              </w:tabs>
              <w:jc w:val="center"/>
              <w:rPr>
                <w:rFonts w:ascii="仿宋" w:hAnsi="仿宋" w:eastAsia="仿宋" w:cs="宋体"/>
                <w:b/>
                <w:bCs/>
                <w:sz w:val="28"/>
                <w:szCs w:val="28"/>
              </w:rPr>
            </w:pPr>
          </w:p>
        </w:tc>
      </w:tr>
    </w:tbl>
    <w:p>
      <w:pPr>
        <w:spacing w:line="580" w:lineRule="exact"/>
        <w:ind w:firstLine="495" w:firstLineChars="177"/>
        <w:jc w:val="center"/>
        <w:outlineLvl w:val="0"/>
        <w:rPr>
          <w:rFonts w:ascii="宋体" w:hAnsi="宋体" w:cs="宋体"/>
          <w:sz w:val="28"/>
          <w:szCs w:val="28"/>
        </w:rPr>
        <w:sectPr>
          <w:footerReference r:id="rId7" w:type="default"/>
          <w:pgSz w:w="11906" w:h="16838"/>
          <w:pgMar w:top="1440" w:right="1800" w:bottom="1440" w:left="1800" w:header="708" w:footer="708" w:gutter="0"/>
          <w:pgNumType w:start="1"/>
          <w:cols w:space="708" w:num="1"/>
          <w:docGrid w:linePitch="360" w:charSpace="0"/>
        </w:sectPr>
      </w:pPr>
    </w:p>
    <w:p>
      <w:pPr>
        <w:jc w:val="center"/>
        <w:rPr>
          <w:rFonts w:ascii="方正小标宋简体" w:hAnsi="宋体" w:eastAsia="方正小标宋简体" w:cs="宋体"/>
          <w:b/>
          <w:sz w:val="36"/>
          <w:szCs w:val="36"/>
        </w:rPr>
      </w:pPr>
      <w:r>
        <w:rPr>
          <w:rFonts w:hint="eastAsia" w:ascii="方正小标宋简体" w:hAnsi="宋体" w:eastAsia="方正小标宋简体" w:cs="宋体"/>
          <w:b/>
          <w:bCs/>
          <w:kern w:val="0"/>
          <w:sz w:val="36"/>
          <w:szCs w:val="36"/>
          <w:lang w:bidi="en-US"/>
        </w:rPr>
        <w:t>创建平安畅通县区经费</w:t>
      </w:r>
      <w:r>
        <w:rPr>
          <w:rFonts w:hint="eastAsia" w:ascii="方正小标宋简体" w:hAnsi="宋体" w:eastAsia="方正小标宋简体" w:cs="宋体"/>
          <w:b/>
          <w:sz w:val="36"/>
          <w:szCs w:val="36"/>
        </w:rPr>
        <w:t>项目支出绩效评价报告</w:t>
      </w:r>
    </w:p>
    <w:p>
      <w:pPr>
        <w:jc w:val="center"/>
        <w:rPr>
          <w:rFonts w:ascii="宋体" w:hAnsi="宋体" w:cs="宋体"/>
          <w:b/>
          <w:sz w:val="30"/>
          <w:szCs w:val="30"/>
        </w:rPr>
      </w:pP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sz w:val="32"/>
          <w:szCs w:val="32"/>
        </w:rPr>
        <w:t>根据《关于开展2020年度预算绩效再评价工作的通知》（柳城财政〔2021〕54号）要求，柳城县财政局预算绩效评价工作组对创建平安畅通县区经费项目支出进行绩效评价，采取查阅资料、现场抽查核实、项目答辩、满意度调查等评价方式，从投入、过程、产出、效果 4 个方面对项目支出管理、资金管理、项目绩效等进行综合评价。上述评价体系下设多个评价指标，通过对各个指标进行考查，完成对创建平安畅通县区经费项目绩效评价，形成评价结果。</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项目概况</w:t>
      </w:r>
    </w:p>
    <w:p>
      <w:pPr>
        <w:numPr>
          <w:ilvl w:val="0"/>
          <w:numId w:val="2"/>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项目单位基本情况</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柳城县公安局交通管理大队2020年主要工作任务：维护道路交通秩序、办理驾驶员、车辆相关业务、处理道路交通事故、开展道路交通安全宣传。</w:t>
      </w:r>
    </w:p>
    <w:p>
      <w:pPr>
        <w:numPr>
          <w:ilvl w:val="0"/>
          <w:numId w:val="2"/>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项目绩效目标及完成情况</w:t>
      </w:r>
    </w:p>
    <w:p>
      <w:pPr>
        <w:spacing w:line="560" w:lineRule="exact"/>
        <w:ind w:firstLine="640" w:firstLineChars="200"/>
        <w:outlineLvl w:val="0"/>
        <w:rPr>
          <w:rFonts w:ascii="仿宋_GB2312" w:hAnsi="宋体" w:eastAsia="仿宋_GB2312" w:cs="宋体"/>
          <w:sz w:val="32"/>
          <w:szCs w:val="32"/>
        </w:rPr>
      </w:pPr>
      <w:r>
        <w:rPr>
          <w:rFonts w:hint="eastAsia" w:ascii="仿宋_GB2312" w:hAnsi="宋体" w:eastAsia="仿宋_GB2312" w:cs="宋体"/>
          <w:kern w:val="0"/>
          <w:sz w:val="32"/>
          <w:szCs w:val="32"/>
        </w:rPr>
        <w:t>创建平安畅通县区经费项目</w:t>
      </w:r>
      <w:r>
        <w:rPr>
          <w:rFonts w:hint="eastAsia" w:ascii="仿宋_GB2312" w:hAnsi="宋体" w:eastAsia="仿宋_GB2312" w:cs="宋体"/>
          <w:sz w:val="32"/>
          <w:szCs w:val="32"/>
        </w:rPr>
        <w:t>绩效目标及完成情况如下：</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widowControl/>
              <w:spacing w:line="560" w:lineRule="exact"/>
              <w:jc w:val="center"/>
              <w:rPr>
                <w:rFonts w:ascii="宋体" w:hAnsi="宋体" w:cs="宋体"/>
                <w:b/>
                <w:kern w:val="0"/>
                <w:sz w:val="24"/>
              </w:rPr>
            </w:pPr>
            <w:r>
              <w:rPr>
                <w:rFonts w:hint="eastAsia" w:ascii="宋体" w:hAnsi="宋体" w:cs="宋体"/>
                <w:b/>
                <w:kern w:val="0"/>
                <w:sz w:val="24"/>
              </w:rPr>
              <w:t>指标内容</w:t>
            </w:r>
          </w:p>
        </w:tc>
        <w:tc>
          <w:tcPr>
            <w:tcW w:w="2268" w:type="dxa"/>
            <w:vAlign w:val="center"/>
          </w:tcPr>
          <w:p>
            <w:pPr>
              <w:widowControl/>
              <w:spacing w:line="560" w:lineRule="exact"/>
              <w:jc w:val="center"/>
              <w:rPr>
                <w:rFonts w:ascii="宋体" w:hAnsi="宋体" w:cs="宋体"/>
                <w:b/>
                <w:kern w:val="0"/>
                <w:sz w:val="24"/>
              </w:rPr>
            </w:pPr>
            <w:r>
              <w:rPr>
                <w:rFonts w:hint="eastAsia" w:ascii="宋体" w:hAnsi="宋体" w:cs="宋体"/>
                <w:b/>
                <w:kern w:val="0"/>
                <w:sz w:val="24"/>
              </w:rPr>
              <w:t>计划指标值</w:t>
            </w:r>
          </w:p>
        </w:tc>
        <w:tc>
          <w:tcPr>
            <w:tcW w:w="2126" w:type="dxa"/>
            <w:vAlign w:val="center"/>
          </w:tcPr>
          <w:p>
            <w:pPr>
              <w:widowControl/>
              <w:spacing w:line="560" w:lineRule="exact"/>
              <w:jc w:val="center"/>
              <w:rPr>
                <w:rFonts w:ascii="宋体" w:hAnsi="宋体" w:cs="宋体"/>
                <w:b/>
                <w:kern w:val="0"/>
                <w:sz w:val="24"/>
              </w:rPr>
            </w:pPr>
            <w:r>
              <w:rPr>
                <w:rFonts w:hint="eastAsia" w:ascii="宋体" w:hAnsi="宋体" w:cs="宋体"/>
                <w:b/>
                <w:kern w:val="0"/>
                <w:sz w:val="24"/>
              </w:rPr>
              <w:t>实际完成指标值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sz w:val="24"/>
              </w:rPr>
            </w:pPr>
            <w:r>
              <w:rPr>
                <w:rFonts w:hint="eastAsia" w:ascii="宋体" w:hAnsi="宋体"/>
                <w:sz w:val="24"/>
              </w:rPr>
              <w:t>查处各类交通违法行为57746起；事故处理受理352起，其中按简易程序处理327起、普通程序处理25起。</w:t>
            </w:r>
          </w:p>
        </w:tc>
        <w:tc>
          <w:tcPr>
            <w:tcW w:w="2268" w:type="dxa"/>
            <w:vAlign w:val="center"/>
          </w:tcPr>
          <w:p>
            <w:pPr>
              <w:spacing w:line="560" w:lineRule="exact"/>
              <w:outlineLvl w:val="0"/>
              <w:rPr>
                <w:rFonts w:ascii="宋体" w:hAnsi="宋体" w:cs="宋体"/>
                <w:sz w:val="24"/>
              </w:rPr>
            </w:pPr>
            <w:r>
              <w:rPr>
                <w:rFonts w:hint="eastAsia" w:ascii="宋体" w:hAnsi="宋体" w:cs="宋体"/>
                <w:sz w:val="24"/>
              </w:rPr>
              <w:t>完成率100%</w:t>
            </w:r>
          </w:p>
        </w:tc>
        <w:tc>
          <w:tcPr>
            <w:tcW w:w="2126" w:type="dxa"/>
            <w:vAlign w:val="center"/>
          </w:tcPr>
          <w:p>
            <w:pPr>
              <w:spacing w:line="560" w:lineRule="exact"/>
              <w:outlineLvl w:val="0"/>
              <w:rPr>
                <w:rFonts w:ascii="宋体" w:hAnsi="宋体" w:cs="宋体"/>
                <w:sz w:val="24"/>
              </w:rPr>
            </w:pPr>
            <w:r>
              <w:rPr>
                <w:rFonts w:hint="eastAsia" w:ascii="宋体" w:hAnsi="宋体" w:cs="宋体"/>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cs="宋体"/>
                <w:sz w:val="24"/>
              </w:rPr>
            </w:pPr>
            <w:r>
              <w:rPr>
                <w:rFonts w:hint="eastAsia" w:ascii="宋体" w:hAnsi="宋体" w:cs="宋体"/>
                <w:sz w:val="24"/>
              </w:rPr>
              <w:t>交通秩序</w:t>
            </w:r>
          </w:p>
        </w:tc>
        <w:tc>
          <w:tcPr>
            <w:tcW w:w="2268" w:type="dxa"/>
            <w:vAlign w:val="center"/>
          </w:tcPr>
          <w:p>
            <w:pPr>
              <w:spacing w:line="560" w:lineRule="exact"/>
              <w:outlineLvl w:val="0"/>
              <w:rPr>
                <w:rFonts w:ascii="宋体" w:hAnsi="宋体" w:cs="宋体"/>
                <w:sz w:val="24"/>
              </w:rPr>
            </w:pPr>
            <w:r>
              <w:rPr>
                <w:rFonts w:hint="eastAsia" w:ascii="宋体" w:hAnsi="宋体" w:cs="宋体"/>
                <w:sz w:val="24"/>
              </w:rPr>
              <w:t>明显好转</w:t>
            </w:r>
          </w:p>
        </w:tc>
        <w:tc>
          <w:tcPr>
            <w:tcW w:w="2126" w:type="dxa"/>
            <w:vAlign w:val="center"/>
          </w:tcPr>
          <w:p>
            <w:pPr>
              <w:spacing w:line="560" w:lineRule="exact"/>
              <w:outlineLvl w:val="0"/>
              <w:rPr>
                <w:rFonts w:ascii="宋体" w:hAnsi="宋体" w:cs="宋体"/>
                <w:sz w:val="24"/>
              </w:rPr>
            </w:pPr>
            <w:r>
              <w:rPr>
                <w:rFonts w:hint="eastAsia" w:ascii="宋体" w:hAnsi="宋体" w:cs="宋体"/>
                <w:sz w:val="24"/>
              </w:rPr>
              <w:t>明显好转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sz w:val="24"/>
              </w:rPr>
            </w:pPr>
            <w:r>
              <w:rPr>
                <w:rFonts w:hint="eastAsia" w:ascii="宋体" w:hAnsi="宋体"/>
                <w:sz w:val="24"/>
              </w:rPr>
              <w:t>完成时间2020年1月-12月</w:t>
            </w:r>
          </w:p>
        </w:tc>
        <w:tc>
          <w:tcPr>
            <w:tcW w:w="2268" w:type="dxa"/>
            <w:vAlign w:val="center"/>
          </w:tcPr>
          <w:p>
            <w:pPr>
              <w:spacing w:line="560" w:lineRule="exact"/>
              <w:outlineLvl w:val="0"/>
              <w:rPr>
                <w:rFonts w:ascii="宋体" w:hAnsi="宋体" w:cs="宋体"/>
                <w:sz w:val="24"/>
              </w:rPr>
            </w:pPr>
            <w:r>
              <w:rPr>
                <w:rFonts w:hint="eastAsia" w:ascii="宋体" w:hAnsi="宋体"/>
                <w:sz w:val="24"/>
              </w:rPr>
              <w:t>2020年1月-12月</w:t>
            </w:r>
          </w:p>
        </w:tc>
        <w:tc>
          <w:tcPr>
            <w:tcW w:w="2126" w:type="dxa"/>
            <w:vAlign w:val="center"/>
          </w:tcPr>
          <w:p>
            <w:pPr>
              <w:spacing w:line="560" w:lineRule="exact"/>
              <w:outlineLvl w:val="0"/>
              <w:rPr>
                <w:rFonts w:ascii="宋体" w:hAnsi="宋体" w:cs="宋体"/>
                <w:sz w:val="24"/>
              </w:rPr>
            </w:pPr>
            <w:r>
              <w:rPr>
                <w:rFonts w:hint="eastAsia" w:ascii="宋体" w:hAnsi="宋体"/>
                <w:sz w:val="24"/>
              </w:rPr>
              <w:t>2020年1月-12月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cs="宋体"/>
                <w:sz w:val="24"/>
              </w:rPr>
            </w:pPr>
            <w:r>
              <w:rPr>
                <w:rFonts w:hint="eastAsia" w:ascii="宋体" w:hAnsi="宋体" w:cs="宋体"/>
                <w:sz w:val="24"/>
              </w:rPr>
              <w:t>财政拨款资金</w:t>
            </w:r>
          </w:p>
        </w:tc>
        <w:tc>
          <w:tcPr>
            <w:tcW w:w="2268" w:type="dxa"/>
            <w:vAlign w:val="center"/>
          </w:tcPr>
          <w:p>
            <w:pPr>
              <w:spacing w:line="560" w:lineRule="exact"/>
              <w:outlineLvl w:val="0"/>
              <w:rPr>
                <w:rFonts w:ascii="宋体" w:hAnsi="宋体" w:cs="宋体"/>
                <w:sz w:val="24"/>
              </w:rPr>
            </w:pPr>
            <w:r>
              <w:rPr>
                <w:rFonts w:hint="eastAsia" w:ascii="宋体" w:hAnsi="宋体" w:cs="宋体"/>
                <w:sz w:val="24"/>
              </w:rPr>
              <w:t>168.96万元</w:t>
            </w:r>
          </w:p>
        </w:tc>
        <w:tc>
          <w:tcPr>
            <w:tcW w:w="2126" w:type="dxa"/>
            <w:vAlign w:val="center"/>
          </w:tcPr>
          <w:p>
            <w:pPr>
              <w:spacing w:line="560" w:lineRule="exact"/>
              <w:outlineLvl w:val="0"/>
              <w:rPr>
                <w:rFonts w:ascii="宋体" w:hAnsi="宋体" w:cs="宋体"/>
                <w:sz w:val="24"/>
              </w:rPr>
            </w:pPr>
            <w:r>
              <w:rPr>
                <w:rFonts w:hint="eastAsia" w:ascii="宋体" w:hAnsi="宋体" w:cs="宋体"/>
                <w:sz w:val="24"/>
              </w:rPr>
              <w:t>152.7万元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cs="宋体"/>
                <w:sz w:val="24"/>
              </w:rPr>
            </w:pPr>
            <w:r>
              <w:rPr>
                <w:rFonts w:hint="eastAsia" w:ascii="宋体" w:hAnsi="宋体" w:cs="宋体"/>
                <w:sz w:val="24"/>
              </w:rPr>
              <w:t>促进道路交通的安全、有序、畅通</w:t>
            </w:r>
          </w:p>
        </w:tc>
        <w:tc>
          <w:tcPr>
            <w:tcW w:w="2268" w:type="dxa"/>
            <w:vAlign w:val="center"/>
          </w:tcPr>
          <w:p>
            <w:pPr>
              <w:spacing w:line="560" w:lineRule="exact"/>
              <w:outlineLvl w:val="0"/>
              <w:rPr>
                <w:rFonts w:ascii="宋体" w:hAnsi="宋体" w:cs="宋体"/>
                <w:sz w:val="24"/>
              </w:rPr>
            </w:pPr>
            <w:r>
              <w:rPr>
                <w:rFonts w:hint="eastAsia" w:ascii="宋体" w:hAnsi="宋体" w:cs="宋体"/>
                <w:sz w:val="24"/>
              </w:rPr>
              <w:t>完成率100%</w:t>
            </w:r>
          </w:p>
        </w:tc>
        <w:tc>
          <w:tcPr>
            <w:tcW w:w="2126" w:type="dxa"/>
            <w:vAlign w:val="center"/>
          </w:tcPr>
          <w:p>
            <w:pPr>
              <w:spacing w:line="560" w:lineRule="exact"/>
              <w:outlineLvl w:val="0"/>
              <w:rPr>
                <w:rFonts w:ascii="宋体" w:hAnsi="宋体" w:cs="宋体"/>
                <w:sz w:val="24"/>
              </w:rPr>
            </w:pPr>
            <w:r>
              <w:rPr>
                <w:rFonts w:hint="eastAsia" w:ascii="宋体" w:hAnsi="宋体" w:cs="宋体"/>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spacing w:line="560" w:lineRule="exact"/>
              <w:outlineLvl w:val="0"/>
              <w:rPr>
                <w:rFonts w:ascii="宋体" w:hAnsi="宋体" w:cs="宋体"/>
                <w:sz w:val="24"/>
              </w:rPr>
            </w:pPr>
            <w:r>
              <w:rPr>
                <w:rFonts w:hint="eastAsia" w:ascii="宋体" w:hAnsi="宋体" w:cs="宋体"/>
                <w:sz w:val="24"/>
              </w:rPr>
              <w:t>群众对接处警工作的满意度</w:t>
            </w:r>
          </w:p>
        </w:tc>
        <w:tc>
          <w:tcPr>
            <w:tcW w:w="2268" w:type="dxa"/>
            <w:vAlign w:val="center"/>
          </w:tcPr>
          <w:p>
            <w:pPr>
              <w:spacing w:line="560" w:lineRule="exact"/>
              <w:outlineLvl w:val="0"/>
              <w:rPr>
                <w:rFonts w:ascii="宋体" w:hAnsi="宋体" w:cs="宋体"/>
                <w:sz w:val="24"/>
              </w:rPr>
            </w:pPr>
            <w:r>
              <w:rPr>
                <w:rFonts w:hint="eastAsia" w:ascii="宋体" w:hAnsi="宋体" w:cs="宋体"/>
                <w:sz w:val="24"/>
              </w:rPr>
              <w:t>95%以上</w:t>
            </w:r>
          </w:p>
        </w:tc>
        <w:tc>
          <w:tcPr>
            <w:tcW w:w="2126" w:type="dxa"/>
            <w:vAlign w:val="center"/>
          </w:tcPr>
          <w:p>
            <w:pPr>
              <w:spacing w:line="560" w:lineRule="exact"/>
              <w:outlineLvl w:val="0"/>
              <w:rPr>
                <w:rFonts w:ascii="宋体" w:hAnsi="宋体" w:cs="宋体"/>
                <w:sz w:val="24"/>
              </w:rPr>
            </w:pPr>
            <w:r>
              <w:rPr>
                <w:rFonts w:hint="eastAsia" w:ascii="宋体" w:hAnsi="宋体" w:cs="宋体"/>
                <w:sz w:val="24"/>
              </w:rPr>
              <w:t>95%以上</w:t>
            </w:r>
          </w:p>
        </w:tc>
      </w:tr>
    </w:tbl>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项目资金使用及管理情况</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项目资金情况</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根据柳城公（交管）请 [2020]1号 《关于追加交警部门工作经费的请示》及县领导同意的批示，柳城县2020年安排县本级预算168.96万元用于促进柳城县道路交通安全工作，当年预算金额全部到位。</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项目资金使用情况</w:t>
      </w:r>
    </w:p>
    <w:p>
      <w:pPr>
        <w:spacing w:line="560" w:lineRule="exact"/>
        <w:ind w:firstLine="640" w:firstLineChars="200"/>
        <w:outlineLvl w:val="0"/>
        <w:rPr>
          <w:rFonts w:ascii="仿宋_GB2312" w:hAnsi="仿宋" w:eastAsia="仿宋_GB2312" w:cs="仿宋"/>
          <w:bCs/>
          <w:sz w:val="32"/>
          <w:szCs w:val="32"/>
        </w:rPr>
      </w:pPr>
      <w:r>
        <w:rPr>
          <w:rFonts w:hint="eastAsia" w:ascii="仿宋_GB2312" w:hAnsi="宋体" w:eastAsia="仿宋_GB2312" w:cs="宋体"/>
          <w:kern w:val="0"/>
          <w:sz w:val="32"/>
          <w:szCs w:val="32"/>
        </w:rPr>
        <w:t>截止2020年12月31日，创建平安畅通县区经费项目已完成绩效目标，项目资金已支付152.7万元，支付率为预算资金的90.37%。</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项目资金管理情况</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项目资金使用严格执行</w:t>
      </w:r>
      <w:bookmarkStart w:id="0" w:name="_GoBack"/>
      <w:bookmarkEnd w:id="0"/>
      <w:r>
        <w:rPr>
          <w:rFonts w:hint="eastAsia" w:ascii="仿宋_GB2312" w:hAnsi="宋体" w:eastAsia="仿宋_GB2312" w:cs="宋体"/>
          <w:kern w:val="0"/>
          <w:sz w:val="32"/>
          <w:szCs w:val="32"/>
          <w:lang w:eastAsia="zh-CN"/>
        </w:rPr>
        <w:t>《中华人民共和国预算法》</w:t>
      </w:r>
      <w:r>
        <w:rPr>
          <w:rFonts w:hint="eastAsia" w:ascii="仿宋_GB2312" w:hAnsi="宋体" w:eastAsia="仿宋_GB2312" w:cs="宋体"/>
          <w:kern w:val="0"/>
          <w:sz w:val="32"/>
          <w:szCs w:val="32"/>
        </w:rPr>
        <w:t>，项目资金支出严格执行内控制度审批流程，按照合同约定经单位领导审批同意后填写用款计划申请表报县财政局审批。项目资金支出通过国库集中支付系统支付，全程接收财政部门，审计部门监督，实行专款专用。</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项目组织实施情况</w:t>
      </w:r>
    </w:p>
    <w:p>
      <w:pPr>
        <w:numPr>
          <w:ilvl w:val="0"/>
          <w:numId w:val="4"/>
        </w:numPr>
        <w:spacing w:line="560" w:lineRule="exact"/>
        <w:ind w:firstLine="640" w:firstLineChars="200"/>
        <w:outlineLvl w:val="0"/>
        <w:rPr>
          <w:rFonts w:ascii="仿宋_GB2312" w:eastAsia="仿宋_GB2312"/>
          <w:bCs/>
          <w:sz w:val="32"/>
          <w:szCs w:val="32"/>
        </w:rPr>
      </w:pPr>
      <w:r>
        <w:rPr>
          <w:rFonts w:hint="eastAsia" w:ascii="仿宋_GB2312" w:hAnsi="宋体" w:eastAsia="仿宋_GB2312" w:cs="宋体"/>
          <w:bCs/>
          <w:sz w:val="32"/>
          <w:szCs w:val="32"/>
        </w:rPr>
        <w:t>项目组织情况分析</w:t>
      </w:r>
      <w:r>
        <w:rPr>
          <w:rFonts w:hint="eastAsia" w:ascii="仿宋_GB2312" w:eastAsia="仿宋_GB2312"/>
          <w:bCs/>
          <w:sz w:val="32"/>
          <w:szCs w:val="32"/>
        </w:rPr>
        <w:t>。</w:t>
      </w:r>
    </w:p>
    <w:p>
      <w:pPr>
        <w:numPr>
          <w:ilvl w:val="0"/>
          <w:numId w:val="5"/>
        </w:num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根据柳城公（交管）请 [2020]1号 《关于追加交警部门工作经费的请示》和县领导的批示。柳城县本级于2020年追加安排168.96万元预算资金作为创建平安畅通县区经费，相关款项均于2020年发放到位。</w:t>
      </w:r>
    </w:p>
    <w:p>
      <w:pPr>
        <w:numPr>
          <w:ilvl w:val="0"/>
          <w:numId w:val="4"/>
        </w:numPr>
        <w:spacing w:line="560" w:lineRule="exact"/>
        <w:ind w:firstLine="640" w:firstLineChars="200"/>
        <w:outlineLvl w:val="0"/>
        <w:rPr>
          <w:rFonts w:ascii="仿宋_GB2312" w:eastAsia="仿宋_GB2312"/>
          <w:bCs/>
          <w:sz w:val="32"/>
          <w:szCs w:val="32"/>
        </w:rPr>
      </w:pPr>
      <w:r>
        <w:rPr>
          <w:rFonts w:hint="eastAsia" w:ascii="仿宋_GB2312" w:hAnsi="宋体" w:eastAsia="仿宋_GB2312" w:cs="宋体"/>
          <w:kern w:val="0"/>
          <w:sz w:val="32"/>
          <w:szCs w:val="32"/>
        </w:rPr>
        <w:t>项目管理情况分析。</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创建平安畅通县区经费项目的相关支出</w:t>
      </w:r>
      <w:r>
        <w:rPr>
          <w:rFonts w:hint="eastAsia" w:ascii="仿宋_GB2312" w:hAnsi="宋体" w:eastAsia="仿宋_GB2312" w:cs="宋体"/>
          <w:sz w:val="32"/>
          <w:szCs w:val="32"/>
        </w:rPr>
        <w:t>按照《柳城县公安局交通管理大队财务管理办法》、《柳城县公安局交通管理大队公共关系风险防控管理办法》、《柳城县公安局交通管理大队机关运转风险防控管理办法》、《柳城县公安局交通管理大队机关运转风险防控管理办法》、《柳城县公安局交通管理大队资产管理制度》等管理制度</w:t>
      </w:r>
      <w:r>
        <w:rPr>
          <w:rFonts w:hint="eastAsia" w:ascii="仿宋_GB2312" w:hAnsi="宋体" w:eastAsia="仿宋_GB2312" w:cs="宋体"/>
          <w:kern w:val="0"/>
          <w:sz w:val="32"/>
          <w:szCs w:val="32"/>
        </w:rPr>
        <w:t>执行。</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项目绩效自评工作情况</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柳城县公安局交通管理大队成立了绩效评价工作小组，负责绩效评价工作的组织领导和具体实施。评价工作组采取座谈等方式听取情况，检查项目支出有关账目，收集整理支出相关资料，并根据各部门报送的绩效自评材料进行分析，形成评价结论，创建平安畅通县区经费项目绩效自评得分100分。</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项目绩效再评价工作情况</w:t>
      </w:r>
    </w:p>
    <w:p>
      <w:pPr>
        <w:numPr>
          <w:ilvl w:val="0"/>
          <w:numId w:val="6"/>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绩效评价目的</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开展创建平安畅通县区经费项目再评价，通过对财政支出的实施效果和资金使用效益进行评价，引导预算部门树立和强化“花钱必问效”的绩效理念，强化支出责任，优化资源配置，进一步提高预算管理水平和财政资金使用效益。同时及时总结经验，分析存在问题，采取措施改进和加强财政支出管理，为政府决策提供参考依据，进一步加强了政府对财政资金的宏观管理。</w:t>
      </w:r>
    </w:p>
    <w:p>
      <w:pPr>
        <w:numPr>
          <w:ilvl w:val="0"/>
          <w:numId w:val="6"/>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再评价指标体系</w:t>
      </w:r>
    </w:p>
    <w:p>
      <w:pPr>
        <w:numPr>
          <w:ilvl w:val="0"/>
          <w:numId w:val="7"/>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项目投入：项目决策、绩效目标设置。</w:t>
      </w:r>
    </w:p>
    <w:p>
      <w:pPr>
        <w:numPr>
          <w:ilvl w:val="0"/>
          <w:numId w:val="7"/>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项目过程：组织构建、项目管理制度、制度执行有效性、项目质量控制、项目档案管理、资金管理制度、资金到位率、资金支出进度、资金支出规范性、预算绩效自评管理。</w:t>
      </w:r>
    </w:p>
    <w:p>
      <w:pPr>
        <w:numPr>
          <w:ilvl w:val="0"/>
          <w:numId w:val="7"/>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项目产出：产出数量、产出质量、产出时效、产出成本。</w:t>
      </w:r>
    </w:p>
    <w:p>
      <w:pPr>
        <w:numPr>
          <w:ilvl w:val="0"/>
          <w:numId w:val="7"/>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项目效果：项目效果、满意度。</w:t>
      </w:r>
    </w:p>
    <w:p>
      <w:pPr>
        <w:numPr>
          <w:ilvl w:val="0"/>
          <w:numId w:val="6"/>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再评价组织过程</w:t>
      </w:r>
    </w:p>
    <w:p>
      <w:pPr>
        <w:numPr>
          <w:ilvl w:val="0"/>
          <w:numId w:val="8"/>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前期准备</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柳城县财政局成立绩效评价工作组，按照有关预算绩效管理制度和县财政局项目支出绩效再评价的部署和要求，具体实施绩效评价工作。明确绩效评价目的、工作内容、要求、项目基本情况和收集的项目相关政策文件、资料等事项。拟定绩效评价工作实施方案，明确绩效评价工作计划、步骤、结果。</w:t>
      </w:r>
    </w:p>
    <w:p>
      <w:pPr>
        <w:numPr>
          <w:ilvl w:val="0"/>
          <w:numId w:val="8"/>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柳城县公安局交通管理大队提供的自评材料对创建平安畅通县区经费项目进行初步了解，同时评价工作组成员持绩效评价通知书到被评价单位审查、补充收集评价项目相关资料，向项目单位执行项目相关人员、财务人员问询、沟通交流，了解项目预期目标和预算执行情况，获取项目第一手资料。</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（2）评价工作组成员对收集的</w:t>
      </w:r>
      <w:r>
        <w:rPr>
          <w:rFonts w:hint="eastAsia" w:ascii="仿宋_GB2312" w:hAnsi="宋体" w:eastAsia="仿宋_GB2312" w:cs="宋体"/>
          <w:kern w:val="0"/>
          <w:sz w:val="32"/>
          <w:szCs w:val="32"/>
        </w:rPr>
        <w:t>创建平安畅通县区经费项目</w:t>
      </w:r>
      <w:r>
        <w:rPr>
          <w:rFonts w:hint="eastAsia" w:ascii="仿宋_GB2312" w:hAnsi="宋体" w:eastAsia="仿宋_GB2312" w:cs="宋体"/>
          <w:sz w:val="32"/>
          <w:szCs w:val="32"/>
        </w:rPr>
        <w:t>的绩效评价原始资料进行整理、研究，根据被评价项目具体情况，对项目支出进行绩效分析和评价，形成对该项目绩效评价的初步结论。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（3）评价工作组成员就项目绩效评价初步结论与相关方沟通，听取相关方的意见，在保证客观、公正的前提下，完善</w:t>
      </w:r>
      <w:r>
        <w:rPr>
          <w:rFonts w:hint="eastAsia" w:ascii="仿宋_GB2312" w:hAnsi="宋体" w:eastAsia="仿宋_GB2312" w:cs="宋体"/>
          <w:kern w:val="0"/>
          <w:sz w:val="32"/>
          <w:szCs w:val="32"/>
        </w:rPr>
        <w:t>创建平安畅通县区经费项目</w:t>
      </w:r>
      <w:r>
        <w:rPr>
          <w:rFonts w:hint="eastAsia" w:ascii="仿宋_GB2312" w:hAnsi="宋体" w:eastAsia="仿宋_GB2312" w:cs="宋体"/>
          <w:sz w:val="32"/>
          <w:szCs w:val="32"/>
        </w:rPr>
        <w:t>绩效评价报告。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（4）出具项目绩效评价报告。</w:t>
      </w:r>
    </w:p>
    <w:p>
      <w:pPr>
        <w:numPr>
          <w:ilvl w:val="0"/>
          <w:numId w:val="8"/>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整理项目资料并归档。</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评价情况分析及综合评价结论</w:t>
      </w:r>
    </w:p>
    <w:p>
      <w:pPr>
        <w:numPr>
          <w:ilvl w:val="0"/>
          <w:numId w:val="9"/>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2020年项目支出绩效评价指标体系</w:t>
      </w:r>
    </w:p>
    <w:p>
      <w:pPr>
        <w:spacing w:line="560" w:lineRule="exact"/>
        <w:ind w:firstLine="200"/>
        <w:rPr>
          <w:rFonts w:ascii="仿宋_GB2312" w:hAnsi="宋体" w:eastAsia="仿宋_GB2312" w:cs="宋体"/>
          <w:sz w:val="32"/>
          <w:szCs w:val="32"/>
        </w:rPr>
      </w:pPr>
      <w:r>
        <w:rPr>
          <w:rFonts w:hint="eastAsia" w:ascii="仿宋_GB2312" w:hAnsi="宋体" w:eastAsia="仿宋_GB2312" w:cs="宋体"/>
          <w:sz w:val="32"/>
          <w:szCs w:val="32"/>
        </w:rPr>
        <w:t>项目支出绩效评价分值共计100分。其中：一级指标四个，包括项目投入（6分）、项目过程（40分）、项目产出（30分）、项目效果（24分）等内容；二级指标共计6个；三级指标16个；四级指标27个。</w:t>
      </w:r>
    </w:p>
    <w:p>
      <w:pPr>
        <w:numPr>
          <w:ilvl w:val="0"/>
          <w:numId w:val="9"/>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绩效分析及评价结论</w:t>
      </w:r>
    </w:p>
    <w:p>
      <w:pPr>
        <w:numPr>
          <w:ilvl w:val="0"/>
          <w:numId w:val="10"/>
        </w:num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绩效分析</w:t>
      </w:r>
    </w:p>
    <w:p>
      <w:pPr>
        <w:tabs>
          <w:tab w:val="left" w:pos="6445"/>
        </w:tabs>
        <w:spacing w:line="560" w:lineRule="exact"/>
        <w:ind w:firstLine="604" w:firstLineChars="189"/>
        <w:rPr>
          <w:rFonts w:ascii="仿宋_GB2312" w:hAnsi="宋体" w:eastAsia="仿宋_GB2312" w:cs="宋体"/>
          <w:kern w:val="0"/>
          <w:sz w:val="32"/>
          <w:szCs w:val="32"/>
        </w:rPr>
      </w:pPr>
      <w:r>
        <w:rPr>
          <w:rFonts w:hint="eastAsia" w:ascii="仿宋_GB2312" w:hAnsi="宋体" w:eastAsia="仿宋_GB2312" w:cs="宋体"/>
          <w:kern w:val="0"/>
          <w:sz w:val="32"/>
          <w:szCs w:val="32"/>
        </w:rPr>
        <w:t>评价人员针对项目支出绩效目标申报的具体指标内容实施评价；</w:t>
      </w:r>
    </w:p>
    <w:p>
      <w:pPr>
        <w:numPr>
          <w:ilvl w:val="0"/>
          <w:numId w:val="11"/>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项目投入（分值6分，得6分），该指标包含1个二级指标，1个三级指标,3个四级指标。</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①项目决策（6分）：根据柳城公（交管）请 [2020]1号 《关于追加交警部门工作经费的请示》及县领导批示追加安排预算资金，项目设立有据可依。根据评分标准，该项指标评价得分6分</w:t>
      </w:r>
      <w:r>
        <w:rPr>
          <w:rFonts w:hint="eastAsia" w:ascii="仿宋_GB2312" w:hAnsi="宋体" w:eastAsia="仿宋_GB2312" w:cs="宋体"/>
          <w:sz w:val="32"/>
          <w:szCs w:val="32"/>
        </w:rPr>
        <w:t>。</w:t>
      </w:r>
    </w:p>
    <w:p>
      <w:pPr>
        <w:numPr>
          <w:ilvl w:val="0"/>
          <w:numId w:val="11"/>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项目过程（分值40分，得34.5分），该指标包含3个二级指标，9个三级指标，13个四级指标。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①</w:t>
      </w:r>
      <w:r>
        <w:rPr>
          <w:rFonts w:hint="eastAsia" w:ascii="仿宋_GB2312" w:hAnsi="宋体" w:eastAsia="仿宋_GB2312" w:cs="宋体"/>
          <w:sz w:val="32"/>
          <w:szCs w:val="32"/>
        </w:rPr>
        <w:t>项目管理制度（2分）：项目管理根据《柳城县公安局交通管理大队财务管理办法》、《柳城县公安局交通管理大队公共关系风险防控管理办法》、《柳城县公安局交通管理大队机关运转风险防控管理办法》、《柳城县公安局交通管理大队机关运转风险防控管理办法》、《柳城县公安局交通管理大队资产管理制度》，项目管理的相关文件合法、合规、完整 ，根据评分标准，得2分。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②</w:t>
      </w:r>
      <w:r>
        <w:rPr>
          <w:rFonts w:hint="eastAsia" w:ascii="仿宋_GB2312" w:hAnsi="宋体" w:eastAsia="仿宋_GB2312" w:cs="宋体"/>
          <w:sz w:val="32"/>
          <w:szCs w:val="32"/>
        </w:rPr>
        <w:t>制度执行有效性（5分）：项目支出遵守相关法律法规和业务管理规定，项目调整及支出调整按规定履行报批手续，且项目采购或招投标、建设、监理、验收等严格执行相关制度规定，但项目实施单位无专人负责核查该项预算，也没有公布项目经费使用的举报电话，根据评分标准，该项指标得分3.5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③项目质量控制（3分）：资金使用单位未建立相应的质量控制制度，根据评分标准，得分0分。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④项目档案管理（2分）：该项目档案资料分类归档管理，但未列好查询目录，根据评分标准，该项指标评价得分1分。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⑤资金管理制度（2分）：该项目资金管理办法参照《柳城县公安局交通管理大队财务管理办法》执行。根据评分标准，该项指标评价得分2分。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⑥资金到位率（3分）：创建平安畅通县区经费168.96万元于2020年度全部拨付到位，相关资金预算、拨付文件齐全。根据评分标准，该项指标评价得分3分。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⑦资金支出进度（6分）：根据资料分析截至2020年12月支出进度90.37%，根据评分标准，该项指标评价得分6分。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⑨资金支出规范性（12分 ）：项目资金支付履行审批程序，分项目规范核算，且严格按照相关财务制度执行。根据评分标准，该项指标评价得分12分。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⑩预算绩效自评管理（5分）：按照财政部门要求及时提供完整的项目自评材料。根据评分标准，该项指标评价得分5分。</w:t>
      </w:r>
    </w:p>
    <w:p>
      <w:pPr>
        <w:numPr>
          <w:ilvl w:val="0"/>
          <w:numId w:val="11"/>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项目产出（分值30分，得30分），该指标包含1个二级指标，4个三级指标，5个四级指标。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①产出数量（15分）：预算项目支出绩效目标申报表设置的数量指标为查处各类交通违法行为57746起，罚款8363120元，共接处“110”报警2832起，其中按简易程序处理327起、普通程序处理25起，相关指标于当年全部完成。根据评分标准</w:t>
      </w:r>
      <w:r>
        <w:rPr>
          <w:rFonts w:hint="eastAsia" w:ascii="仿宋_GB2312" w:hAnsi="宋体" w:eastAsia="仿宋_GB2312" w:cs="宋体"/>
          <w:sz w:val="32"/>
          <w:szCs w:val="32"/>
        </w:rPr>
        <w:t>，该项指标评价得分15分。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②产出质量（5分）：质量指标要求柳城县交通秩序明显好转，根据评价人员现场查看，柳城县交通已显著好转。根据评分标准，该项指标评价得分5分。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③产出时效（5分）：创建平安畅通县区经费已于2020年全部及时发放。根据评分标准，该项指标评价得分5分。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④产出成本（5分）：经费使用未超出预算安排，根据评分标准，该项指标得5分。</w:t>
      </w:r>
    </w:p>
    <w:p>
      <w:pPr>
        <w:numPr>
          <w:ilvl w:val="0"/>
          <w:numId w:val="11"/>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项目效果（分值24分，得24分），该指标包含1个二级指标，2个三级指标，3个四级指标。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①</w:t>
      </w:r>
      <w:r>
        <w:rPr>
          <w:rFonts w:hint="eastAsia" w:ascii="仿宋_GB2312" w:hAnsi="宋体" w:eastAsia="仿宋_GB2312" w:cs="宋体"/>
          <w:sz w:val="32"/>
          <w:szCs w:val="32"/>
        </w:rPr>
        <w:t>社会效益（19分）：项目资金下达后，通过更新交警大队的执法设备，加强交警大队的执法能力，显著促进了道路交通的安全、有序、畅通,根据评分标准，该项指标评价得分19分。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②满意度（5分）：根据项目资料，群众对接处警工作的满意度≥95%，项目直接受益人投诉率</w:t>
      </w:r>
      <w:r>
        <w:rPr>
          <w:rFonts w:hint="eastAsia" w:ascii="宋体" w:hAnsi="宋体" w:cs="宋体"/>
          <w:sz w:val="32"/>
          <w:szCs w:val="32"/>
        </w:rPr>
        <w:t>≦</w:t>
      </w:r>
      <w:r>
        <w:rPr>
          <w:rFonts w:hint="eastAsia" w:ascii="仿宋_GB2312" w:hAnsi="宋体" w:eastAsia="仿宋_GB2312" w:cs="宋体"/>
          <w:sz w:val="32"/>
          <w:szCs w:val="32"/>
        </w:rPr>
        <w:t>3%。根据评分标准，该项指标评价得分5分。</w:t>
      </w:r>
    </w:p>
    <w:p>
      <w:pPr>
        <w:tabs>
          <w:tab w:val="left" w:pos="6445"/>
        </w:tabs>
        <w:spacing w:line="560" w:lineRule="exact"/>
        <w:ind w:firstLine="2195" w:firstLineChars="784"/>
        <w:rPr>
          <w:rFonts w:ascii="宋体" w:hAnsi="宋体" w:cs="宋体"/>
          <w:sz w:val="28"/>
          <w:szCs w:val="28"/>
        </w:rPr>
      </w:pPr>
      <w:r>
        <w:rPr>
          <w:rFonts w:hint="eastAsia" w:ascii="宋体" w:hAnsi="宋体" w:cs="宋体"/>
          <w:sz w:val="28"/>
          <w:szCs w:val="28"/>
        </w:rPr>
        <w:t>项目支出绩效评价得分汇总表</w:t>
      </w:r>
    </w:p>
    <w:tbl>
      <w:tblPr>
        <w:tblStyle w:val="8"/>
        <w:tblpPr w:leftFromText="180" w:rightFromText="180" w:vertAnchor="text" w:horzAnchor="margin" w:tblpXSpec="center" w:tblpY="163"/>
        <w:tblOverlap w:val="never"/>
        <w:tblW w:w="6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73"/>
        <w:gridCol w:w="157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评价指标</w:t>
            </w:r>
          </w:p>
        </w:tc>
        <w:tc>
          <w:tcPr>
            <w:tcW w:w="1773"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标准分值</w:t>
            </w:r>
          </w:p>
        </w:tc>
        <w:tc>
          <w:tcPr>
            <w:tcW w:w="1574"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绩效评价得分</w:t>
            </w:r>
          </w:p>
        </w:tc>
        <w:tc>
          <w:tcPr>
            <w:tcW w:w="1746"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项目投入</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6</w:t>
            </w:r>
          </w:p>
        </w:tc>
        <w:tc>
          <w:tcPr>
            <w:tcW w:w="1574" w:type="dxa"/>
            <w:vAlign w:val="center"/>
          </w:tcPr>
          <w:p>
            <w:pPr>
              <w:tabs>
                <w:tab w:val="left" w:pos="6445"/>
              </w:tabs>
              <w:jc w:val="center"/>
              <w:rPr>
                <w:rFonts w:ascii="宋体" w:hAnsi="宋体" w:cs="宋体"/>
                <w:sz w:val="24"/>
              </w:rPr>
            </w:pPr>
            <w:r>
              <w:rPr>
                <w:rFonts w:hint="eastAsia" w:ascii="宋体" w:hAnsi="宋体" w:cs="宋体"/>
                <w:sz w:val="24"/>
              </w:rPr>
              <w:t>6</w:t>
            </w:r>
          </w:p>
        </w:tc>
        <w:tc>
          <w:tcPr>
            <w:tcW w:w="1746" w:type="dxa"/>
            <w:vMerge w:val="restart"/>
            <w:vAlign w:val="center"/>
          </w:tcPr>
          <w:p>
            <w:pPr>
              <w:tabs>
                <w:tab w:val="left" w:pos="6445"/>
              </w:tabs>
              <w:jc w:val="center"/>
              <w:rPr>
                <w:rFonts w:ascii="宋体" w:hAnsi="宋体" w:cs="宋体"/>
                <w:sz w:val="24"/>
              </w:rPr>
            </w:pPr>
            <w:r>
              <w:rPr>
                <w:rFonts w:hint="eastAsia" w:ascii="宋体" w:hAnsi="宋体" w:cs="宋体"/>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项目过程</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40</w:t>
            </w:r>
          </w:p>
        </w:tc>
        <w:tc>
          <w:tcPr>
            <w:tcW w:w="1574" w:type="dxa"/>
            <w:vAlign w:val="center"/>
          </w:tcPr>
          <w:p>
            <w:pPr>
              <w:tabs>
                <w:tab w:val="left" w:pos="6445"/>
              </w:tabs>
              <w:jc w:val="center"/>
              <w:rPr>
                <w:rFonts w:ascii="宋体" w:hAnsi="宋体" w:cs="宋体"/>
                <w:sz w:val="24"/>
              </w:rPr>
            </w:pPr>
            <w:r>
              <w:rPr>
                <w:rFonts w:hint="eastAsia" w:ascii="宋体" w:hAnsi="宋体" w:cs="宋体"/>
                <w:sz w:val="24"/>
              </w:rPr>
              <w:t>34.5</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项目产出</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574"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项目效果</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574"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746"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总分</w:t>
            </w:r>
          </w:p>
        </w:tc>
        <w:tc>
          <w:tcPr>
            <w:tcW w:w="1773" w:type="dxa"/>
            <w:vAlign w:val="center"/>
          </w:tcPr>
          <w:p>
            <w:pPr>
              <w:tabs>
                <w:tab w:val="left" w:pos="6445"/>
              </w:tabs>
              <w:jc w:val="center"/>
              <w:rPr>
                <w:rFonts w:ascii="宋体" w:hAnsi="宋体" w:cs="宋体"/>
                <w:bCs/>
                <w:sz w:val="24"/>
              </w:rPr>
            </w:pPr>
            <w:r>
              <w:rPr>
                <w:rFonts w:hint="eastAsia" w:ascii="宋体" w:hAnsi="宋体" w:cs="宋体"/>
                <w:bCs/>
                <w:sz w:val="24"/>
              </w:rPr>
              <w:t>100</w:t>
            </w:r>
          </w:p>
        </w:tc>
        <w:tc>
          <w:tcPr>
            <w:tcW w:w="1574" w:type="dxa"/>
            <w:vAlign w:val="center"/>
          </w:tcPr>
          <w:p>
            <w:pPr>
              <w:tabs>
                <w:tab w:val="left" w:pos="6445"/>
              </w:tabs>
              <w:jc w:val="center"/>
              <w:rPr>
                <w:rFonts w:ascii="宋体" w:hAnsi="宋体" w:cs="宋体"/>
                <w:bCs/>
                <w:sz w:val="24"/>
              </w:rPr>
            </w:pPr>
            <w:r>
              <w:rPr>
                <w:rFonts w:hint="eastAsia" w:ascii="宋体" w:hAnsi="宋体" w:cs="宋体"/>
                <w:bCs/>
                <w:sz w:val="24"/>
              </w:rPr>
              <w:t>94.5</w:t>
            </w:r>
          </w:p>
        </w:tc>
        <w:tc>
          <w:tcPr>
            <w:tcW w:w="1746" w:type="dxa"/>
            <w:vMerge w:val="continue"/>
            <w:vAlign w:val="center"/>
          </w:tcPr>
          <w:p>
            <w:pPr>
              <w:tabs>
                <w:tab w:val="left" w:pos="6445"/>
              </w:tabs>
              <w:jc w:val="center"/>
              <w:rPr>
                <w:rFonts w:ascii="仿宋" w:hAnsi="仿宋" w:eastAsia="仿宋" w:cs="宋体"/>
                <w:sz w:val="28"/>
                <w:szCs w:val="28"/>
              </w:rPr>
            </w:pPr>
          </w:p>
        </w:tc>
      </w:tr>
    </w:tbl>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ind w:firstLine="480" w:firstLineChars="200"/>
        <w:rPr>
          <w:rFonts w:ascii="宋体" w:hAnsi="宋体" w:cs="宋体"/>
          <w:sz w:val="24"/>
        </w:rPr>
      </w:pPr>
      <w:r>
        <w:rPr>
          <w:rFonts w:hint="eastAsia" w:ascii="宋体" w:hAnsi="宋体" w:cs="宋体"/>
          <w:sz w:val="24"/>
        </w:rPr>
        <w:t>注：本次评价等级的设定标准为：90-100分为优秀等级；80-90分（不含90分）为良好等级；60-80分（不含80分）为合格等级；60分以下（不含60分）为不合格等级。</w:t>
      </w:r>
    </w:p>
    <w:p>
      <w:pPr>
        <w:numPr>
          <w:ilvl w:val="0"/>
          <w:numId w:val="10"/>
        </w:num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主要评价结论</w:t>
      </w:r>
    </w:p>
    <w:p>
      <w:pPr>
        <w:spacing w:line="560" w:lineRule="exact"/>
        <w:ind w:firstLine="640" w:firstLineChars="200"/>
        <w:outlineLvl w:val="0"/>
        <w:rPr>
          <w:rFonts w:ascii="仿宋_GB2312" w:hAnsi="宋体" w:eastAsia="仿宋_GB2312" w:cs="宋体"/>
          <w:b/>
          <w:bCs/>
          <w:kern w:val="0"/>
          <w:sz w:val="32"/>
          <w:szCs w:val="32"/>
        </w:rPr>
      </w:pPr>
      <w:r>
        <w:rPr>
          <w:rFonts w:hint="eastAsia" w:ascii="仿宋_GB2312" w:hAnsi="宋体" w:eastAsia="仿宋_GB2312" w:cs="宋体"/>
          <w:kern w:val="0"/>
          <w:sz w:val="32"/>
          <w:szCs w:val="32"/>
        </w:rPr>
        <w:t>经综合评价，创建平安畅通县区经费项目绩效评价总得94.5分。</w:t>
      </w:r>
    </w:p>
    <w:p>
      <w:p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kern w:val="0"/>
          <w:sz w:val="32"/>
          <w:szCs w:val="32"/>
        </w:rPr>
        <w:t>七、主要做法及经验、存在的问题和建议</w:t>
      </w:r>
    </w:p>
    <w:p>
      <w:pPr>
        <w:numPr>
          <w:ilvl w:val="0"/>
          <w:numId w:val="12"/>
        </w:numPr>
        <w:spacing w:line="560" w:lineRule="exact"/>
        <w:ind w:firstLine="643" w:firstLineChars="200"/>
        <w:outlineLvl w:val="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主要做法及经验</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本次创建平安畅通县区经费项目绩效评价中，评价工作组成员遵循以往工作中总结出来的“对照方案、分步进行，突出重点、注重业绩，客观公正、公平公开”的工作经验。重点评估项目效果与绩效目标的符合度。</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1.对照方案、分步进行：评价工作组成员首先对照《柳城县部门预算项目支出绩效目标申报表》的内容，按步骤逐一分析预设指标的完成情况，确保不漏项，绩效评价全覆盖。</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2.突出重点、注重业绩：评价工作组成员，着重审核评价关键预算评价指标，特别是与群众利益密切相关的指标，如创建平安畅通县区经费是否显著促进了交警大队的执法水平，改善了交通环境。</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3.客观公正、公平公开：相关评价工作均在客观公正，公平公开的状态下开展，积极听取预算单位、人民群众等各方的意见和建议，便于评价工作的推进和总结经验教训，进一步提升预算工作的质量和效率。</w:t>
      </w:r>
    </w:p>
    <w:p>
      <w:pPr>
        <w:numPr>
          <w:ilvl w:val="0"/>
          <w:numId w:val="12"/>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kern w:val="0"/>
          <w:sz w:val="32"/>
          <w:szCs w:val="32"/>
        </w:rPr>
        <w:t>存在的问题</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kern w:val="0"/>
          <w:sz w:val="32"/>
          <w:szCs w:val="32"/>
        </w:rPr>
        <w:t>本次创建平安畅通县区经费绩效评价过程中也发现存在预算安排时，资金安排较充足，年末结余接近10%的问题，相关问题已要求预算单位在今后申请预算的时候进一步细化资金使用方案，总结经验，避免资金闲置浪费。</w:t>
      </w:r>
    </w:p>
    <w:p>
      <w:pPr>
        <w:numPr>
          <w:ilvl w:val="0"/>
          <w:numId w:val="12"/>
        </w:numPr>
        <w:spacing w:line="560" w:lineRule="exact"/>
        <w:ind w:firstLine="643" w:firstLineChars="200"/>
        <w:outlineLvl w:val="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建议和改进措施</w:t>
      </w:r>
    </w:p>
    <w:p>
      <w:pPr>
        <w:pStyle w:val="7"/>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建议在今后审核预算单位预算时加强指标审核，缩小预算和实际的差距。</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附件：《2020年度柳城县预算项目绩效再评价评分表》</w:t>
      </w:r>
    </w:p>
    <w:p>
      <w:pPr>
        <w:spacing w:line="560" w:lineRule="exact"/>
        <w:ind w:firstLine="560" w:firstLineChars="200"/>
        <w:outlineLvl w:val="0"/>
        <w:rPr>
          <w:rFonts w:ascii="宋体" w:hAnsi="宋体" w:cs="宋体"/>
          <w:kern w:val="0"/>
          <w:sz w:val="28"/>
          <w:szCs w:val="28"/>
        </w:rPr>
      </w:pPr>
    </w:p>
    <w:p/>
    <w:sectPr>
      <w:headerReference r:id="rId8" w:type="default"/>
      <w:footerReference r:id="rId9"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tabs>
        <w:tab w:val="left" w:pos="6721"/>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tabs>
        <w:tab w:val="left" w:pos="6721"/>
        <w:tab w:val="clear" w:pos="4153"/>
      </w:tabs>
    </w:pPr>
    <w:r>
      <w:rPr>
        <w:rFonts w:ascii="Tahoma" w:hAnsi="Tahoma" w:eastAsia="微软雅黑" w:cs="黑体"/>
        <w:kern w:val="0"/>
        <w:sz w:val="18"/>
        <w:szCs w:val="18"/>
        <w:lang w:val="en-US" w:eastAsia="zh-CN" w:bidi="ar-SA"/>
      </w:rPr>
      <w:pict>
        <v:shape id="文本框 11"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12 页</w:t>
                </w:r>
              </w:p>
            </w:txbxContent>
          </v:textbox>
        </v:shape>
      </w:pic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ahoma" w:hAnsi="Tahoma" w:eastAsia="微软雅黑" w:cs="黑体"/>
        <w:kern w:val="0"/>
        <w:sz w:val="18"/>
        <w:szCs w:val="18"/>
        <w:lang w:val="en-US" w:eastAsia="zh-CN" w:bidi="ar-SA"/>
      </w:rPr>
      <w:pict>
        <v:shape id="文本框 12" o:spid="_x0000_s205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12 页</w:t>
                </w:r>
              </w:p>
            </w:txbxContent>
          </v:textbox>
        </v:shape>
      </w:pict>
    </w:r>
    <w:r>
      <w:rPr>
        <w:rFonts w:ascii="Tahoma" w:hAnsi="Tahoma" w:eastAsia="微软雅黑" w:cs="黑体"/>
        <w:kern w:val="0"/>
        <w:sz w:val="18"/>
        <w:szCs w:val="18"/>
        <w:lang w:val="en-US" w:eastAsia="zh-CN" w:bidi="ar-SA"/>
      </w:rPr>
      <w:pict>
        <v:shape id="文本框 4" o:spid="_x0000_s2051" o:spt="202" type="#_x0000_t202" style="position:absolute;left:0pt;margin-top:0.05pt;height:11.65pt;width:149.9pt;mso-position-horizontal:center;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CE5D3"/>
    <w:multiLevelType w:val="singleLevel"/>
    <w:tmpl w:val="B52CE5D3"/>
    <w:lvl w:ilvl="0" w:tentative="0">
      <w:start w:val="1"/>
      <w:numFmt w:val="decimal"/>
      <w:suff w:val="space"/>
      <w:lvlText w:val="%1."/>
      <w:lvlJc w:val="left"/>
    </w:lvl>
  </w:abstractNum>
  <w:abstractNum w:abstractNumId="1">
    <w:nsid w:val="B633BAB9"/>
    <w:multiLevelType w:val="singleLevel"/>
    <w:tmpl w:val="B633BAB9"/>
    <w:lvl w:ilvl="0" w:tentative="0">
      <w:start w:val="1"/>
      <w:numFmt w:val="decimal"/>
      <w:suff w:val="space"/>
      <w:lvlText w:val="（%1）"/>
      <w:lvlJc w:val="left"/>
    </w:lvl>
  </w:abstractNum>
  <w:abstractNum w:abstractNumId="2">
    <w:nsid w:val="BC7A947A"/>
    <w:multiLevelType w:val="singleLevel"/>
    <w:tmpl w:val="BC7A947A"/>
    <w:lvl w:ilvl="0" w:tentative="0">
      <w:start w:val="1"/>
      <w:numFmt w:val="chineseCounting"/>
      <w:suff w:val="space"/>
      <w:lvlText w:val="（%1）"/>
      <w:lvlJc w:val="left"/>
      <w:rPr>
        <w:rFonts w:hint="eastAsia"/>
      </w:rPr>
    </w:lvl>
  </w:abstractNum>
  <w:abstractNum w:abstractNumId="3">
    <w:nsid w:val="C2D66E7A"/>
    <w:multiLevelType w:val="singleLevel"/>
    <w:tmpl w:val="C2D66E7A"/>
    <w:lvl w:ilvl="0" w:tentative="0">
      <w:start w:val="1"/>
      <w:numFmt w:val="decimal"/>
      <w:suff w:val="space"/>
      <w:lvlText w:val="%1."/>
      <w:lvlJc w:val="left"/>
    </w:lvl>
  </w:abstractNum>
  <w:abstractNum w:abstractNumId="4">
    <w:nsid w:val="C3786801"/>
    <w:multiLevelType w:val="singleLevel"/>
    <w:tmpl w:val="C3786801"/>
    <w:lvl w:ilvl="0" w:tentative="0">
      <w:start w:val="1"/>
      <w:numFmt w:val="chineseCounting"/>
      <w:lvlText w:val="(%1)"/>
      <w:lvlJc w:val="left"/>
      <w:pPr>
        <w:tabs>
          <w:tab w:val="left" w:pos="312"/>
        </w:tabs>
      </w:pPr>
      <w:rPr>
        <w:rFonts w:hint="eastAsia"/>
      </w:rPr>
    </w:lvl>
  </w:abstractNum>
  <w:abstractNum w:abstractNumId="5">
    <w:nsid w:val="C46C92BE"/>
    <w:multiLevelType w:val="singleLevel"/>
    <w:tmpl w:val="C46C92BE"/>
    <w:lvl w:ilvl="0" w:tentative="0">
      <w:start w:val="1"/>
      <w:numFmt w:val="chineseCounting"/>
      <w:suff w:val="space"/>
      <w:lvlText w:val="（%1）"/>
      <w:lvlJc w:val="left"/>
      <w:rPr>
        <w:rFonts w:hint="eastAsia"/>
      </w:rPr>
    </w:lvl>
  </w:abstractNum>
  <w:abstractNum w:abstractNumId="6">
    <w:nsid w:val="D2AF7BBC"/>
    <w:multiLevelType w:val="singleLevel"/>
    <w:tmpl w:val="D2AF7BBC"/>
    <w:lvl w:ilvl="0" w:tentative="0">
      <w:start w:val="1"/>
      <w:numFmt w:val="chineseCounting"/>
      <w:suff w:val="space"/>
      <w:lvlText w:val="（%1）"/>
      <w:lvlJc w:val="left"/>
      <w:rPr>
        <w:rFonts w:hint="eastAsia"/>
      </w:rPr>
    </w:lvl>
  </w:abstractNum>
  <w:abstractNum w:abstractNumId="7">
    <w:nsid w:val="DDECAE24"/>
    <w:multiLevelType w:val="singleLevel"/>
    <w:tmpl w:val="DDECAE24"/>
    <w:lvl w:ilvl="0" w:tentative="0">
      <w:start w:val="1"/>
      <w:numFmt w:val="chineseCounting"/>
      <w:suff w:val="nothing"/>
      <w:lvlText w:val="（%1）"/>
      <w:lvlJc w:val="left"/>
      <w:rPr>
        <w:rFonts w:hint="eastAsia"/>
      </w:rPr>
    </w:lvl>
  </w:abstractNum>
  <w:abstractNum w:abstractNumId="8">
    <w:nsid w:val="FA75B66D"/>
    <w:multiLevelType w:val="singleLevel"/>
    <w:tmpl w:val="FA75B66D"/>
    <w:lvl w:ilvl="0" w:tentative="0">
      <w:start w:val="1"/>
      <w:numFmt w:val="chineseCounting"/>
      <w:suff w:val="space"/>
      <w:lvlText w:val="（%1）"/>
      <w:lvlJc w:val="left"/>
      <w:rPr>
        <w:rFonts w:hint="eastAsia"/>
      </w:rPr>
    </w:lvl>
  </w:abstractNum>
  <w:abstractNum w:abstractNumId="9">
    <w:nsid w:val="21C889ED"/>
    <w:multiLevelType w:val="singleLevel"/>
    <w:tmpl w:val="21C889ED"/>
    <w:lvl w:ilvl="0" w:tentative="0">
      <w:start w:val="1"/>
      <w:numFmt w:val="decimal"/>
      <w:suff w:val="space"/>
      <w:lvlText w:val="%1."/>
      <w:lvlJc w:val="left"/>
    </w:lvl>
  </w:abstractNum>
  <w:abstractNum w:abstractNumId="10">
    <w:nsid w:val="2E906F18"/>
    <w:multiLevelType w:val="singleLevel"/>
    <w:tmpl w:val="2E906F18"/>
    <w:lvl w:ilvl="0" w:tentative="0">
      <w:start w:val="1"/>
      <w:numFmt w:val="chineseCounting"/>
      <w:suff w:val="space"/>
      <w:lvlText w:val="%1、"/>
      <w:lvlJc w:val="left"/>
      <w:rPr>
        <w:rFonts w:hint="eastAsia"/>
      </w:rPr>
    </w:lvl>
  </w:abstractNum>
  <w:abstractNum w:abstractNumId="11">
    <w:nsid w:val="405B1060"/>
    <w:multiLevelType w:val="singleLevel"/>
    <w:tmpl w:val="405B1060"/>
    <w:lvl w:ilvl="0" w:tentative="0">
      <w:start w:val="1"/>
      <w:numFmt w:val="decimal"/>
      <w:suff w:val="space"/>
      <w:lvlText w:val="%1."/>
      <w:lvlJc w:val="left"/>
    </w:lvl>
  </w:abstractNum>
  <w:num w:numId="1">
    <w:abstractNumId w:val="10"/>
  </w:num>
  <w:num w:numId="2">
    <w:abstractNumId w:val="5"/>
  </w:num>
  <w:num w:numId="3">
    <w:abstractNumId w:val="8"/>
  </w:num>
  <w:num w:numId="4">
    <w:abstractNumId w:val="4"/>
  </w:num>
  <w:num w:numId="5">
    <w:abstractNumId w:val="0"/>
  </w:num>
  <w:num w:numId="6">
    <w:abstractNumId w:val="6"/>
  </w:num>
  <w:num w:numId="7">
    <w:abstractNumId w:val="9"/>
  </w:num>
  <w:num w:numId="8">
    <w:abstractNumId w:val="11"/>
  </w:num>
  <w:num w:numId="9">
    <w:abstractNumId w:val="2"/>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czZGJiMzk3NmE4MTFmY2I0NmVkOTVhODY4OTk3OTcifQ=="/>
  </w:docVars>
  <w:rsids>
    <w:rsidRoot w:val="00000000"/>
    <w:rsid w:val="6ED647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annotation text"/>
    <w:basedOn w:val="1"/>
    <w:qFormat/>
    <w:uiPriority w:val="0"/>
    <w:pPr>
      <w:jc w:val="left"/>
    </w:pPr>
  </w:style>
  <w:style w:type="paragraph" w:styleId="5">
    <w:name w:val="footer"/>
    <w:basedOn w:val="1"/>
    <w:semiHidden/>
    <w:unhideWhenUsed/>
    <w:qFormat/>
    <w:uiPriority w:val="99"/>
    <w:pPr>
      <w:widowControl/>
      <w:tabs>
        <w:tab w:val="center" w:pos="4153"/>
        <w:tab w:val="right" w:pos="8306"/>
      </w:tabs>
      <w:adjustRightInd w:val="0"/>
      <w:snapToGrid w:val="0"/>
      <w:spacing w:after="200"/>
      <w:jc w:val="left"/>
    </w:pPr>
    <w:rPr>
      <w:rFonts w:ascii="Tahoma" w:hAnsi="Tahoma" w:eastAsia="微软雅黑" w:cs="黑体"/>
      <w:kern w:val="0"/>
      <w:sz w:val="18"/>
      <w:szCs w:val="18"/>
    </w:rPr>
  </w:style>
  <w:style w:type="paragraph" w:styleId="6">
    <w:name w:val="header"/>
    <w:basedOn w:val="1"/>
    <w:semiHidden/>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黑体"/>
      <w:kern w:val="0"/>
      <w:sz w:val="18"/>
      <w:szCs w:val="18"/>
    </w:rPr>
  </w:style>
  <w:style w:type="paragraph" w:styleId="7">
    <w:name w:val="Normal (Web)"/>
    <w:basedOn w:val="1"/>
    <w:unhideWhenUsed/>
    <w:qFormat/>
    <w:uiPriority w:val="99"/>
    <w:pPr>
      <w:widowControl/>
      <w:spacing w:after="187"/>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934</Words>
  <Characters>5326</Characters>
  <Lines>44</Lines>
  <Paragraphs>12</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2022-04-27T02:21:00Z</dcterms:created>
  <dc:creator>威威</dc:creator>
  <cp:lastModifiedBy>Administrator</cp:lastModifiedBy>
  <dcterms:modified xsi:type="dcterms:W3CDTF">2023-04-28T07:47:40Z</dcterms:modified>
  <dc:title>2020年度柳城县预算项目绩效评价报告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002972EE7DE14C719133E1FB92FCC114</vt:lpwstr>
  </property>
</Properties>
</file>