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0242">
      <w:pPr>
        <w:spacing w:before="139" w:line="594" w:lineRule="exact"/>
        <w:ind w:left="184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position w:val="2"/>
          <w:sz w:val="43"/>
          <w:szCs w:val="43"/>
        </w:rPr>
        <w:t>截至</w:t>
      </w:r>
      <w:r>
        <w:rPr>
          <w:rFonts w:ascii="宋体" w:hAnsi="宋体" w:eastAsia="宋体" w:cs="宋体"/>
          <w:spacing w:val="-95"/>
          <w:position w:val="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position w:val="2"/>
          <w:sz w:val="43"/>
          <w:szCs w:val="43"/>
        </w:rPr>
        <w:t>2024</w:t>
      </w:r>
      <w:r>
        <w:rPr>
          <w:rFonts w:ascii="宋体" w:hAnsi="宋体" w:eastAsia="宋体" w:cs="宋体"/>
          <w:spacing w:val="-93"/>
          <w:position w:val="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position w:val="2"/>
          <w:sz w:val="43"/>
          <w:szCs w:val="43"/>
        </w:rPr>
        <w:t>年末发行的新增政府一般债券情况表</w:t>
      </w:r>
    </w:p>
    <w:p w14:paraId="222703E4">
      <w:pPr>
        <w:spacing w:before="148"/>
      </w:pPr>
    </w:p>
    <w:tbl>
      <w:tblPr>
        <w:tblStyle w:val="5"/>
        <w:tblW w:w="12072" w:type="dxa"/>
        <w:tblInd w:w="5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786"/>
        <w:gridCol w:w="389"/>
        <w:gridCol w:w="589"/>
        <w:gridCol w:w="961"/>
        <w:gridCol w:w="1108"/>
        <w:gridCol w:w="1145"/>
        <w:gridCol w:w="1332"/>
        <w:gridCol w:w="588"/>
        <w:gridCol w:w="589"/>
        <w:gridCol w:w="222"/>
        <w:gridCol w:w="960"/>
        <w:gridCol w:w="222"/>
        <w:gridCol w:w="1315"/>
        <w:gridCol w:w="805"/>
        <w:gridCol w:w="470"/>
      </w:tblGrid>
      <w:tr w14:paraId="18317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91" w:type="dxa"/>
            <w:vMerge w:val="restart"/>
            <w:tcBorders>
              <w:left w:val="single" w:color="000000" w:sz="2" w:space="0"/>
              <w:bottom w:val="nil"/>
            </w:tcBorders>
            <w:textDirection w:val="tbRlV"/>
            <w:vAlign w:val="top"/>
          </w:tcPr>
          <w:p w14:paraId="5E9C6AA9">
            <w:pPr>
              <w:spacing w:before="169" w:line="207" w:lineRule="auto"/>
              <w:ind w:left="10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54"/>
                <w:sz w:val="24"/>
                <w:szCs w:val="24"/>
              </w:rPr>
              <w:t>部门名称</w:t>
            </w:r>
          </w:p>
        </w:tc>
        <w:tc>
          <w:tcPr>
            <w:tcW w:w="6310" w:type="dxa"/>
            <w:gridSpan w:val="7"/>
            <w:vAlign w:val="top"/>
          </w:tcPr>
          <w:p w14:paraId="0CB58A0E">
            <w:pPr>
              <w:spacing w:before="88" w:line="222" w:lineRule="auto"/>
              <w:ind w:left="26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债券信息</w:t>
            </w:r>
          </w:p>
        </w:tc>
        <w:tc>
          <w:tcPr>
            <w:tcW w:w="4701" w:type="dxa"/>
            <w:gridSpan w:val="7"/>
            <w:vAlign w:val="top"/>
          </w:tcPr>
          <w:p w14:paraId="5DE9D689">
            <w:pPr>
              <w:spacing w:before="87" w:line="222" w:lineRule="auto"/>
              <w:ind w:left="13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债券项目情况</w:t>
            </w:r>
          </w:p>
        </w:tc>
        <w:tc>
          <w:tcPr>
            <w:tcW w:w="470" w:type="dxa"/>
            <w:vMerge w:val="restart"/>
            <w:tcBorders>
              <w:bottom w:val="nil"/>
              <w:right w:val="single" w:color="000000" w:sz="2" w:space="0"/>
            </w:tcBorders>
            <w:textDirection w:val="tbRlV"/>
            <w:vAlign w:val="top"/>
          </w:tcPr>
          <w:p w14:paraId="7F613ACD">
            <w:pPr>
              <w:spacing w:before="174" w:line="207" w:lineRule="auto"/>
              <w:ind w:left="13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6"/>
                <w:sz w:val="24"/>
                <w:szCs w:val="24"/>
              </w:rPr>
              <w:t>备注</w:t>
            </w:r>
          </w:p>
        </w:tc>
      </w:tr>
      <w:tr w14:paraId="7A2D57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2" w:space="0"/>
              <w:bottom w:val="nil"/>
            </w:tcBorders>
            <w:textDirection w:val="tbRlV"/>
            <w:vAlign w:val="top"/>
          </w:tcPr>
          <w:p w14:paraId="752FC359">
            <w:pPr>
              <w:pStyle w:val="6"/>
            </w:pPr>
          </w:p>
        </w:tc>
        <w:tc>
          <w:tcPr>
            <w:tcW w:w="786" w:type="dxa"/>
            <w:vMerge w:val="restart"/>
            <w:tcBorders>
              <w:bottom w:val="nil"/>
            </w:tcBorders>
            <w:textDirection w:val="tbRlV"/>
            <w:vAlign w:val="top"/>
          </w:tcPr>
          <w:p w14:paraId="68134070">
            <w:pPr>
              <w:spacing w:before="169" w:line="207" w:lineRule="auto"/>
              <w:ind w:left="8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53"/>
                <w:sz w:val="24"/>
                <w:szCs w:val="24"/>
              </w:rPr>
              <w:t>债券名称</w:t>
            </w:r>
          </w:p>
        </w:tc>
        <w:tc>
          <w:tcPr>
            <w:tcW w:w="389" w:type="dxa"/>
            <w:vMerge w:val="restart"/>
            <w:tcBorders>
              <w:bottom w:val="nil"/>
            </w:tcBorders>
            <w:textDirection w:val="tbRlV"/>
            <w:vAlign w:val="top"/>
          </w:tcPr>
          <w:p w14:paraId="5A91E501">
            <w:pPr>
              <w:spacing w:before="167" w:line="208" w:lineRule="auto"/>
              <w:ind w:left="8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53"/>
                <w:sz w:val="24"/>
                <w:szCs w:val="24"/>
              </w:rPr>
              <w:t>债券编码</w:t>
            </w:r>
          </w:p>
        </w:tc>
        <w:tc>
          <w:tcPr>
            <w:tcW w:w="589" w:type="dxa"/>
            <w:vMerge w:val="restart"/>
            <w:tcBorders>
              <w:bottom w:val="nil"/>
            </w:tcBorders>
            <w:textDirection w:val="tbRlV"/>
            <w:vAlign w:val="top"/>
          </w:tcPr>
          <w:p w14:paraId="1B4C9A54">
            <w:pPr>
              <w:spacing w:before="169" w:line="206" w:lineRule="auto"/>
              <w:ind w:left="8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53"/>
                <w:sz w:val="24"/>
                <w:szCs w:val="24"/>
              </w:rPr>
              <w:t>债券类型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160456F8">
            <w:pPr>
              <w:pStyle w:val="6"/>
              <w:spacing w:line="293" w:lineRule="auto"/>
            </w:pPr>
          </w:p>
          <w:p w14:paraId="4D051ADC">
            <w:pPr>
              <w:pStyle w:val="6"/>
              <w:spacing w:line="294" w:lineRule="auto"/>
            </w:pPr>
          </w:p>
          <w:p w14:paraId="33A8380A">
            <w:pPr>
              <w:pStyle w:val="6"/>
              <w:spacing w:line="294" w:lineRule="auto"/>
            </w:pPr>
          </w:p>
          <w:p w14:paraId="2CC46C05">
            <w:pPr>
              <w:spacing w:before="78" w:line="222" w:lineRule="auto"/>
              <w:ind w:left="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债券规</w:t>
            </w:r>
          </w:p>
          <w:p w14:paraId="6B4B9FE3">
            <w:pPr>
              <w:spacing w:before="22" w:line="241" w:lineRule="auto"/>
              <w:ind w:left="245" w:right="115" w:hanging="12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模（万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元）</w:t>
            </w:r>
          </w:p>
        </w:tc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 w14:paraId="23DEB535">
            <w:pPr>
              <w:pStyle w:val="6"/>
              <w:spacing w:line="293" w:lineRule="auto"/>
            </w:pPr>
          </w:p>
          <w:p w14:paraId="05A84024">
            <w:pPr>
              <w:pStyle w:val="6"/>
              <w:spacing w:line="294" w:lineRule="auto"/>
            </w:pPr>
          </w:p>
          <w:p w14:paraId="50FDFC5F">
            <w:pPr>
              <w:pStyle w:val="6"/>
              <w:spacing w:line="294" w:lineRule="auto"/>
            </w:pPr>
          </w:p>
          <w:p w14:paraId="5F4784B1">
            <w:pPr>
              <w:spacing w:before="78" w:line="239" w:lineRule="auto"/>
              <w:ind w:left="145" w:right="128" w:firstLine="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发行时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间（年/</w:t>
            </w:r>
          </w:p>
          <w:p w14:paraId="07B9B4AA">
            <w:pPr>
              <w:spacing w:line="224" w:lineRule="auto"/>
              <w:ind w:left="1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月/日）</w:t>
            </w:r>
          </w:p>
        </w:tc>
        <w:tc>
          <w:tcPr>
            <w:tcW w:w="1145" w:type="dxa"/>
            <w:vMerge w:val="restart"/>
            <w:tcBorders>
              <w:bottom w:val="nil"/>
            </w:tcBorders>
            <w:vAlign w:val="top"/>
          </w:tcPr>
          <w:p w14:paraId="70642646">
            <w:pPr>
              <w:pStyle w:val="6"/>
              <w:spacing w:line="259" w:lineRule="auto"/>
            </w:pPr>
          </w:p>
          <w:p w14:paraId="3CDC282D">
            <w:pPr>
              <w:pStyle w:val="6"/>
              <w:spacing w:line="259" w:lineRule="auto"/>
            </w:pPr>
          </w:p>
          <w:p w14:paraId="4360323D">
            <w:pPr>
              <w:pStyle w:val="6"/>
              <w:spacing w:line="259" w:lineRule="auto"/>
            </w:pPr>
          </w:p>
          <w:p w14:paraId="610FE45E">
            <w:pPr>
              <w:pStyle w:val="6"/>
              <w:spacing w:line="260" w:lineRule="auto"/>
            </w:pPr>
          </w:p>
          <w:p w14:paraId="1747B8AD">
            <w:pPr>
              <w:spacing w:before="78" w:line="242" w:lineRule="auto"/>
              <w:ind w:left="156" w:right="175" w:firstLine="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债券利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率（%）</w:t>
            </w:r>
          </w:p>
        </w:tc>
        <w:tc>
          <w:tcPr>
            <w:tcW w:w="1332" w:type="dxa"/>
            <w:vMerge w:val="restart"/>
            <w:tcBorders>
              <w:bottom w:val="nil"/>
            </w:tcBorders>
            <w:vAlign w:val="top"/>
          </w:tcPr>
          <w:p w14:paraId="2CA463F9">
            <w:pPr>
              <w:pStyle w:val="6"/>
              <w:spacing w:line="259" w:lineRule="auto"/>
            </w:pPr>
          </w:p>
          <w:p w14:paraId="09F6D918">
            <w:pPr>
              <w:pStyle w:val="6"/>
              <w:spacing w:line="259" w:lineRule="auto"/>
            </w:pPr>
          </w:p>
          <w:p w14:paraId="36005282">
            <w:pPr>
              <w:pStyle w:val="6"/>
              <w:spacing w:line="259" w:lineRule="auto"/>
            </w:pPr>
          </w:p>
          <w:p w14:paraId="58C505E9">
            <w:pPr>
              <w:pStyle w:val="6"/>
              <w:spacing w:line="260" w:lineRule="auto"/>
            </w:pPr>
          </w:p>
          <w:p w14:paraId="07B523BE">
            <w:pPr>
              <w:spacing w:before="78" w:line="222" w:lineRule="auto"/>
              <w:ind w:left="1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债券期限</w:t>
            </w:r>
          </w:p>
          <w:p w14:paraId="749929DF">
            <w:pPr>
              <w:spacing w:before="23" w:line="223" w:lineRule="auto"/>
              <w:ind w:left="3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（年）</w:t>
            </w:r>
          </w:p>
        </w:tc>
        <w:tc>
          <w:tcPr>
            <w:tcW w:w="588" w:type="dxa"/>
            <w:vMerge w:val="restart"/>
            <w:tcBorders>
              <w:bottom w:val="nil"/>
            </w:tcBorders>
            <w:textDirection w:val="tbRlV"/>
            <w:vAlign w:val="top"/>
          </w:tcPr>
          <w:p w14:paraId="290892FB">
            <w:pPr>
              <w:spacing w:before="164" w:line="200" w:lineRule="auto"/>
              <w:ind w:left="8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53"/>
                <w:sz w:val="24"/>
                <w:szCs w:val="24"/>
              </w:rPr>
              <w:t>项</w:t>
            </w:r>
            <w:r>
              <w:rPr>
                <w:rFonts w:ascii="黑体" w:hAnsi="黑体" w:eastAsia="黑体" w:cs="黑体"/>
                <w:spacing w:val="53"/>
                <w:position w:val="1"/>
                <w:sz w:val="24"/>
                <w:szCs w:val="24"/>
              </w:rPr>
              <w:t>目</w:t>
            </w:r>
            <w:r>
              <w:rPr>
                <w:rFonts w:ascii="黑体" w:hAnsi="黑体" w:eastAsia="黑体" w:cs="黑体"/>
                <w:spacing w:val="53"/>
                <w:sz w:val="24"/>
                <w:szCs w:val="24"/>
              </w:rPr>
              <w:t>名称</w:t>
            </w:r>
          </w:p>
        </w:tc>
        <w:tc>
          <w:tcPr>
            <w:tcW w:w="589" w:type="dxa"/>
            <w:vMerge w:val="restart"/>
            <w:tcBorders>
              <w:bottom w:val="nil"/>
            </w:tcBorders>
            <w:textDirection w:val="tbRlV"/>
            <w:vAlign w:val="top"/>
          </w:tcPr>
          <w:p w14:paraId="2AB47CAE">
            <w:pPr>
              <w:spacing w:before="165" w:line="201" w:lineRule="auto"/>
              <w:ind w:left="4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项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position w:val="1"/>
                <w:sz w:val="24"/>
                <w:szCs w:val="24"/>
              </w:rPr>
              <w:t>目</w:t>
            </w:r>
            <w:r>
              <w:rPr>
                <w:rFonts w:ascii="黑体" w:hAnsi="黑体" w:eastAsia="黑体" w:cs="黑体"/>
                <w:spacing w:val="-5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所</w:t>
            </w:r>
            <w:r>
              <w:rPr>
                <w:rFonts w:ascii="黑体" w:hAnsi="黑体" w:eastAsia="黑体" w:cs="黑体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在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地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区</w:t>
            </w:r>
          </w:p>
        </w:tc>
        <w:tc>
          <w:tcPr>
            <w:tcW w:w="1182" w:type="dxa"/>
            <w:gridSpan w:val="2"/>
            <w:vAlign w:val="top"/>
          </w:tcPr>
          <w:p w14:paraId="6EF8EC85">
            <w:pPr>
              <w:pStyle w:val="6"/>
              <w:spacing w:line="444" w:lineRule="auto"/>
            </w:pPr>
          </w:p>
          <w:p w14:paraId="26E320BB">
            <w:pPr>
              <w:spacing w:before="78" w:line="222" w:lineRule="auto"/>
              <w:ind w:left="1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项目总投</w:t>
            </w:r>
          </w:p>
          <w:p w14:paraId="4BAF254B">
            <w:pPr>
              <w:spacing w:before="23" w:line="222" w:lineRule="auto"/>
              <w:ind w:left="4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资</w:t>
            </w:r>
          </w:p>
        </w:tc>
        <w:tc>
          <w:tcPr>
            <w:tcW w:w="1537" w:type="dxa"/>
            <w:gridSpan w:val="2"/>
            <w:vAlign w:val="top"/>
          </w:tcPr>
          <w:p w14:paraId="1C690F84">
            <w:pPr>
              <w:pStyle w:val="6"/>
              <w:spacing w:line="444" w:lineRule="auto"/>
            </w:pPr>
          </w:p>
          <w:p w14:paraId="31C781F6">
            <w:pPr>
              <w:spacing w:before="78" w:line="222" w:lineRule="auto"/>
              <w:ind w:left="1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项目已实</w:t>
            </w:r>
          </w:p>
          <w:p w14:paraId="04502101">
            <w:pPr>
              <w:spacing w:before="23" w:line="222" w:lineRule="auto"/>
              <w:ind w:left="2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现投资</w:t>
            </w:r>
          </w:p>
        </w:tc>
        <w:tc>
          <w:tcPr>
            <w:tcW w:w="805" w:type="dxa"/>
            <w:vMerge w:val="restart"/>
            <w:tcBorders>
              <w:bottom w:val="nil"/>
            </w:tcBorders>
            <w:textDirection w:val="tbRlV"/>
            <w:vAlign w:val="top"/>
          </w:tcPr>
          <w:p w14:paraId="67A6F425">
            <w:pPr>
              <w:spacing w:before="163" w:line="209" w:lineRule="auto"/>
              <w:ind w:left="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25"/>
                <w:w w:val="116"/>
                <w:sz w:val="24"/>
                <w:szCs w:val="24"/>
              </w:rPr>
              <w:t>建设进度及运营情况</w:t>
            </w:r>
          </w:p>
        </w:tc>
        <w:tc>
          <w:tcPr>
            <w:tcW w:w="470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 w14:paraId="7B6733B5">
            <w:pPr>
              <w:pStyle w:val="6"/>
            </w:pPr>
          </w:p>
        </w:tc>
      </w:tr>
      <w:tr w14:paraId="08713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2" w:space="0"/>
            </w:tcBorders>
            <w:textDirection w:val="tbRlV"/>
            <w:vAlign w:val="top"/>
          </w:tcPr>
          <w:p w14:paraId="7DF30016">
            <w:pPr>
              <w:pStyle w:val="6"/>
            </w:pPr>
          </w:p>
        </w:tc>
        <w:tc>
          <w:tcPr>
            <w:tcW w:w="786" w:type="dxa"/>
            <w:vMerge w:val="continue"/>
            <w:tcBorders>
              <w:top w:val="nil"/>
            </w:tcBorders>
            <w:textDirection w:val="tbRlV"/>
            <w:vAlign w:val="top"/>
          </w:tcPr>
          <w:p w14:paraId="5F973B14">
            <w:pPr>
              <w:pStyle w:val="6"/>
            </w:pPr>
          </w:p>
        </w:tc>
        <w:tc>
          <w:tcPr>
            <w:tcW w:w="389" w:type="dxa"/>
            <w:vMerge w:val="continue"/>
            <w:tcBorders>
              <w:top w:val="nil"/>
            </w:tcBorders>
            <w:textDirection w:val="tbRlV"/>
            <w:vAlign w:val="top"/>
          </w:tcPr>
          <w:p w14:paraId="7B1385CF">
            <w:pPr>
              <w:pStyle w:val="6"/>
            </w:pPr>
          </w:p>
        </w:tc>
        <w:tc>
          <w:tcPr>
            <w:tcW w:w="589" w:type="dxa"/>
            <w:vMerge w:val="continue"/>
            <w:tcBorders>
              <w:top w:val="nil"/>
            </w:tcBorders>
            <w:textDirection w:val="tbRlV"/>
            <w:vAlign w:val="top"/>
          </w:tcPr>
          <w:p w14:paraId="0A9ED567">
            <w:pPr>
              <w:pStyle w:val="6"/>
            </w:pP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534B9D56">
            <w:pPr>
              <w:pStyle w:val="6"/>
            </w:pPr>
          </w:p>
        </w:tc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 w14:paraId="0F91687A">
            <w:pPr>
              <w:pStyle w:val="6"/>
            </w:pPr>
          </w:p>
        </w:tc>
        <w:tc>
          <w:tcPr>
            <w:tcW w:w="1145" w:type="dxa"/>
            <w:vMerge w:val="continue"/>
            <w:tcBorders>
              <w:top w:val="nil"/>
            </w:tcBorders>
            <w:vAlign w:val="top"/>
          </w:tcPr>
          <w:p w14:paraId="674D3DAB">
            <w:pPr>
              <w:pStyle w:val="6"/>
            </w:pPr>
          </w:p>
        </w:tc>
        <w:tc>
          <w:tcPr>
            <w:tcW w:w="1332" w:type="dxa"/>
            <w:vMerge w:val="continue"/>
            <w:tcBorders>
              <w:top w:val="nil"/>
            </w:tcBorders>
            <w:vAlign w:val="top"/>
          </w:tcPr>
          <w:p w14:paraId="574A35C5">
            <w:pPr>
              <w:pStyle w:val="6"/>
            </w:pPr>
          </w:p>
        </w:tc>
        <w:tc>
          <w:tcPr>
            <w:tcW w:w="588" w:type="dxa"/>
            <w:vMerge w:val="continue"/>
            <w:tcBorders>
              <w:top w:val="nil"/>
            </w:tcBorders>
            <w:textDirection w:val="tbRlV"/>
            <w:vAlign w:val="top"/>
          </w:tcPr>
          <w:p w14:paraId="59FD7399">
            <w:pPr>
              <w:pStyle w:val="6"/>
            </w:pPr>
          </w:p>
        </w:tc>
        <w:tc>
          <w:tcPr>
            <w:tcW w:w="589" w:type="dxa"/>
            <w:vMerge w:val="continue"/>
            <w:tcBorders>
              <w:top w:val="nil"/>
            </w:tcBorders>
            <w:textDirection w:val="tbRlV"/>
            <w:vAlign w:val="top"/>
          </w:tcPr>
          <w:p w14:paraId="0EA12592">
            <w:pPr>
              <w:pStyle w:val="6"/>
            </w:pPr>
          </w:p>
        </w:tc>
        <w:tc>
          <w:tcPr>
            <w:tcW w:w="222" w:type="dxa"/>
            <w:tcBorders>
              <w:top w:val="nil"/>
              <w:right w:val="single" w:color="000000" w:sz="2" w:space="0"/>
            </w:tcBorders>
            <w:vAlign w:val="top"/>
          </w:tcPr>
          <w:p w14:paraId="1B9F9F77">
            <w:pPr>
              <w:pStyle w:val="6"/>
            </w:pPr>
          </w:p>
        </w:tc>
        <w:tc>
          <w:tcPr>
            <w:tcW w:w="960" w:type="dxa"/>
            <w:tcBorders>
              <w:left w:val="single" w:color="000000" w:sz="2" w:space="0"/>
            </w:tcBorders>
            <w:vAlign w:val="top"/>
          </w:tcPr>
          <w:p w14:paraId="10F06B91">
            <w:pPr>
              <w:spacing w:before="157" w:line="222" w:lineRule="auto"/>
              <w:ind w:left="1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其中：</w:t>
            </w:r>
          </w:p>
          <w:p w14:paraId="71BA538D">
            <w:pPr>
              <w:spacing w:before="20" w:line="222" w:lineRule="auto"/>
              <w:ind w:left="12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债券资</w:t>
            </w:r>
          </w:p>
          <w:p w14:paraId="73008955">
            <w:pPr>
              <w:spacing w:before="24" w:line="222" w:lineRule="auto"/>
              <w:ind w:left="1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金安排</w:t>
            </w:r>
          </w:p>
        </w:tc>
        <w:tc>
          <w:tcPr>
            <w:tcW w:w="222" w:type="dxa"/>
            <w:tcBorders>
              <w:top w:val="nil"/>
            </w:tcBorders>
            <w:vAlign w:val="top"/>
          </w:tcPr>
          <w:p w14:paraId="4FAA3985">
            <w:pPr>
              <w:pStyle w:val="6"/>
            </w:pPr>
          </w:p>
        </w:tc>
        <w:tc>
          <w:tcPr>
            <w:tcW w:w="1315" w:type="dxa"/>
            <w:vAlign w:val="top"/>
          </w:tcPr>
          <w:p w14:paraId="1535BD8B">
            <w:pPr>
              <w:spacing w:before="157" w:line="222" w:lineRule="auto"/>
              <w:ind w:left="1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其中：</w:t>
            </w:r>
          </w:p>
          <w:p w14:paraId="7DDB4C25">
            <w:pPr>
              <w:spacing w:before="20" w:line="222" w:lineRule="auto"/>
              <w:ind w:left="1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债券资</w:t>
            </w:r>
          </w:p>
          <w:p w14:paraId="1A13BDA7">
            <w:pPr>
              <w:spacing w:before="24" w:line="222" w:lineRule="auto"/>
              <w:ind w:left="1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金安排</w:t>
            </w:r>
          </w:p>
        </w:tc>
        <w:tc>
          <w:tcPr>
            <w:tcW w:w="805" w:type="dxa"/>
            <w:vMerge w:val="continue"/>
            <w:tcBorders>
              <w:top w:val="nil"/>
            </w:tcBorders>
            <w:textDirection w:val="tbRlV"/>
            <w:vAlign w:val="top"/>
          </w:tcPr>
          <w:p w14:paraId="24C59BFE">
            <w:pPr>
              <w:pStyle w:val="6"/>
            </w:pPr>
          </w:p>
        </w:tc>
        <w:tc>
          <w:tcPr>
            <w:tcW w:w="470" w:type="dxa"/>
            <w:vMerge w:val="continue"/>
            <w:tcBorders>
              <w:top w:val="nil"/>
              <w:right w:val="single" w:color="000000" w:sz="2" w:space="0"/>
            </w:tcBorders>
            <w:textDirection w:val="tbRlV"/>
            <w:vAlign w:val="top"/>
          </w:tcPr>
          <w:p w14:paraId="1B0DF50C">
            <w:pPr>
              <w:pStyle w:val="6"/>
            </w:pPr>
          </w:p>
        </w:tc>
      </w:tr>
      <w:tr w14:paraId="43C065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 w:hRule="atLeast"/>
        </w:trPr>
        <w:tc>
          <w:tcPr>
            <w:tcW w:w="591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5C4D6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柳城县社会保险事业管理中心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CE3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2024年广西壮族自治区政府一般债券（三期）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748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2405291</w:t>
            </w:r>
          </w:p>
        </w:tc>
        <w:tc>
          <w:tcPr>
            <w:tcW w:w="589" w:type="dxa"/>
            <w:vAlign w:val="top"/>
          </w:tcPr>
          <w:p w14:paraId="327AB820">
            <w:pPr>
              <w:pStyle w:val="6"/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29DA6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7C9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2024/5/17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2DE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2.37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96D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7年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5661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养老保险经办机构服务能力建设</w:t>
            </w:r>
          </w:p>
        </w:tc>
        <w:tc>
          <w:tcPr>
            <w:tcW w:w="589" w:type="dxa"/>
            <w:vAlign w:val="top"/>
          </w:tcPr>
          <w:p w14:paraId="45882178">
            <w:pPr>
              <w:pStyle w:val="6"/>
            </w:pPr>
          </w:p>
        </w:tc>
        <w:tc>
          <w:tcPr>
            <w:tcW w:w="222" w:type="dxa"/>
            <w:vAlign w:val="top"/>
          </w:tcPr>
          <w:p w14:paraId="7E062DFA">
            <w:pPr>
              <w:pStyle w:val="6"/>
            </w:pPr>
          </w:p>
        </w:tc>
        <w:tc>
          <w:tcPr>
            <w:tcW w:w="960" w:type="dxa"/>
            <w:vAlign w:val="top"/>
          </w:tcPr>
          <w:p w14:paraId="220A8855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33.00万元</w:t>
            </w:r>
          </w:p>
        </w:tc>
        <w:tc>
          <w:tcPr>
            <w:tcW w:w="222" w:type="dxa"/>
            <w:vAlign w:val="top"/>
          </w:tcPr>
          <w:p w14:paraId="02189A35">
            <w:pPr>
              <w:pStyle w:val="6"/>
            </w:pPr>
          </w:p>
        </w:tc>
        <w:tc>
          <w:tcPr>
            <w:tcW w:w="1315" w:type="dxa"/>
            <w:vAlign w:val="top"/>
          </w:tcPr>
          <w:p w14:paraId="12B7D3F9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30.2325万元</w:t>
            </w:r>
          </w:p>
        </w:tc>
        <w:tc>
          <w:tcPr>
            <w:tcW w:w="805" w:type="dxa"/>
            <w:vAlign w:val="top"/>
          </w:tcPr>
          <w:p w14:paraId="7E7FEE6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91.61%</w:t>
            </w:r>
          </w:p>
        </w:tc>
        <w:tc>
          <w:tcPr>
            <w:tcW w:w="470" w:type="dxa"/>
            <w:tcBorders>
              <w:right w:val="single" w:color="000000" w:sz="2" w:space="0"/>
            </w:tcBorders>
            <w:vAlign w:val="top"/>
          </w:tcPr>
          <w:p w14:paraId="597C8876">
            <w:pPr>
              <w:pStyle w:val="6"/>
            </w:pPr>
          </w:p>
        </w:tc>
      </w:tr>
    </w:tbl>
    <w:p w14:paraId="3345AB16">
      <w:pPr>
        <w:spacing w:line="314" w:lineRule="auto"/>
        <w:rPr>
          <w:rFonts w:ascii="Arial"/>
          <w:sz w:val="21"/>
        </w:rPr>
      </w:pPr>
    </w:p>
    <w:p w14:paraId="7E4114B3">
      <w:pPr>
        <w:pStyle w:val="2"/>
        <w:spacing w:before="91" w:line="239" w:lineRule="auto"/>
        <w:ind w:left="1387" w:hanging="836"/>
        <w:rPr>
          <w:sz w:val="28"/>
          <w:szCs w:val="28"/>
        </w:rPr>
      </w:pPr>
      <w:r>
        <w:rPr>
          <w:spacing w:val="-5"/>
          <w:sz w:val="28"/>
          <w:szCs w:val="28"/>
        </w:rPr>
        <w:t>注：1.本表由使用一般债券资金的部门逐笔填列后于每年</w:t>
      </w:r>
      <w:r>
        <w:rPr>
          <w:spacing w:val="-3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6</w:t>
      </w:r>
      <w:r>
        <w:rPr>
          <w:spacing w:val="-4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月底前公开，本次反映</w:t>
      </w:r>
      <w:r>
        <w:rPr>
          <w:spacing w:val="-5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2023-2024</w:t>
      </w:r>
      <w:r>
        <w:rPr>
          <w:spacing w:val="-5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年末一</w:t>
      </w:r>
      <w:bookmarkStart w:id="0" w:name="_GoBack"/>
      <w:bookmarkEnd w:id="0"/>
      <w:r>
        <w:rPr>
          <w:spacing w:val="-2"/>
          <w:sz w:val="28"/>
          <w:szCs w:val="28"/>
        </w:rPr>
        <w:t>般债券及对应项目情况。</w:t>
      </w:r>
    </w:p>
    <w:p w14:paraId="4CAD2041">
      <w:pPr>
        <w:pStyle w:val="2"/>
        <w:spacing w:before="1" w:line="214" w:lineRule="auto"/>
        <w:ind w:left="1112"/>
      </w:pPr>
      <w:r>
        <w:rPr>
          <w:spacing w:val="-2"/>
          <w:sz w:val="28"/>
          <w:szCs w:val="28"/>
        </w:rPr>
        <w:t>2.项目所在地区按照标准行政区划名称填写。</w:t>
      </w: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A4A65">
    <w:pPr>
      <w:spacing w:line="233" w:lineRule="auto"/>
      <w:ind w:left="11762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339F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20C93"/>
    <w:rsid w:val="7C9A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311</Characters>
  <Lines>0</Lines>
  <Paragraphs>0</Paragraphs>
  <TotalTime>0</TotalTime>
  <ScaleCrop>false</ScaleCrop>
  <LinksUpToDate>false</LinksUpToDate>
  <CharactersWithSpaces>327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2025-07-04T02:31:00Z</dcterms:created>
  <dc:creator>Administrator</dc:creator>
  <cp:lastModifiedBy>djch</cp:lastModifiedBy>
  <dcterms:modified xsi:type="dcterms:W3CDTF">2025-07-04T02:39:53Z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eyJoZGlkIjoiMjFlN2I3ZDE5YThmNWY5ZTFjY2MwMjIyZjQ0MDM1MjEifQ==</vt:lpwstr>
  </property>
  <property fmtid="{D5CDD505-2E9C-101B-9397-08002B2CF9AE}" pid="4" name="ICV">
    <vt:lpwstr>0491B9B6CE2E4471A3FFFF5DB5E56657_12</vt:lpwstr>
  </property>
</Properties>
</file>