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center"/>
        <w:rPr>
          <w:rFonts w:ascii="方正小标宋简体" w:eastAsia="方正小标宋简体"/>
          <w:b/>
          <w:color w:val="FF0000"/>
          <w:spacing w:val="140"/>
          <w:sz w:val="60"/>
          <w:szCs w:val="60"/>
        </w:rPr>
      </w:pPr>
      <w:r>
        <w:rPr>
          <w:rFonts w:hint="eastAsia" w:ascii="方正小标宋简体" w:eastAsia="方正小标宋简体"/>
          <w:b/>
          <w:color w:val="FF0000"/>
          <w:spacing w:val="140"/>
          <w:sz w:val="60"/>
          <w:szCs w:val="60"/>
        </w:rPr>
        <w:t>柳州市柳城县教育局</w:t>
      </w:r>
    </w:p>
    <w:p>
      <w:pPr>
        <w:spacing w:line="460" w:lineRule="exact"/>
        <w:jc w:val="both"/>
        <w:rPr>
          <w:rFonts w:hint="eastAsia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114935</wp:posOffset>
                </wp:positionV>
                <wp:extent cx="5599430" cy="26035"/>
                <wp:effectExtent l="0" t="28575" r="1270" b="406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30" cy="260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65pt;margin-top:9.05pt;height:2.05pt;width:440.9pt;z-index:251659264;mso-width-relative:page;mso-height-relative:page;" filled="f" stroked="t" coordsize="21600,21600" o:gfxdata="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0/ZX1QAAAAkBAAAPAAAAAAAAAAEAIAAAACIAAABkcnMvZG93bnJldi54&#10;bWxQSwECFAAUAAAACACHTuJAWR6nwf0BAADvAwAADgAAAAAAAAABACAAAAAk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沙埔中学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沙埔中学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依据《事业单位登记管理暂行条例》，经举办单位同意，拟向事业单位登记管理机关申请注销登记，现已成立清算组。请债权人自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日起90日内向本单位清算组申报债权。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5126" w:firstLineChars="1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126" w:firstLineChars="16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6" w:firstLineChars="170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柳城县教育局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ED"/>
    <w:rsid w:val="00C336ED"/>
    <w:rsid w:val="0A3B54C2"/>
    <w:rsid w:val="0AA66FB7"/>
    <w:rsid w:val="0E6358CF"/>
    <w:rsid w:val="410C46AD"/>
    <w:rsid w:val="45102FBE"/>
    <w:rsid w:val="51945356"/>
    <w:rsid w:val="550B6418"/>
    <w:rsid w:val="6D0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2024-03-25T01:13:00Z</dcterms:created>
  <dc:creator>教育股</dc:creator>
  <cp:lastModifiedBy>Administrator</cp:lastModifiedBy>
  <cp:lastPrinted>2024-03-25T01:50:00Z</cp:lastPrinted>
  <dcterms:modified xsi:type="dcterms:W3CDTF">2025-06-25T00:41:51Z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424EE3407BC5448495B0193E605B09A3</vt:lpwstr>
  </property>
</Properties>
</file>