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广西壮族自治区市场监督管理局“你点我检”工业产品抽检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eastAsia"/>
          <w:b/>
          <w:bCs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民意调查问卷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参与调查人员基本情况（必填）：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default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年龄：□小于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20岁  </w:t>
      </w:r>
      <w:r>
        <w:rPr>
          <w:rFonts w:hint="eastAsia"/>
          <w:b/>
          <w:bCs/>
          <w:sz w:val="20"/>
          <w:szCs w:val="20"/>
          <w:lang w:eastAsia="zh-CN"/>
        </w:rPr>
        <w:t>□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21-30岁 </w:t>
      </w:r>
      <w:r>
        <w:rPr>
          <w:rFonts w:hint="eastAsia"/>
          <w:b/>
          <w:bCs/>
          <w:sz w:val="20"/>
          <w:szCs w:val="20"/>
          <w:lang w:eastAsia="zh-CN"/>
        </w:rPr>
        <w:t>□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31-40岁 </w:t>
      </w:r>
      <w:r>
        <w:rPr>
          <w:rFonts w:hint="eastAsia"/>
          <w:b/>
          <w:bCs/>
          <w:sz w:val="20"/>
          <w:szCs w:val="20"/>
          <w:lang w:eastAsia="zh-CN"/>
        </w:rPr>
        <w:t>□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41-50岁 </w:t>
      </w:r>
      <w:r>
        <w:rPr>
          <w:rFonts w:hint="eastAsia"/>
          <w:b/>
          <w:bCs/>
          <w:sz w:val="20"/>
          <w:szCs w:val="20"/>
          <w:lang w:eastAsia="zh-CN"/>
        </w:rPr>
        <w:t>□</w:t>
      </w:r>
      <w:r>
        <w:rPr>
          <w:rFonts w:hint="eastAsia"/>
          <w:b/>
          <w:bCs/>
          <w:sz w:val="20"/>
          <w:szCs w:val="20"/>
          <w:lang w:val="en-US" w:eastAsia="zh-CN"/>
        </w:rPr>
        <w:t>50岁以上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性别：</w:t>
      </w:r>
      <w:r>
        <w:rPr>
          <w:rFonts w:hint="eastAsia"/>
          <w:b/>
          <w:bCs/>
          <w:sz w:val="20"/>
          <w:szCs w:val="20"/>
          <w:lang w:eastAsia="zh-CN"/>
        </w:rPr>
        <w:t>□男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</w:t>
      </w:r>
      <w:r>
        <w:rPr>
          <w:rFonts w:hint="eastAsia"/>
          <w:b/>
          <w:bCs/>
          <w:sz w:val="20"/>
          <w:szCs w:val="20"/>
          <w:lang w:eastAsia="zh-CN"/>
        </w:rPr>
        <w:t>□女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职业：</w:t>
      </w:r>
      <w:r>
        <w:rPr>
          <w:rFonts w:hint="eastAsia"/>
          <w:b/>
          <w:bCs/>
          <w:sz w:val="20"/>
          <w:szCs w:val="20"/>
          <w:lang w:eastAsia="zh-CN"/>
        </w:rPr>
        <w:t>□学生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□教职工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□医务人员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□公职人员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□工程技术人员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□管理类人员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□其他职业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</w:t>
      </w:r>
      <w:r>
        <w:rPr>
          <w:rFonts w:hint="eastAsia"/>
          <w:b/>
          <w:bCs/>
          <w:sz w:val="20"/>
          <w:szCs w:val="20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文化程度：</w:t>
      </w:r>
      <w:r>
        <w:rPr>
          <w:rFonts w:hint="eastAsia"/>
          <w:b/>
          <w:bCs/>
          <w:sz w:val="20"/>
          <w:szCs w:val="20"/>
          <w:lang w:eastAsia="zh-CN"/>
        </w:rPr>
        <w:t>□中专及以下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□专科、高职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□本科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□硕士及以上</w:t>
      </w:r>
    </w:p>
    <w:tbl>
      <w:tblPr>
        <w:tblStyle w:val="2"/>
        <w:tblW w:w="92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030"/>
        <w:gridCol w:w="6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(请在□勾选，限勾选10种）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检验项目(请在相应□勾选，可多选）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头盔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头盔质量□、刚度性能□、固定装置稳定性□、佩戴装置强度□、吸收碰撞能量性能（低温）□、耐穿透性能□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口罩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过滤效率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、吸气阻力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、呼气阻力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、呼气阀气密性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眼镜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可见光透射比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、球镜顶焦度偏差□、柱镜顶焦度偏差□、柱镜轴位方向偏差□、光学中心水平偏差□、光学中心单侧水平偏差□、光学中心垂直互差□、装配质量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学生文具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可迁移元素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、有害物质限量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、性能指标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电线电缆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导体电阻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、电压试验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、结构尺寸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、机械性能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、不延燃试验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电动自行车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安全要求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、整车标志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电动自行车充电器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对触及带电部件的防护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、输入功率和电流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、工作温度下的泄漏电流和电气强度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、机械强度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儿童玩具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增塑剂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、机械与物理性能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、易燃性能</w:t>
            </w:r>
            <w:r>
              <w:rPr>
                <w:rStyle w:val="9"/>
                <w:lang w:val="en-US" w:eastAsia="zh-CN" w:bidi="ar"/>
              </w:rPr>
              <w:t>□、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特定元素的迁移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婴幼儿奶嘴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总迁移量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、重金属</w:t>
            </w:r>
            <w:r>
              <w:rPr>
                <w:rStyle w:val="9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、增塑剂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儿童及婴幼儿服装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甲醛含量□、pH值□、可分解芳香胺染料□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儿童鞋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皮革和毛皮中的六价铬□、可分解有害芳香胺染料□、甲醛□、重金属□、邻苯二甲酸酯□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蚕丝被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纤维含量□、可分解芳香胺染料（胎套）□、填充物质量指标□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电水壶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对触及带电部件的防护□、输入功率和电流□、工作温度下的泄漏电流和电气强度□、机械强度□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压力锅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限压阀体□、密封性□、安全压力□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家用燃气快速热水器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燃气系统气密性□、燃烧工况□、安全装置结构性能□、热水性能□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移动电源（充电宝）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常温下的有效输出容量□、转换效率□、安全性能□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手机（USB）充电线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线缆结构□、线缆的电气性能要求□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实木复合地板等人造板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甲醛释放量□、性能指标□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内墙涂料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有害物质限量□、可溶性重金属□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陶瓷砖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吸水率□、断裂模数□、破坏强度□、无釉砖耐磨性□、抗釉裂性□、放射性核素□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家用燃气灶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气密性□、燃烧工况□、温升□、熄火保护装置□、油温过热控制装置□、使用交流电源灶具结构的特殊要求□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烟花爆竹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部件□、结构与材质□、主体平稳性□、药种药量□、燃放性能□、标志□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塑料购物袋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安全卫生指标□、性能指标□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建筑用钢筋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力学性能□、工艺性能□、化学成分□、重量偏差□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柴油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酸度□、铜片腐蚀□、凝点□、闪点□、总污染物□、硫含量□、十六烷值□、馏程□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汽油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研究法辛烷值□、未洗胶质含量□、溶剂洗胶质含量□、馏程□、硫含量□、苯含量□、锰含量□、甲醇□、氧含量□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灭火器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灭火剂含量□、(20±5)℃喷射性能检查□、灭火剂充装置量检查□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安全网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耐贯穿性能□、耐冲击性能□、阻燃性能□、开眼环扣强力□、断裂强力×断裂伸长□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安全帽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冲击吸收性能□、耐穿刺性能□、阻燃性能□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肥料 </w:t>
            </w:r>
            <w:r>
              <w:rPr>
                <w:rStyle w:val="9"/>
                <w:lang w:val="en-US" w:eastAsia="zh-CN" w:bidi="ar"/>
              </w:rPr>
              <w:t>□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总养分（总氮、有效磷、钾）□、有机质□、重金属□、元素含量□、微生物指标□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90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2610A"/>
    <w:rsid w:val="01657DA6"/>
    <w:rsid w:val="091603DA"/>
    <w:rsid w:val="0E2D0568"/>
    <w:rsid w:val="138050BD"/>
    <w:rsid w:val="14C35F9C"/>
    <w:rsid w:val="174C5439"/>
    <w:rsid w:val="1A183FC7"/>
    <w:rsid w:val="1D3B72D4"/>
    <w:rsid w:val="1E6264A7"/>
    <w:rsid w:val="1FED0C11"/>
    <w:rsid w:val="2D064F03"/>
    <w:rsid w:val="2E44125B"/>
    <w:rsid w:val="2FBA74FB"/>
    <w:rsid w:val="3331465E"/>
    <w:rsid w:val="389E5161"/>
    <w:rsid w:val="417C73A4"/>
    <w:rsid w:val="4208139E"/>
    <w:rsid w:val="46B55695"/>
    <w:rsid w:val="4E692C57"/>
    <w:rsid w:val="51395AF4"/>
    <w:rsid w:val="51CE0893"/>
    <w:rsid w:val="5422610A"/>
    <w:rsid w:val="5B863347"/>
    <w:rsid w:val="61D411D3"/>
    <w:rsid w:val="621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ind w:firstLine="200" w:firstLineChars="200"/>
    </w:pPr>
    <w:rPr>
      <w:rFonts w:ascii="仿宋_GB2312"/>
      <w:snapToGrid w:val="0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0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010\&#20237;&#38634;&#23792;20201020103720\&#38468;&#20214;2&#65306;&#24191;&#35199;&#22766;&#26063;&#33258;&#27835;&#21306;&#24066;&#22330;&#30417;&#30563;&#31649;&#29702;&#23616;&#8220;&#20320;&#28857;&#25105;&#26816;&#8221;&#24037;&#19994;&#20135;&#21697;&#25277;&#26816;&#27665;&#24847;&#35843;&#26597;&#38382;&#2136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附件2：广西壮族自治区市场监督管理局“你点我检”工业产品抽检民意调查问卷.docx</Template>
  <Pages>2</Pages>
  <Words>1277</Words>
  <Characters>1319</Characters>
  <Lines>0</Lines>
  <Paragraphs>0</Paragraphs>
  <TotalTime>1</TotalTime>
  <ScaleCrop>false</ScaleCrop>
  <LinksUpToDate>false</LinksUpToDate>
  <CharactersWithSpaces>1409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2020-10-21T03:17:00Z</dcterms:created>
  <dc:creator>雷海玲</dc:creator>
  <cp:lastModifiedBy>雷海玲</cp:lastModifiedBy>
  <dcterms:modified xsi:type="dcterms:W3CDTF">2020-10-21T03:17:15Z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