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color w:val="auto"/>
          <w:sz w:val="36"/>
          <w:szCs w:val="36"/>
        </w:rPr>
      </w:pPr>
    </w:p>
    <w:p>
      <w:pPr>
        <w:jc w:val="left"/>
        <w:rPr>
          <w:rFonts w:eastAsia="方正小标宋简体"/>
          <w:color w:val="auto"/>
          <w:sz w:val="84"/>
          <w:szCs w:val="84"/>
        </w:rPr>
      </w:pPr>
    </w:p>
    <w:p>
      <w:pPr>
        <w:jc w:val="center"/>
        <w:rPr>
          <w:rFonts w:hint="eastAsia"/>
          <w:color w:val="auto"/>
          <w:lang w:val="en-US" w:bidi="ar-SA"/>
        </w:rPr>
      </w:pPr>
      <w:r>
        <w:rPr>
          <w:rFonts w:hint="eastAsia" w:ascii="方正小标宋_GBK" w:eastAsia="方正小标宋_GBK"/>
          <w:color w:val="auto"/>
          <w:w w:val="95"/>
          <w:sz w:val="84"/>
          <w:szCs w:val="84"/>
        </w:rPr>
        <w:t>广西壮族自治区柳州市柳城县</w:t>
      </w:r>
      <w:r>
        <w:rPr>
          <w:rFonts w:hint="eastAsia" w:ascii="方正小标宋_GBK" w:eastAsia="方正小标宋_GBK"/>
          <w:color w:val="auto"/>
          <w:w w:val="95"/>
          <w:sz w:val="84"/>
          <w:szCs w:val="84"/>
          <w:lang w:val="en-US" w:eastAsia="zh-CN"/>
        </w:rPr>
        <w:t>沙埔</w:t>
      </w:r>
      <w:r>
        <w:rPr>
          <w:rFonts w:hint="eastAsia" w:ascii="方正小标宋_GBK" w:eastAsia="方正小标宋_GBK"/>
          <w:color w:val="auto"/>
          <w:w w:val="95"/>
          <w:sz w:val="84"/>
          <w:szCs w:val="84"/>
        </w:rPr>
        <w:t>镇</w:t>
      </w:r>
      <w:r>
        <w:rPr>
          <w:rFonts w:hint="eastAsia" w:ascii="方正小标宋_GBK" w:eastAsia="方正小标宋_GBK"/>
          <w:color w:val="auto"/>
          <w:w w:val="95"/>
          <w:sz w:val="84"/>
          <w:szCs w:val="84"/>
        </w:rPr>
        <w:br w:type="textWrapping"/>
      </w:r>
      <w:r>
        <w:rPr>
          <w:rFonts w:hint="eastAsia" w:ascii="方正小标宋_GBK" w:eastAsia="方正小标宋_GBK"/>
          <w:color w:val="auto"/>
          <w:w w:val="95"/>
          <w:sz w:val="84"/>
          <w:szCs w:val="84"/>
        </w:rPr>
        <w:t>履行职责事项清单</w:t>
      </w:r>
    </w:p>
    <w:p>
      <w:pPr>
        <w:jc w:val="center"/>
        <w:rPr>
          <w:rFonts w:eastAsia="方正黑体_GBK"/>
          <w:color w:val="auto"/>
          <w:sz w:val="48"/>
          <w:szCs w:val="48"/>
        </w:rPr>
      </w:pPr>
    </w:p>
    <w:p>
      <w:pPr>
        <w:pStyle w:val="3"/>
        <w:rPr>
          <w:rFonts w:eastAsia="方正黑体_GBK"/>
          <w:color w:val="auto"/>
          <w:sz w:val="48"/>
          <w:szCs w:val="48"/>
        </w:rPr>
      </w:pPr>
    </w:p>
    <w:p>
      <w:pPr>
        <w:pStyle w:val="3"/>
        <w:jc w:val="both"/>
        <w:rPr>
          <w:color w:val="auto"/>
        </w:rPr>
      </w:pPr>
    </w:p>
    <w:p>
      <w:pPr>
        <w:rPr>
          <w:color w:val="auto"/>
        </w:rPr>
      </w:pPr>
    </w:p>
    <w:p>
      <w:pPr>
        <w:pStyle w:val="3"/>
        <w:rPr>
          <w:color w:val="auto"/>
        </w:rPr>
      </w:pPr>
    </w:p>
    <w:p>
      <w:pPr>
        <w:jc w:val="center"/>
        <w:rPr>
          <w:rFonts w:ascii="方正黑体_GBK" w:eastAsia="方正黑体_GBK"/>
          <w:color w:val="auto"/>
          <w:sz w:val="48"/>
          <w:szCs w:val="48"/>
        </w:rPr>
      </w:pPr>
      <w:r>
        <w:rPr>
          <w:rFonts w:ascii="方正黑体_GBK" w:eastAsia="方正黑体_GBK"/>
          <w:color w:val="auto"/>
          <w:sz w:val="48"/>
          <w:szCs w:val="48"/>
        </w:rPr>
        <w:t>2025年</w:t>
      </w:r>
      <w:r>
        <w:rPr>
          <w:rFonts w:hint="eastAsia" w:ascii="方正黑体_GBK" w:eastAsia="方正黑体_GBK"/>
          <w:color w:val="auto"/>
          <w:sz w:val="48"/>
          <w:szCs w:val="48"/>
          <w:lang w:val="en-US" w:eastAsia="zh-CN"/>
        </w:rPr>
        <w:t>7</w:t>
      </w:r>
      <w:r>
        <w:rPr>
          <w:rFonts w:ascii="方正黑体_GBK" w:eastAsia="方正黑体_GBK"/>
          <w:color w:val="auto"/>
          <w:sz w:val="48"/>
          <w:szCs w:val="48"/>
        </w:rPr>
        <w:t>月</w:t>
      </w:r>
    </w:p>
    <w:p>
      <w:pPr>
        <w:adjustRightInd w:val="0"/>
        <w:snapToGrid w:val="0"/>
        <w:spacing w:line="560" w:lineRule="exact"/>
        <w:jc w:val="center"/>
        <w:rPr>
          <w:rFonts w:eastAsia="方正书宋_GBK" w:cs="宋体"/>
          <w:color w:val="auto"/>
          <w:kern w:val="0"/>
          <w:sz w:val="21"/>
          <w:szCs w:val="21"/>
        </w:rPr>
        <w:sectPr>
          <w:pgSz w:w="23811" w:h="16838" w:orient="landscape"/>
          <w:pgMar w:top="1701" w:right="1417" w:bottom="1134" w:left="1417" w:header="851" w:footer="850" w:gutter="0"/>
          <w:pgNumType w:start="1"/>
          <w:cols w:space="0" w:num="1"/>
          <w:rtlGutter w:val="0"/>
          <w:docGrid w:type="lines" w:linePitch="571" w:charSpace="0"/>
        </w:sectPr>
      </w:pPr>
    </w:p>
    <w:p>
      <w:pPr>
        <w:spacing w:before="0" w:beforeLines="0" w:after="0" w:afterLines="0" w:line="240" w:lineRule="auto"/>
        <w:ind w:left="0" w:leftChars="0" w:right="0" w:rightChars="0" w:firstLine="0" w:firstLineChars="0"/>
        <w:jc w:val="center"/>
        <w:rPr>
          <w:color w:val="auto"/>
        </w:rPr>
      </w:pPr>
    </w:p>
    <w:sdt>
      <w:sdtPr>
        <w:rPr>
          <w:rFonts w:hint="eastAsia" w:ascii="方正小标宋简体" w:hAnsi="方正小标宋简体" w:eastAsia="方正小标宋简体" w:cs="方正小标宋简体"/>
          <w:color w:val="auto"/>
          <w:kern w:val="2"/>
          <w:sz w:val="48"/>
          <w:szCs w:val="48"/>
          <w:lang w:val="en-US" w:eastAsia="zh-CN" w:bidi="ar-SA"/>
        </w:rPr>
        <w:id w:val="147480385"/>
        <w:docPartObj>
          <w:docPartGallery w:val="Table of Contents"/>
          <w:docPartUnique/>
        </w:docPartObj>
      </w:sdtPr>
      <w:sdtEndPr>
        <w:rPr>
          <w:rFonts w:hint="eastAsia" w:ascii="宋体" w:hAnsi="宋体" w:eastAsia="宋体" w:cs="Times New Roman"/>
          <w:color w:val="auto"/>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8"/>
              <w:szCs w:val="48"/>
            </w:rPr>
          </w:pPr>
          <w:r>
            <w:rPr>
              <w:rFonts w:hint="eastAsia" w:ascii="方正小标宋简体" w:hAnsi="方正小标宋简体" w:eastAsia="方正小标宋简体" w:cs="方正小标宋简体"/>
              <w:color w:val="auto"/>
              <w:sz w:val="44"/>
              <w:szCs w:val="44"/>
            </w:rPr>
            <w:t>目录</w:t>
          </w:r>
        </w:p>
        <w:p>
          <w:pPr>
            <w:pStyle w:val="12"/>
            <w:tabs>
              <w:tab w:val="right" w:leader="dot" w:pos="20968"/>
            </w:tabs>
            <w:rPr>
              <w:rFonts w:asciiTheme="minorHAnsi" w:hAnsiTheme="minorHAnsi"/>
              <w:color w:val="auto"/>
              <w:sz w:val="22"/>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rStyle w:val="19"/>
              <w:color w:val="auto"/>
            </w:rPr>
            <w:instrText xml:space="preserve"> HYPERLINK \l "_Toc256000001" </w:instrText>
          </w:r>
          <w:r>
            <w:rPr>
              <w:color w:val="auto"/>
            </w:rPr>
            <w:fldChar w:fldCharType="separate"/>
          </w:r>
          <w:r>
            <w:rPr>
              <w:rStyle w:val="19"/>
              <w:color w:val="auto"/>
            </w:rPr>
            <w:tab/>
          </w:r>
          <w:r>
            <w:rPr>
              <w:color w:val="auto"/>
            </w:rPr>
            <w:fldChar w:fldCharType="begin"/>
          </w:r>
          <w:r>
            <w:rPr>
              <w:rStyle w:val="19"/>
              <w:color w:val="auto"/>
            </w:rPr>
            <w:instrText xml:space="preserve"> PAGEREF _Toc256000001 \h </w:instrText>
          </w:r>
          <w:r>
            <w:rPr>
              <w:color w:val="auto"/>
            </w:rPr>
            <w:fldChar w:fldCharType="separate"/>
          </w:r>
          <w:r>
            <w:rPr>
              <w:rStyle w:val="19"/>
              <w:rFonts w:hint="eastAsia" w:ascii="仿宋_GB2312" w:hAnsi="仿宋_GB2312" w:eastAsia="仿宋_GB2312" w:cs="仿宋_GB2312"/>
              <w:color w:val="auto"/>
            </w:rPr>
            <w:t>基本履职事项清单</w:t>
          </w:r>
          <w:r>
            <w:rPr>
              <w:rStyle w:val="19"/>
              <w:color w:val="auto"/>
            </w:rPr>
            <w:t>（</w:t>
          </w:r>
          <w:r>
            <w:rPr>
              <w:rStyle w:val="19"/>
              <w:rFonts w:hint="eastAsia"/>
              <w:color w:val="auto"/>
              <w:lang w:val="en-US" w:eastAsia="zh-CN"/>
            </w:rPr>
            <w:t>106</w:t>
          </w:r>
          <w:r>
            <w:rPr>
              <w:rStyle w:val="19"/>
              <w:rFonts w:hint="eastAsia" w:ascii="仿宋_GB2312" w:hAnsi="仿宋_GB2312" w:eastAsia="仿宋_GB2312" w:cs="仿宋_GB2312"/>
              <w:color w:val="auto"/>
            </w:rPr>
            <w:t>条</w:t>
          </w:r>
          <w:r>
            <w:rPr>
              <w:rStyle w:val="19"/>
              <w:color w:val="auto"/>
            </w:rPr>
            <w:t>）</w:t>
          </w:r>
          <w:r>
            <w:rPr>
              <w:rStyle w:val="19"/>
              <w:color w:val="auto"/>
            </w:rPr>
            <w:tab/>
          </w:r>
          <w:r>
            <w:rPr>
              <w:rStyle w:val="19"/>
              <w:rFonts w:hint="eastAsia"/>
              <w:color w:val="auto"/>
              <w:lang w:val="en-US" w:eastAsia="zh-CN"/>
            </w:rPr>
            <w:t>1</w:t>
          </w:r>
          <w:r>
            <w:rPr>
              <w:color w:val="auto"/>
            </w:rPr>
            <w:fldChar w:fldCharType="end"/>
          </w:r>
          <w:r>
            <w:rPr>
              <w:color w:val="auto"/>
            </w:rPr>
            <w:fldChar w:fldCharType="end"/>
          </w:r>
        </w:p>
        <w:p>
          <w:pPr>
            <w:pStyle w:val="12"/>
            <w:tabs>
              <w:tab w:val="right" w:leader="dot" w:pos="20968"/>
            </w:tabs>
            <w:rPr>
              <w:rFonts w:asciiTheme="minorHAnsi" w:hAnsiTheme="minorHAnsi"/>
              <w:color w:val="auto"/>
              <w:sz w:val="22"/>
            </w:rPr>
          </w:pPr>
          <w:r>
            <w:rPr>
              <w:color w:val="auto"/>
            </w:rPr>
            <w:fldChar w:fldCharType="begin"/>
          </w:r>
          <w:r>
            <w:rPr>
              <w:rStyle w:val="19"/>
              <w:color w:val="auto"/>
            </w:rPr>
            <w:instrText xml:space="preserve"> HYPERLINK \l "_Toc256000002" </w:instrText>
          </w:r>
          <w:r>
            <w:rPr>
              <w:color w:val="auto"/>
            </w:rPr>
            <w:fldChar w:fldCharType="separate"/>
          </w:r>
          <w:r>
            <w:rPr>
              <w:rStyle w:val="19"/>
              <w:color w:val="auto"/>
            </w:rPr>
            <w:tab/>
          </w:r>
          <w:r>
            <w:rPr>
              <w:color w:val="auto"/>
            </w:rPr>
            <w:fldChar w:fldCharType="begin"/>
          </w:r>
          <w:r>
            <w:rPr>
              <w:rStyle w:val="19"/>
              <w:color w:val="auto"/>
            </w:rPr>
            <w:instrText xml:space="preserve"> PAGEREF _Toc256000002 \h </w:instrText>
          </w:r>
          <w:r>
            <w:rPr>
              <w:color w:val="auto"/>
            </w:rPr>
            <w:fldChar w:fldCharType="separate"/>
          </w:r>
          <w:r>
            <w:rPr>
              <w:rStyle w:val="19"/>
              <w:rFonts w:hint="eastAsia" w:ascii="仿宋_GB2312" w:hAnsi="仿宋_GB2312" w:eastAsia="仿宋_GB2312" w:cs="仿宋_GB2312"/>
              <w:color w:val="auto"/>
            </w:rPr>
            <w:t>配合履职事项清单</w:t>
          </w:r>
          <w:r>
            <w:rPr>
              <w:rStyle w:val="19"/>
              <w:color w:val="auto"/>
            </w:rPr>
            <w:t>（</w:t>
          </w:r>
          <w:r>
            <w:rPr>
              <w:rStyle w:val="19"/>
              <w:rFonts w:hint="eastAsia"/>
              <w:color w:val="auto"/>
              <w:lang w:val="en-US" w:eastAsia="zh-CN"/>
            </w:rPr>
            <w:t>95</w:t>
          </w:r>
          <w:r>
            <w:rPr>
              <w:rStyle w:val="19"/>
              <w:rFonts w:hint="eastAsia" w:ascii="仿宋_GB2312" w:hAnsi="仿宋_GB2312" w:eastAsia="仿宋_GB2312" w:cs="仿宋_GB2312"/>
              <w:color w:val="auto"/>
            </w:rPr>
            <w:t>条</w:t>
          </w:r>
          <w:r>
            <w:rPr>
              <w:rStyle w:val="19"/>
              <w:color w:val="auto"/>
            </w:rPr>
            <w:t>）</w:t>
          </w:r>
          <w:r>
            <w:rPr>
              <w:rStyle w:val="19"/>
              <w:color w:val="auto"/>
            </w:rPr>
            <w:tab/>
          </w:r>
          <w:r>
            <w:rPr>
              <w:rStyle w:val="19"/>
              <w:rFonts w:hint="eastAsia"/>
              <w:color w:val="auto"/>
              <w:lang w:val="en-US" w:eastAsia="zh-CN"/>
            </w:rPr>
            <w:t>8</w:t>
          </w:r>
          <w:r>
            <w:rPr>
              <w:color w:val="auto"/>
            </w:rPr>
            <w:fldChar w:fldCharType="end"/>
          </w:r>
          <w:r>
            <w:rPr>
              <w:color w:val="auto"/>
            </w:rPr>
            <w:fldChar w:fldCharType="end"/>
          </w:r>
        </w:p>
        <w:p>
          <w:pPr>
            <w:pStyle w:val="12"/>
            <w:tabs>
              <w:tab w:val="right" w:leader="dot" w:pos="20968"/>
            </w:tabs>
            <w:rPr>
              <w:rFonts w:asciiTheme="minorHAnsi" w:hAnsiTheme="minorHAnsi"/>
              <w:color w:val="auto"/>
              <w:sz w:val="22"/>
            </w:rPr>
          </w:pPr>
          <w:r>
            <w:rPr>
              <w:color w:val="auto"/>
            </w:rPr>
            <w:fldChar w:fldCharType="begin"/>
          </w:r>
          <w:r>
            <w:rPr>
              <w:rStyle w:val="19"/>
              <w:color w:val="auto"/>
            </w:rPr>
            <w:instrText xml:space="preserve"> HYPERLINK \l "_Toc256000003" </w:instrText>
          </w:r>
          <w:r>
            <w:rPr>
              <w:color w:val="auto"/>
            </w:rPr>
            <w:fldChar w:fldCharType="separate"/>
          </w:r>
          <w:r>
            <w:rPr>
              <w:rStyle w:val="19"/>
              <w:color w:val="auto"/>
            </w:rPr>
            <w:tab/>
          </w:r>
          <w:r>
            <w:rPr>
              <w:color w:val="auto"/>
            </w:rPr>
            <w:fldChar w:fldCharType="begin"/>
          </w:r>
          <w:r>
            <w:rPr>
              <w:rStyle w:val="19"/>
              <w:color w:val="auto"/>
            </w:rPr>
            <w:instrText xml:space="preserve"> PAGEREF _Toc256000003 \h </w:instrText>
          </w:r>
          <w:r>
            <w:rPr>
              <w:color w:val="auto"/>
            </w:rPr>
            <w:fldChar w:fldCharType="separate"/>
          </w:r>
          <w:r>
            <w:rPr>
              <w:rStyle w:val="19"/>
              <w:rFonts w:hint="eastAsia" w:ascii="仿宋_GB2312" w:hAnsi="仿宋_GB2312" w:eastAsia="仿宋_GB2312" w:cs="仿宋_GB2312"/>
              <w:color w:val="auto"/>
            </w:rPr>
            <w:t>上级部门收回事项清单</w:t>
          </w:r>
          <w:r>
            <w:rPr>
              <w:rStyle w:val="19"/>
              <w:color w:val="auto"/>
            </w:rPr>
            <w:t>（</w:t>
          </w:r>
          <w:r>
            <w:rPr>
              <w:rStyle w:val="19"/>
              <w:rFonts w:hint="eastAsia"/>
              <w:color w:val="auto"/>
              <w:lang w:val="en-US" w:eastAsia="zh-CN"/>
            </w:rPr>
            <w:t>141</w:t>
          </w:r>
          <w:r>
            <w:rPr>
              <w:rStyle w:val="19"/>
              <w:rFonts w:hint="eastAsia" w:ascii="仿宋_GB2312" w:hAnsi="仿宋_GB2312" w:eastAsia="仿宋_GB2312" w:cs="仿宋_GB2312"/>
              <w:color w:val="auto"/>
            </w:rPr>
            <w:t>条</w:t>
          </w:r>
          <w:r>
            <w:rPr>
              <w:rStyle w:val="19"/>
              <w:color w:val="auto"/>
            </w:rPr>
            <w:t>）</w:t>
          </w:r>
          <w:r>
            <w:rPr>
              <w:rStyle w:val="19"/>
              <w:color w:val="auto"/>
            </w:rPr>
            <w:tab/>
          </w:r>
          <w:r>
            <w:rPr>
              <w:color w:val="auto"/>
            </w:rPr>
            <w:fldChar w:fldCharType="end"/>
          </w:r>
          <w:r>
            <w:rPr>
              <w:color w:val="auto"/>
            </w:rPr>
            <w:fldChar w:fldCharType="end"/>
          </w:r>
          <w:r>
            <w:rPr>
              <w:rFonts w:hint="eastAsia"/>
              <w:color w:val="auto"/>
              <w:lang w:val="en-US" w:eastAsia="zh-CN"/>
            </w:rPr>
            <w:t>29</w:t>
          </w:r>
        </w:p>
        <w:p>
          <w:pPr>
            <w:pStyle w:val="3"/>
            <w:rPr>
              <w:rFonts w:hint="eastAsia" w:ascii="宋体" w:hAnsi="宋体" w:eastAsia="宋体" w:cs="Times New Roman"/>
              <w:color w:val="auto"/>
              <w:kern w:val="2"/>
              <w:sz w:val="52"/>
              <w:szCs w:val="52"/>
              <w:lang w:val="en-US" w:eastAsia="zh-CN" w:bidi="ar-SA"/>
            </w:rPr>
          </w:pPr>
          <w:r>
            <w:rPr>
              <w:color w:val="auto"/>
            </w:rPr>
            <w:fldChar w:fldCharType="end"/>
          </w:r>
        </w:p>
      </w:sdtContent>
    </w:sdt>
    <w:p>
      <w:pPr>
        <w:rPr>
          <w:rFonts w:hint="eastAsia"/>
          <w:color w:val="auto"/>
        </w:rPr>
      </w:pPr>
    </w:p>
    <w:p>
      <w:pPr>
        <w:tabs>
          <w:tab w:val="right" w:leader="middleDot" w:pos="13240"/>
        </w:tabs>
        <w:adjustRightInd w:val="0"/>
        <w:snapToGrid w:val="0"/>
        <w:spacing w:line="700" w:lineRule="exact"/>
        <w:ind w:firstLine="3080" w:firstLineChars="700"/>
        <w:jc w:val="left"/>
        <w:rPr>
          <w:rFonts w:hint="eastAsia" w:eastAsia="仿宋_GB2312"/>
          <w:snapToGrid w:val="0"/>
          <w:color w:val="auto"/>
          <w:sz w:val="44"/>
          <w:szCs w:val="44"/>
        </w:rPr>
      </w:pPr>
    </w:p>
    <w:p>
      <w:pPr>
        <w:pStyle w:val="4"/>
        <w:bidi w:val="0"/>
        <w:jc w:val="center"/>
        <w:rPr>
          <w:rFonts w:hint="eastAsia" w:ascii="仿宋_GB2312" w:hAnsi="仿宋_GB2312" w:eastAsia="仿宋_GB2312" w:cs="仿宋_GB2312"/>
          <w:b w:val="0"/>
          <w:bCs w:val="0"/>
          <w:color w:val="auto"/>
          <w:sz w:val="32"/>
          <w:szCs w:val="32"/>
        </w:rPr>
      </w:pPr>
      <w:bookmarkStart w:id="0" w:name="_Toc28914"/>
      <w:bookmarkStart w:id="1" w:name="_Toc25016"/>
    </w:p>
    <w:p>
      <w:pPr>
        <w:rPr>
          <w:rFonts w:hint="eastAsia" w:ascii="仿宋_GB2312" w:hAnsi="仿宋_GB2312" w:eastAsia="仿宋_GB2312" w:cs="仿宋_GB2312"/>
          <w:b w:val="0"/>
          <w:bCs w:val="0"/>
          <w:color w:val="auto"/>
          <w:sz w:val="32"/>
          <w:szCs w:val="32"/>
        </w:rPr>
      </w:pPr>
    </w:p>
    <w:p>
      <w:pPr>
        <w:pStyle w:val="4"/>
        <w:bidi w:val="0"/>
        <w:jc w:val="both"/>
        <w:rPr>
          <w:rFonts w:hint="eastAsia" w:ascii="方正小标宋简体" w:hAnsi="方正小标宋简体" w:eastAsia="方正小标宋简体" w:cs="方正小标宋简体"/>
          <w:b w:val="0"/>
          <w:bCs w:val="0"/>
          <w:color w:val="auto"/>
          <w:sz w:val="48"/>
          <w:szCs w:val="48"/>
        </w:rPr>
      </w:pPr>
    </w:p>
    <w:p>
      <w:pPr>
        <w:jc w:val="center"/>
        <w:rPr>
          <w:rFonts w:hint="eastAsia"/>
          <w:color w:val="auto"/>
        </w:rPr>
      </w:pPr>
    </w:p>
    <w:p>
      <w:pPr>
        <w:pStyle w:val="4"/>
        <w:bidi w:val="0"/>
        <w:jc w:val="center"/>
        <w:rPr>
          <w:rFonts w:hint="eastAsia" w:ascii="方正小标宋简体" w:hAnsi="方正小标宋简体" w:eastAsia="方正小标宋简体" w:cs="方正小标宋简体"/>
          <w:b w:val="0"/>
          <w:bCs w:val="0"/>
          <w:color w:val="auto"/>
          <w:sz w:val="44"/>
          <w:szCs w:val="44"/>
        </w:rPr>
        <w:sectPr>
          <w:footerReference r:id="rId3" w:type="default"/>
          <w:pgSz w:w="23811" w:h="16838" w:orient="landscape"/>
          <w:pgMar w:top="1701" w:right="1417" w:bottom="1417" w:left="1417" w:header="851" w:footer="850" w:gutter="0"/>
          <w:pgNumType w:fmt="decimal" w:start="1"/>
          <w:cols w:space="0" w:num="1"/>
          <w:rtlGutter w:val="0"/>
          <w:docGrid w:type="lines" w:linePitch="571" w:charSpace="0"/>
        </w:sectPr>
      </w:pPr>
    </w:p>
    <w:bookmarkEnd w:id="0"/>
    <w:bookmarkEnd w:id="1"/>
    <w:p>
      <w:pPr>
        <w:pStyle w:val="4"/>
        <w:bidi w:val="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基本履职事项清单</w:t>
      </w:r>
    </w:p>
    <w:tbl>
      <w:tblPr>
        <w:tblStyle w:val="15"/>
        <w:tblW w:w="4959" w:type="pct"/>
        <w:tblInd w:w="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812"/>
        <w:gridCol w:w="4"/>
        <w:gridCol w:w="20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52" w:hRule="atLeast"/>
          <w:tblHeader/>
        </w:trPr>
        <w:tc>
          <w:tcPr>
            <w:tcW w:w="195" w:type="pct"/>
            <w:gridSpan w:val="2"/>
            <w:noWrap w:val="0"/>
            <w:vAlign w:val="center"/>
          </w:tcPr>
          <w:p>
            <w:pPr>
              <w:adjustRightInd w:val="0"/>
              <w:snapToGrid w:val="0"/>
              <w:spacing w:line="300" w:lineRule="exact"/>
              <w:jc w:val="center"/>
              <w:textAlignment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序号</w:t>
            </w:r>
          </w:p>
        </w:tc>
        <w:tc>
          <w:tcPr>
            <w:tcW w:w="4804" w:type="pct"/>
            <w:tcBorders>
              <w:left w:val="single" w:color="auto" w:sz="4" w:space="0"/>
            </w:tcBorders>
            <w:noWrap w:val="0"/>
            <w:vAlign w:val="center"/>
          </w:tcPr>
          <w:p>
            <w:pPr>
              <w:adjustRightInd w:val="0"/>
              <w:snapToGrid w:val="0"/>
              <w:spacing w:line="300" w:lineRule="exact"/>
              <w:jc w:val="center"/>
              <w:textAlignment w:val="center"/>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事项名称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一、党的建设事项类别（20项）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学习贯彻落实习近平新时代中国特色社会主义思想和习近平总书记关于广西工作论述的重要要求，宣传贯彻执行党的路线方针政策，加强政治建设，坚定拥护“两个确立”、坚决做到“两个维护”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镇党委全面领导本镇的各类组织和各项工作，把方向、管大局、作决策、保落实</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加强镇党委自身建设，落实好镇党员代表大会制度，坚持和落实好组织原则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抓好村（社区）党组织建设以及其他隶属本镇党委的党组织建设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做好本镇党员的发展、教育、培训、统计、监督管理等工作，加强党员队伍建设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按照干部管理权限，加强干部队伍建设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坚持党管人才，做好人才服务和引进工作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落实全面从严治党主体责任，加强党风廉政建设和反腐败工作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highlight w:val="none"/>
                <w:lang w:eastAsia="zh-CN" w:bidi="ar"/>
              </w:rPr>
              <w:t>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开展精神文明建设，加强新时代爱国主义教育，推进新时代文明实践所（站）建设和管理，组织开展各类文明实践活动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落实统一战线工作责任制，团结和联系民主党派、无党派人士和党外知识分子、非公有制经济人士、新的社会阶层人士、港澳台同胞、海外侨胞和归侨侨眷等群体</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铸牢中华民族共同体意识，开展民族理论政策宣传和促进民族团结工作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指导本镇基层群众自治，推进基层政权建设，指导村（社区）制定村（居）民自治章程、村规民约、居民公约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开展监督、执纪、问责工作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推进清廉沙埔建设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落实人民代表大会制度，组织人大代表依法履职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做好政协委员联络服务，支持保障政协委员履行政治协商、民主监督、参政议政</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highlight w:val="none"/>
                <w:lang w:eastAsia="zh-CN" w:bidi="ar"/>
              </w:rPr>
            </w:pPr>
            <w:r>
              <w:rPr>
                <w:rFonts w:hint="default" w:ascii="Times New Roman" w:hAnsi="Times New Roman" w:eastAsia="方正公文黑体" w:cs="Times New Roman"/>
                <w:color w:val="auto"/>
                <w:sz w:val="24"/>
                <w:szCs w:val="24"/>
                <w:lang w:eastAsia="zh-CN" w:bidi="ar"/>
              </w:rPr>
              <w:t>17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kern w:val="0"/>
                <w:sz w:val="24"/>
                <w:szCs w:val="24"/>
                <w:lang w:val="en-US" w:eastAsia="zh-CN"/>
              </w:rPr>
              <w:t>坚持党管武装，抓好征兵、民兵工作以及国防教育和基层武装部规范化建设，推进“双拥”共建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highlight w:val="none"/>
                <w:lang w:eastAsia="zh-CN" w:bidi="ar"/>
              </w:rPr>
              <w:t>18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负责基层工会、共青团、妇联、残联等群团工作和关工委基层组织建设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组织开展志愿服务工作，做好志愿者队伍建设管理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做好新经济组织、新社会组织和新就业群体等新兴领域党组织规范化建设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二、经济发展事项类别（7项）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w:t>
            </w:r>
            <w:r>
              <w:rPr>
                <w:rFonts w:hint="default" w:ascii="Times New Roman" w:hAnsi="Times New Roman" w:eastAsia="方正公文黑体" w:cs="Times New Roman"/>
                <w:color w:val="auto"/>
                <w:sz w:val="24"/>
                <w:szCs w:val="24"/>
                <w:lang w:val="en-US" w:eastAsia="zh-CN" w:bidi="ar"/>
              </w:rPr>
              <w:t>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贯彻落实上级经济工作决策部署，制定本镇经济发展年度计划和长期发展规划并组织实施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优化营商环境，落实惠企政策，提供要素保障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负责项目谋划、储备、建设、投产等工作，做好项目管理和服务保障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开展企业技改服务工作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负责本镇国民经济和社会发展情况的统计、分析、预测和监督，开展人口、经济、农业普查等重大国情国力普查，做好基层统计工作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发展壮大酸笋产业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推动糖料蔗产业发展，深化“蔗里甜”基地建设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三、民生服务事项类别（17项）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w:t>
            </w:r>
            <w:r>
              <w:rPr>
                <w:rFonts w:hint="default" w:ascii="Times New Roman" w:hAnsi="Times New Roman" w:eastAsia="方正公文黑体" w:cs="Times New Roman"/>
                <w:color w:val="auto"/>
                <w:sz w:val="24"/>
                <w:szCs w:val="24"/>
                <w:lang w:val="en-US" w:eastAsia="zh-CN" w:bidi="ar"/>
              </w:rPr>
              <w:t>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负责城乡居民基本医疗保险、灵活就业人员职工医疗保险政策宣传、参保登记、信息变更、信息查询、异地就医备案、依申请救助等工作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负责城乡居民基本养老保险政策宣传、参保登记、待遇领取资格确认、信息变更等工作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贯彻执行生育政策，做好人口信息监测、生育登记工作，做好计生家庭奖励优惠政策待遇落实</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开展养老服务工作，引导村（社区）组织开展互助式养老服务，维护老年人合法权益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开展本镇高龄津贴政策宣传、申请受理、调查核实、公示上报和动态管理工作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开展最低生活保障对象、最低生活保障边缘家庭和支出型困难家庭的摸排、申请受理、入户调查、审核、公示、认定和动态管理工作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负责特困人员供养的政策宣传、申请受理、入户调查、初审、公示、认定和动态管理等工作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负责临时遇困人员小额救助金的申请受理、入户调查、审核、公示、认定上报等工作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负责帮助残疾人申请更换辅具以及困难残疾人生活补贴、重度残疾人护理补贴的申请受理，做好残疾人就业和公益助残等工作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开展未成年人保护法律法规政策宣传，提供未成年人保护等服务工作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负责孤儿、流动儿童、困境儿童、事实无人抚养儿童、留守儿童和留守妇女的关心关爱工作，做好基本生活保障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39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负责退役军人及其他优抚对象政策宣传、信息采集、就业创业服务、走访慰问、优抚帮扶、褒扬纪念和权益维护等工作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40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开展爱国卫生运动，加强健康教育和促进工作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41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开展对未达到登记条件的社区社会组织的指导和管理工作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42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负责企业退休人员社会化管理服务工作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43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保障适龄儿童、少年接受义务教育权利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44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开展就业创业失业政策宣传，组织参加技能培训，做好就业供需对接，引导申请创业就业补贴，组织申报公益性岗位就业等工作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四、平安法治事项类别（8项）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4</w:t>
            </w:r>
            <w:r>
              <w:rPr>
                <w:rFonts w:hint="default" w:ascii="Times New Roman" w:hAnsi="Times New Roman" w:eastAsia="方正公文黑体" w:cs="Times New Roman"/>
                <w:color w:val="auto"/>
                <w:sz w:val="24"/>
                <w:szCs w:val="24"/>
                <w:lang w:val="en-US" w:eastAsia="zh-CN" w:bidi="ar"/>
              </w:rPr>
              <w:t>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完善法治政府建设和工作机制，推进法治政府、法治社会一体化建设，开展依法行政工作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4</w:t>
            </w:r>
            <w:r>
              <w:rPr>
                <w:rFonts w:hint="default" w:ascii="Times New Roman" w:hAnsi="Times New Roman" w:eastAsia="方正公文黑体" w:cs="Times New Roman"/>
                <w:color w:val="auto"/>
                <w:sz w:val="24"/>
                <w:szCs w:val="24"/>
                <w:lang w:val="en-US" w:eastAsia="zh-CN" w:bidi="ar"/>
              </w:rPr>
              <w:t>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做好行政诉讼应诉工作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47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落实国家安全责任制，开展国家安全宣传教育</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48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落实信访工作联席会议制度，办理信访事项，做好信访矛盾化解工作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49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开展社会治安风险防控、“多网合一”网格化管理，健全网格组织体系，构建协同联动、多元共治的社会治理新格局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50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坚持和发展新时代“枫桥经验”，开展社会矛盾和纠纷排查化解、风险预警及源头防范等工作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51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负责本镇内权属土地、林地和水利纠纷排查调处工作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52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负责人民防空工作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五、乡村振兴事项类别（15项）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5</w:t>
            </w:r>
            <w:r>
              <w:rPr>
                <w:rFonts w:hint="default" w:ascii="Times New Roman" w:hAnsi="Times New Roman" w:eastAsia="方正公文黑体" w:cs="Times New Roman"/>
                <w:color w:val="auto"/>
                <w:sz w:val="24"/>
                <w:szCs w:val="24"/>
                <w:lang w:val="en-US" w:eastAsia="zh-CN" w:bidi="ar"/>
              </w:rPr>
              <w:t>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负责农村土地承包经营及承包经营合同管理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5</w:t>
            </w:r>
            <w:r>
              <w:rPr>
                <w:rFonts w:hint="default" w:ascii="Times New Roman" w:hAnsi="Times New Roman" w:eastAsia="方正公文黑体" w:cs="Times New Roman"/>
                <w:color w:val="auto"/>
                <w:sz w:val="24"/>
                <w:szCs w:val="24"/>
                <w:lang w:val="en-US" w:eastAsia="zh-CN" w:bidi="ar"/>
              </w:rPr>
              <w:t>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开展农村土地经营权流转管理工作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5</w:t>
            </w:r>
            <w:r>
              <w:rPr>
                <w:rFonts w:hint="default" w:ascii="Times New Roman" w:hAnsi="Times New Roman" w:eastAsia="方正公文黑体" w:cs="Times New Roman"/>
                <w:color w:val="auto"/>
                <w:sz w:val="24"/>
                <w:szCs w:val="24"/>
                <w:lang w:val="en-US" w:eastAsia="zh-CN" w:bidi="ar"/>
              </w:rPr>
              <w:t>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落实田长制，开展耕地和永久基本农田保护工作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56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落实粮食安全生产责任制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57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开展防止返贫动态监测，落实帮扶救助政策，防止规模性返贫致贫</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58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开展乡村振兴衔接资金项目使用与管理，推进乡村振兴项目建设和管护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59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发展壮大村级集体经济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开展农村集体“三资”监督管理工作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开展农业技术推广服务工作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开展易地扶贫搬迁集中安置点管理和服务工作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推进高标准农田建设和管护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运用积分制、清单制开展乡村治理工作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负责农民负担监督管理工作，维护农民合法权益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负责一事一议项目实施管理工作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67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开展农业机械化促进工作，推广农业机械化新技术、新型农机具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六、生态环保事项类别（6项）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68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落实河长制，保护水资源环境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69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落实林长制，保护森林资源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w:t>
            </w:r>
            <w:r>
              <w:rPr>
                <w:rFonts w:hint="default" w:ascii="Times New Roman" w:hAnsi="Times New Roman" w:eastAsia="方正公文黑体" w:cs="Times New Roman"/>
                <w:color w:val="auto"/>
                <w:sz w:val="24"/>
                <w:szCs w:val="24"/>
                <w:lang w:val="en-US" w:eastAsia="zh-CN" w:bidi="ar"/>
              </w:rPr>
              <w:t>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开展饮用水水源保护工作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开展造林绿化工作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开展生活垃圾分类工作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开展农村生活污水处理设施运维及管理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七、城乡建设事项类别（13项）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w:t>
            </w:r>
            <w:r>
              <w:rPr>
                <w:rFonts w:hint="default" w:ascii="Times New Roman" w:hAnsi="Times New Roman" w:eastAsia="方正公文黑体" w:cs="Times New Roman"/>
                <w:color w:val="auto"/>
                <w:sz w:val="24"/>
                <w:szCs w:val="24"/>
                <w:lang w:val="en-US" w:eastAsia="zh-CN" w:bidi="ar"/>
              </w:rPr>
              <w:t>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负责镇级政府投资项目的招投标监督和管理工作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w:t>
            </w:r>
            <w:r>
              <w:rPr>
                <w:rFonts w:hint="default" w:ascii="Times New Roman" w:hAnsi="Times New Roman" w:eastAsia="方正公文黑体" w:cs="Times New Roman"/>
                <w:color w:val="auto"/>
                <w:sz w:val="24"/>
                <w:szCs w:val="24"/>
                <w:lang w:val="en-US" w:eastAsia="zh-CN" w:bidi="ar"/>
              </w:rPr>
              <w:t>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组织编制本镇国土空间总体规划和村庄规划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w:t>
            </w:r>
            <w:r>
              <w:rPr>
                <w:rFonts w:hint="default" w:ascii="Times New Roman" w:hAnsi="Times New Roman" w:eastAsia="方正公文黑体" w:cs="Times New Roman"/>
                <w:color w:val="auto"/>
                <w:sz w:val="24"/>
                <w:szCs w:val="24"/>
                <w:lang w:val="en-US" w:eastAsia="zh-CN" w:bidi="ar"/>
              </w:rPr>
              <w:t>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负责农村新增宅基地审批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负责农房建设巡查监管工作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负责村庄、集镇规划区内公共场所修建临时建筑、构筑物和其他设施审批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79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负责乡道、村道规划建设和管理养护工作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负责测量标志保护工作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对违反乡村清洁规定行为的处罚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开展乡村清洁工作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推进集镇建设和发展，负责乡村公共基础设施建设、管护和巡查工作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负责设施农业用地备案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负责符合条件的居民小区组建物业管理委员会的指导、监督、备案工作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负责居民小区成立业主大会，选举业主委员会的指导、备案工作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八、文化和旅游事项类别（5项）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开展公共文化服务工作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开展全民健身活动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89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开展乡村旅游资源开发、利用、管理工作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推动沙埔河漂流精品体育旅游工作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传承发展龙窑柴烧技艺、功夫醉鹅制作技艺等传统技艺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rPr>
              <w:t>九、综合政务事项类别（15项）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做好值班值守，接收、处置、报告突发事件和紧急敏感信息等工作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负责保密、公文流转、印章管理等日常事务性工作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负责档案收集、整理、归档、移交等工作，监督、指导所属单位和村（社区）开展档案管理工作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负责网络安全和数据安全工作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承办12345热线转办的诉求事项，按职责分工完成诉求答复工作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97</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开展政务公开、政府信息公开工作，对依申请公开的信息依法办理答复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98</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负责本镇便民服务中心、村（社区）便民服务站的建设、运行、维护和监督管理工作，在职权范围内做好依申请事项的受理、办理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99</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负责政府采购工作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100</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负责镇大事记、镇志等整理、编纂工作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101</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负责办公用房、公务用车、公务接待、会务服务等机关后勤保障工作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102</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负责固定资产管理工作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103</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负责公共机构节能工作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104</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开展本镇财政管理工作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105</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负责本镇行政事业单位国有资产管理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1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106</w:t>
            </w:r>
          </w:p>
        </w:tc>
        <w:tc>
          <w:tcPr>
            <w:tcW w:w="480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rPr>
              <w:t>开展村（社区）财务审计和村（社区）“两委”班子成员任期经济责任审计工作</w:t>
            </w:r>
          </w:p>
        </w:tc>
      </w:tr>
    </w:tbl>
    <w:p>
      <w:pPr>
        <w:spacing w:line="570" w:lineRule="exact"/>
        <w:jc w:val="center"/>
        <w:rPr>
          <w:rFonts w:ascii="方正小标宋_GBK" w:hAnsi="宋体" w:eastAsia="方正小标宋_GBK"/>
          <w:color w:val="auto"/>
          <w:sz w:val="44"/>
          <w:szCs w:val="44"/>
        </w:rPr>
      </w:pPr>
      <w:r>
        <w:rPr>
          <w:rFonts w:ascii="Times New Roman" w:hAnsi="Times New Roman" w:eastAsia="方正小标宋_GBK" w:cs="Times New Roman"/>
          <w:color w:val="auto"/>
          <w:lang w:eastAsia="zh-CN" w:bidi="ar"/>
        </w:rPr>
        <w:br w:type="page"/>
      </w:r>
    </w:p>
    <w:p>
      <w:pPr>
        <w:pStyle w:val="4"/>
        <w:keepNext/>
        <w:keepLines/>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2" w:name="_Toc5739"/>
      <w:bookmarkStart w:id="3" w:name="_Toc12624"/>
      <w:r>
        <w:rPr>
          <w:rFonts w:hint="eastAsia" w:ascii="方正小标宋简体" w:hAnsi="方正小标宋简体" w:eastAsia="方正小标宋简体" w:cs="方正小标宋简体"/>
          <w:b w:val="0"/>
          <w:bCs w:val="0"/>
          <w:color w:val="auto"/>
          <w:sz w:val="44"/>
          <w:szCs w:val="44"/>
        </w:rPr>
        <w:t>配合履职事项清单</w:t>
      </w:r>
      <w:bookmarkEnd w:id="2"/>
    </w:p>
    <w:p>
      <w:pPr>
        <w:rPr>
          <w:rFonts w:hint="eastAsia"/>
          <w:color w:val="auto"/>
        </w:rPr>
      </w:pPr>
    </w:p>
    <w:tbl>
      <w:tblPr>
        <w:tblStyle w:val="15"/>
        <w:tblW w:w="4656" w:type="pct"/>
        <w:jc w:val="center"/>
        <w:tblLayout w:type="autofit"/>
        <w:tblCellMar>
          <w:top w:w="28" w:type="dxa"/>
          <w:left w:w="57" w:type="dxa"/>
          <w:bottom w:w="28" w:type="dxa"/>
          <w:right w:w="57" w:type="dxa"/>
        </w:tblCellMar>
      </w:tblPr>
      <w:tblGrid>
        <w:gridCol w:w="537"/>
        <w:gridCol w:w="2428"/>
        <w:gridCol w:w="2950"/>
        <w:gridCol w:w="8634"/>
        <w:gridCol w:w="5091"/>
      </w:tblGrid>
      <w:tr>
        <w:tblPrEx>
          <w:tblCellMar>
            <w:top w:w="28" w:type="dxa"/>
            <w:left w:w="57" w:type="dxa"/>
            <w:bottom w:w="28" w:type="dxa"/>
            <w:right w:w="57" w:type="dxa"/>
          </w:tblCellMar>
        </w:tblPrEx>
        <w:trPr>
          <w:cantSplit/>
          <w:trHeight w:val="567" w:hRule="atLeast"/>
          <w:tblHeader/>
          <w:jc w:val="center"/>
        </w:trPr>
        <w:tc>
          <w:tcPr>
            <w:tcW w:w="13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序号</w:t>
            </w:r>
          </w:p>
        </w:tc>
        <w:tc>
          <w:tcPr>
            <w:tcW w:w="618" w:type="pct"/>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事项名称</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lang w:eastAsia="zh-CN"/>
              </w:rPr>
            </w:pPr>
            <w:r>
              <w:rPr>
                <w:rFonts w:hint="eastAsia" w:ascii="黑体" w:hAnsi="黑体" w:eastAsia="黑体" w:cs="黑体"/>
                <w:color w:val="auto"/>
                <w:kern w:val="0"/>
                <w:sz w:val="28"/>
                <w:szCs w:val="28"/>
                <w:lang w:eastAsia="zh-CN" w:bidi="ar"/>
              </w:rPr>
              <w:t>对应</w:t>
            </w:r>
            <w:r>
              <w:rPr>
                <w:rFonts w:hint="eastAsia" w:ascii="黑体" w:hAnsi="黑体" w:eastAsia="黑体" w:cs="黑体"/>
                <w:color w:val="auto"/>
                <w:kern w:val="0"/>
                <w:sz w:val="28"/>
                <w:szCs w:val="28"/>
                <w:lang w:val="en-US" w:eastAsia="zh-CN" w:bidi="ar"/>
              </w:rPr>
              <w:t>上级部门</w:t>
            </w:r>
          </w:p>
        </w:tc>
        <w:tc>
          <w:tcPr>
            <w:tcW w:w="21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上级部门</w:t>
            </w:r>
            <w:r>
              <w:rPr>
                <w:rFonts w:hint="eastAsia" w:ascii="黑体" w:hAnsi="黑体" w:eastAsia="黑体" w:cs="黑体"/>
                <w:color w:val="auto"/>
                <w:kern w:val="0"/>
                <w:sz w:val="28"/>
                <w:szCs w:val="28"/>
                <w:lang w:bidi="ar"/>
              </w:rPr>
              <w:t>职责</w:t>
            </w:r>
          </w:p>
        </w:tc>
        <w:tc>
          <w:tcPr>
            <w:tcW w:w="129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镇配合职责</w:t>
            </w:r>
          </w:p>
        </w:tc>
      </w:tr>
      <w:bookmarkEnd w:id="3"/>
      <w:tr>
        <w:tblPrEx>
          <w:tblCellMar>
            <w:top w:w="0" w:type="dxa"/>
            <w:left w:w="108" w:type="dxa"/>
            <w:bottom w:w="0" w:type="dxa"/>
            <w:right w:w="108" w:type="dxa"/>
          </w:tblCellMar>
        </w:tblPrEx>
        <w:trPr>
          <w:cantSplit/>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方正公文黑体" w:cs="Times New Roman"/>
                <w:color w:val="auto"/>
                <w:lang w:eastAsia="zh-CN" w:bidi="ar"/>
              </w:rPr>
            </w:pPr>
            <w:r>
              <w:rPr>
                <w:rFonts w:hint="default" w:ascii="Times New Roman" w:hAnsi="Times New Roman" w:eastAsia="黑体" w:cs="Times New Roman"/>
                <w:color w:val="auto"/>
                <w:kern w:val="0"/>
                <w:sz w:val="24"/>
                <w:szCs w:val="24"/>
                <w:lang w:val="en-US" w:eastAsia="zh-CN" w:bidi="ar"/>
              </w:rPr>
              <w:t>一、党的建设事项类别（11项）</w:t>
            </w:r>
          </w:p>
        </w:tc>
      </w:tr>
      <w:tr>
        <w:tblPrEx>
          <w:tblCellMar>
            <w:top w:w="0" w:type="dxa"/>
            <w:left w:w="108" w:type="dxa"/>
            <w:bottom w:w="0" w:type="dxa"/>
            <w:right w:w="108" w:type="dxa"/>
          </w:tblCellMar>
        </w:tblPrEx>
        <w:trPr>
          <w:cantSplit/>
          <w:trHeight w:val="371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开展县级以上党内表彰和先进典型选树工作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县委组织部、县委宣传部，县总工会、团县委、县妇联等相关部门</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县委组织部：</w:t>
            </w:r>
            <w:r>
              <w:rPr>
                <w:rFonts w:hint="default" w:ascii="Times New Roman" w:hAnsi="Times New Roman" w:eastAsia="仿宋_GB2312" w:cs="Times New Roman"/>
                <w:color w:val="auto"/>
                <w:kern w:val="0"/>
                <w:sz w:val="24"/>
                <w:szCs w:val="24"/>
                <w:lang w:val="en-US" w:eastAsia="zh-CN" w:bidi="ar"/>
              </w:rPr>
              <w:t>（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县委宣传部：</w:t>
            </w:r>
            <w:r>
              <w:rPr>
                <w:rFonts w:hint="default" w:ascii="Times New Roman" w:hAnsi="Times New Roman" w:eastAsia="仿宋_GB2312" w:cs="Times New Roman"/>
                <w:color w:val="auto"/>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县总工会：</w:t>
            </w:r>
            <w:r>
              <w:rPr>
                <w:rFonts w:hint="default" w:ascii="Times New Roman" w:hAnsi="Times New Roman" w:eastAsia="仿宋_GB2312" w:cs="Times New Roman"/>
                <w:color w:val="auto"/>
                <w:kern w:val="0"/>
                <w:sz w:val="24"/>
                <w:szCs w:val="24"/>
                <w:lang w:val="en-US" w:eastAsia="zh-CN" w:bidi="ar"/>
              </w:rPr>
              <w:t>统筹开展劳动模范和先进生产工作者评选、表彰、培养和管理。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县妇联：</w:t>
            </w:r>
            <w:r>
              <w:rPr>
                <w:rFonts w:hint="default" w:ascii="Times New Roman" w:hAnsi="Times New Roman" w:eastAsia="仿宋_GB2312" w:cs="Times New Roman"/>
                <w:color w:val="auto"/>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团县委：</w:t>
            </w:r>
            <w:r>
              <w:rPr>
                <w:rFonts w:hint="default" w:ascii="Times New Roman" w:hAnsi="Times New Roman" w:eastAsia="仿宋_GB2312" w:cs="Times New Roman"/>
                <w:color w:val="auto"/>
                <w:kern w:val="0"/>
                <w:sz w:val="24"/>
                <w:szCs w:val="24"/>
                <w:lang w:val="en-US" w:eastAsia="zh-CN" w:bidi="ar"/>
              </w:rPr>
              <w:t>组织开展五四红旗团组织等评选活动。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县相关部门：</w:t>
            </w:r>
            <w:r>
              <w:rPr>
                <w:rFonts w:hint="default" w:ascii="Times New Roman" w:hAnsi="Times New Roman" w:eastAsia="仿宋_GB2312" w:cs="Times New Roman"/>
                <w:color w:val="auto"/>
                <w:kern w:val="0"/>
                <w:sz w:val="24"/>
                <w:szCs w:val="24"/>
                <w:lang w:val="en-US" w:eastAsia="zh-CN" w:bidi="ar"/>
              </w:rPr>
              <w:t>组织开展各自领域先进典型评选活动。</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（1）挖掘宣传党员、干部、群众的先进事迹，培育选树典型，充分挖掘各行各业典型人物；</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（3）做好先进典型宣传工作。</w:t>
            </w:r>
          </w:p>
        </w:tc>
      </w:tr>
      <w:tr>
        <w:tblPrEx>
          <w:tblCellMar>
            <w:top w:w="0" w:type="dxa"/>
            <w:left w:w="108" w:type="dxa"/>
            <w:bottom w:w="0" w:type="dxa"/>
            <w:right w:w="108" w:type="dxa"/>
          </w:tblCellMar>
        </w:tblPrEx>
        <w:trPr>
          <w:trHeight w:val="251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组织推荐、选举县级及以上“两代表一委员”</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县委组织部、县委统战部，县人大机关、县政协机关</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县委组织部：</w:t>
            </w:r>
            <w:r>
              <w:rPr>
                <w:rFonts w:hint="default" w:ascii="Times New Roman" w:hAnsi="Times New Roman" w:eastAsia="仿宋_GB2312" w:cs="Times New Roman"/>
                <w:color w:val="auto"/>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县委统战部：</w:t>
            </w:r>
            <w:r>
              <w:rPr>
                <w:rFonts w:hint="default" w:ascii="Times New Roman" w:hAnsi="Times New Roman" w:eastAsia="仿宋_GB2312" w:cs="Times New Roman"/>
                <w:color w:val="auto"/>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县人大机关：</w:t>
            </w:r>
            <w:r>
              <w:rPr>
                <w:rFonts w:hint="default" w:ascii="Times New Roman" w:hAnsi="Times New Roman" w:eastAsia="仿宋_GB2312" w:cs="Times New Roman"/>
                <w:color w:val="auto"/>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县政协机关：</w:t>
            </w:r>
            <w:r>
              <w:rPr>
                <w:rFonts w:hint="default" w:ascii="Times New Roman" w:hAnsi="Times New Roman" w:eastAsia="仿宋_GB2312" w:cs="Times New Roman"/>
                <w:color w:val="auto"/>
                <w:kern w:val="0"/>
                <w:sz w:val="24"/>
                <w:szCs w:val="24"/>
                <w:lang w:val="en-US" w:eastAsia="zh-CN" w:bidi="ar"/>
              </w:rPr>
              <w:t>按职责配合做好县级政协委员人选把关工作。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（1）根据分配的人选名额提出初步人选建议；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（2）根据组织委托，对人选进行考察；</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0" w:type="dxa"/>
            <w:left w:w="108" w:type="dxa"/>
            <w:bottom w:w="0" w:type="dxa"/>
            <w:right w:w="108" w:type="dxa"/>
          </w:tblCellMar>
        </w:tblPrEx>
        <w:trPr>
          <w:trHeight w:val="257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开展领导班子管理、干部推荐及人事档案管理工作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县委组织部，县人力资源社会保障局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县委组织部：</w:t>
            </w:r>
            <w:r>
              <w:rPr>
                <w:rFonts w:hint="default" w:ascii="Times New Roman" w:hAnsi="Times New Roman" w:eastAsia="仿宋_GB2312" w:cs="Times New Roman"/>
                <w:color w:val="auto"/>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县人力资源社会保障局：</w:t>
            </w:r>
            <w:r>
              <w:rPr>
                <w:rFonts w:hint="default" w:ascii="Times New Roman" w:hAnsi="Times New Roman" w:eastAsia="仿宋_GB2312" w:cs="Times New Roman"/>
                <w:color w:val="auto"/>
                <w:kern w:val="0"/>
                <w:sz w:val="24"/>
                <w:szCs w:val="24"/>
                <w:lang w:val="en-US" w:eastAsia="zh-CN" w:bidi="ar"/>
              </w:rPr>
              <w:t>按职责负责事业单位干部人事档案的日常管理、审核、指导和监督检查等工作。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（1）配合上级做好对领导班子和领导干部及干部队伍考核考察、交流调整、日常管理等工作；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（3）负责干部人事档案的转递、零散材料的收集归档。</w:t>
            </w:r>
          </w:p>
        </w:tc>
      </w:tr>
      <w:tr>
        <w:tblPrEx>
          <w:tblCellMar>
            <w:top w:w="0" w:type="dxa"/>
            <w:left w:w="108" w:type="dxa"/>
            <w:bottom w:w="0" w:type="dxa"/>
            <w:right w:w="108" w:type="dxa"/>
          </w:tblCellMar>
        </w:tblPrEx>
        <w:trPr>
          <w:trHeight w:val="190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开展公务员、选调生招录和事业单位工作人员招聘工作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县委组织部，县人力资源社会保障局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县委组织部：</w:t>
            </w:r>
            <w:r>
              <w:rPr>
                <w:rFonts w:hint="default" w:ascii="Times New Roman" w:hAnsi="Times New Roman" w:eastAsia="仿宋_GB2312" w:cs="Times New Roman"/>
                <w:color w:val="auto"/>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县人力资源社会保障局：</w:t>
            </w:r>
            <w:r>
              <w:rPr>
                <w:rFonts w:hint="default" w:ascii="Times New Roman" w:hAnsi="Times New Roman" w:eastAsia="仿宋_GB2312" w:cs="Times New Roman"/>
                <w:color w:val="auto"/>
                <w:kern w:val="0"/>
                <w:sz w:val="24"/>
                <w:szCs w:val="24"/>
                <w:lang w:val="en-US" w:eastAsia="zh-CN" w:bidi="ar"/>
              </w:rPr>
              <w:t>（1）按职责指导或组织开展事业单位工作人员公开招聘工作；（2）按程序办理事业单位工作人员聘用手续。</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（1）上报公务员、选调生、事业单位人员年度招录计划；</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（2）配合完成拟录（聘）用人选考察、入职等工作。</w:t>
            </w:r>
          </w:p>
        </w:tc>
      </w:tr>
      <w:tr>
        <w:tblPrEx>
          <w:tblCellMar>
            <w:top w:w="0" w:type="dxa"/>
            <w:left w:w="108" w:type="dxa"/>
            <w:bottom w:w="0" w:type="dxa"/>
            <w:right w:w="108" w:type="dxa"/>
          </w:tblCellMar>
        </w:tblPrEx>
        <w:trPr>
          <w:trHeight w:val="241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做好驻村工作队员管理工作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县组织部，县农业农村局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县委组织部：</w:t>
            </w:r>
            <w:r>
              <w:rPr>
                <w:rFonts w:hint="default" w:ascii="Times New Roman" w:hAnsi="Times New Roman" w:eastAsia="仿宋_GB2312" w:cs="Times New Roman"/>
                <w:color w:val="auto"/>
                <w:kern w:val="0"/>
                <w:sz w:val="24"/>
                <w:szCs w:val="24"/>
                <w:lang w:val="en-US" w:eastAsia="zh-CN" w:bidi="ar"/>
              </w:rPr>
              <w:t>（1）落实伙食、交通、通信补贴等组织保障，督促派驻单位每年给驻村工作队员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履行全面推进乡村振兴业务主管部门职责，牵头指导驻村工作队员统筹推进强村富民各项工作，开展相关技术培训。</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（1）督促派驻单位落实驻村工作队员交通补贴等待遇政策；</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（4）做好优秀驻村队员推荐等工作。</w:t>
            </w:r>
          </w:p>
        </w:tc>
      </w:tr>
      <w:tr>
        <w:tblPrEx>
          <w:tblCellMar>
            <w:top w:w="0" w:type="dxa"/>
            <w:left w:w="108" w:type="dxa"/>
            <w:bottom w:w="0" w:type="dxa"/>
            <w:right w:w="108" w:type="dxa"/>
          </w:tblCellMar>
        </w:tblPrEx>
        <w:trPr>
          <w:trHeight w:val="244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建好管好村级组织活动场所</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县委组织部、县委社会工作部，县发展改革局、县财政局、县自然资源和规划局、县住房城乡建设局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县委组织部：</w:t>
            </w:r>
            <w:r>
              <w:rPr>
                <w:rFonts w:hint="default" w:ascii="Times New Roman" w:hAnsi="Times New Roman" w:eastAsia="仿宋_GB2312" w:cs="Times New Roman"/>
                <w:color w:val="auto"/>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县委社会工作部：</w:t>
            </w:r>
            <w:r>
              <w:rPr>
                <w:rFonts w:hint="default" w:ascii="Times New Roman" w:hAnsi="Times New Roman" w:eastAsia="仿宋_GB2312" w:cs="Times New Roman"/>
                <w:color w:val="auto"/>
                <w:kern w:val="0"/>
                <w:sz w:val="24"/>
                <w:szCs w:val="24"/>
                <w:lang w:val="en-US" w:eastAsia="zh-CN" w:bidi="ar"/>
              </w:rPr>
              <w:t>负责基层党组织活动场所牌匾的清理和规范管理。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县发展改革局：</w:t>
            </w:r>
            <w:r>
              <w:rPr>
                <w:rFonts w:hint="default" w:ascii="Times New Roman" w:hAnsi="Times New Roman" w:eastAsia="仿宋_GB2312" w:cs="Times New Roman"/>
                <w:color w:val="auto"/>
                <w:kern w:val="0"/>
                <w:sz w:val="24"/>
                <w:szCs w:val="24"/>
                <w:lang w:val="en-US" w:eastAsia="zh-CN" w:bidi="ar"/>
              </w:rPr>
              <w:t>负责指导项目立项工作。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县财政局：</w:t>
            </w:r>
            <w:r>
              <w:rPr>
                <w:rFonts w:hint="default" w:ascii="Times New Roman" w:hAnsi="Times New Roman" w:eastAsia="仿宋_GB2312" w:cs="Times New Roman"/>
                <w:color w:val="auto"/>
                <w:kern w:val="0"/>
                <w:sz w:val="24"/>
                <w:szCs w:val="24"/>
                <w:lang w:val="en-US" w:eastAsia="zh-CN" w:bidi="ar"/>
              </w:rPr>
              <w:t>落实经费保障。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县自然资源和规划局：</w:t>
            </w:r>
            <w:r>
              <w:rPr>
                <w:rFonts w:hint="default" w:ascii="Times New Roman" w:hAnsi="Times New Roman" w:eastAsia="仿宋_GB2312" w:cs="Times New Roman"/>
                <w:color w:val="auto"/>
                <w:kern w:val="0"/>
                <w:sz w:val="24"/>
                <w:szCs w:val="24"/>
                <w:lang w:val="en-US" w:eastAsia="zh-CN" w:bidi="ar"/>
              </w:rPr>
              <w:t>负责落实用地规划选址、用地报批、供地等工作。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县住房城乡建设局：</w:t>
            </w:r>
            <w:r>
              <w:rPr>
                <w:rFonts w:hint="default" w:ascii="Times New Roman" w:hAnsi="Times New Roman" w:eastAsia="仿宋_GB2312" w:cs="Times New Roman"/>
                <w:color w:val="auto"/>
                <w:kern w:val="0"/>
                <w:sz w:val="24"/>
                <w:szCs w:val="24"/>
                <w:lang w:val="en-US" w:eastAsia="zh-CN" w:bidi="ar"/>
              </w:rPr>
              <w:t xml:space="preserve">负责项目设计和质量监督。 </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（1）负责村（社区）党群服务中心运行维护；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（3）指导督促做好基层党组织活动场所的建设、管理、使用。</w:t>
            </w:r>
          </w:p>
        </w:tc>
      </w:tr>
      <w:tr>
        <w:tblPrEx>
          <w:tblCellMar>
            <w:top w:w="0" w:type="dxa"/>
            <w:left w:w="108" w:type="dxa"/>
            <w:bottom w:w="0" w:type="dxa"/>
            <w:right w:w="108" w:type="dxa"/>
          </w:tblCellMar>
        </w:tblPrEx>
        <w:trPr>
          <w:trHeight w:val="242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落实村级组织运转经费和党组织活动经费等保障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县委组织部，县财政局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县委组织部：</w:t>
            </w:r>
            <w:r>
              <w:rPr>
                <w:rFonts w:hint="default" w:ascii="Times New Roman" w:hAnsi="Times New Roman" w:eastAsia="仿宋_GB2312" w:cs="Times New Roman"/>
                <w:color w:val="auto"/>
                <w:kern w:val="0"/>
                <w:sz w:val="24"/>
                <w:szCs w:val="24"/>
                <w:lang w:val="en-US" w:eastAsia="zh-CN" w:bidi="ar"/>
              </w:rPr>
              <w:t>（1）负责统筹协调相关部门做好专项经费的使用管理；（2）按规定落实基层党组织活动经费；（3）负责村、社区“两委”正常离任干部信息复核；（4）建立健全相关经费正常增长机制。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县财政局：</w:t>
            </w:r>
            <w:r>
              <w:rPr>
                <w:rFonts w:hint="default" w:ascii="Times New Roman" w:hAnsi="Times New Roman" w:eastAsia="仿宋_GB2312" w:cs="Times New Roman"/>
                <w:color w:val="auto"/>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（1）负责村级组织运转经费日常监管；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（3）负责其他领域基层党组织党建工作经费的日常监管。</w:t>
            </w:r>
          </w:p>
        </w:tc>
      </w:tr>
      <w:tr>
        <w:tblPrEx>
          <w:tblCellMar>
            <w:top w:w="0" w:type="dxa"/>
            <w:left w:w="108" w:type="dxa"/>
            <w:bottom w:w="0" w:type="dxa"/>
            <w:right w:w="108" w:type="dxa"/>
          </w:tblCellMar>
        </w:tblPrEx>
        <w:trPr>
          <w:trHeight w:val="136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开展纪检监察联动协作工作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县纪委监委机关</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（1）建立健全片区协作、交叉检查和案件审理工作机制；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（2）统筹县乡两级监督力量，开展监督检查工作；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（3）统筹县乡两级开展案件查办。</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（1）参与片区协作，配合开展重要专项工作、重点监督检查、重要信访件办理、重要线索初核或立案审查调查；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（2）配合开展案件查办工作。</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开展巡视保障和巡察工作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县委巡察办</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（1）统筹、协调、指导、保障巡视巡察工作开展；</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（3）协调有关机关、部门协助、支持巡视巡察工作。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（1）配合上级开展巡视巡察工作，提供必要的工作条件；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（2）配合巡视巡察期间人员谈话、实地调研等工作；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（3）做好巡视巡察问题整改。</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10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做好党史、地方志（年鉴）编纂工作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县史志办公室</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（1）制定党史、地方志、年鉴编纂的长期规划与年度计划，明确编纂目标、任务、进度和质量标准；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（4）做好党史、地方志、年鉴的出版工作，确保出版物的质量，并负责发行和推广。</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收集、整理、撰写党史、地方志年鉴编纂所需文字材料，提供有关图片。</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eastAsia="zh-CN" w:bidi="ar"/>
              </w:rPr>
              <w:t>11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组织县人大代表（沙埔团）参加县人民代表大会及开展调研、视察、实践等工作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县人大机关</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（1）依法做好县人大代表的换届选举工作；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（4）制定调研、视察、实践活动方案并开展具体业务指导。</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（1）组织实施具体的换届选举和补选工作；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（2）会前组织代表提出议案建议并上报；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（3）做好大会期间沙埔团的会务和联络工作；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（4）组织县人大代表（沙埔团）调研视察等工作。</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二、平安法治事项类别（2项）</w:t>
            </w:r>
          </w:p>
        </w:tc>
      </w:tr>
      <w:tr>
        <w:tblPrEx>
          <w:tblCellMar>
            <w:top w:w="0" w:type="dxa"/>
            <w:left w:w="108" w:type="dxa"/>
            <w:bottom w:w="0" w:type="dxa"/>
            <w:right w:w="108" w:type="dxa"/>
          </w:tblCellMar>
        </w:tblPrEx>
        <w:trPr>
          <w:trHeight w:val="151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w:t>
            </w:r>
            <w:r>
              <w:rPr>
                <w:rFonts w:hint="default" w:ascii="Times New Roman" w:hAnsi="Times New Roman" w:eastAsia="方正公文黑体" w:cs="Times New Roman"/>
                <w:color w:val="auto"/>
                <w:sz w:val="24"/>
                <w:szCs w:val="24"/>
                <w:lang w:val="en-US" w:eastAsia="zh-CN" w:bidi="ar"/>
              </w:rPr>
              <w:t>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开展非法种植毒品原植物排查处置工作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县公安局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（1）负责宣传禁种铲毒法律法规和知识；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（3）对非法种植毒品原植物案件侦办，依法处理，建立查处案件台账并定期进行检查。</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（1）开展禁种铲毒宣传教育；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（2）配合上级有关部门开展排查，发现非法种植毒品原植物的，向当地公安机关报告。</w:t>
            </w:r>
          </w:p>
        </w:tc>
      </w:tr>
      <w:tr>
        <w:tblPrEx>
          <w:tblCellMar>
            <w:top w:w="0" w:type="dxa"/>
            <w:left w:w="108" w:type="dxa"/>
            <w:bottom w:w="0" w:type="dxa"/>
            <w:right w:w="108" w:type="dxa"/>
          </w:tblCellMar>
        </w:tblPrEx>
        <w:trPr>
          <w:trHeight w:val="334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w:t>
            </w:r>
            <w:r>
              <w:rPr>
                <w:rFonts w:hint="default" w:ascii="Times New Roman" w:hAnsi="Times New Roman" w:eastAsia="方正公文黑体" w:cs="Times New Roman"/>
                <w:color w:val="auto"/>
                <w:sz w:val="24"/>
                <w:szCs w:val="24"/>
                <w:lang w:val="en-US" w:eastAsia="zh-CN" w:bidi="ar"/>
              </w:rPr>
              <w:t>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开展基层法律服务工作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县司法局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（2）指导乡镇做好法律顾问的选聘、联络和考核等日常事务工作，推动开展公职律师工作；对乡镇重大决策和重大行政行为提供法律意见和建议；为乡镇提供法律服务；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（2）配合开展一村一法律顾问工作；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（4）协助开展法律援助工作，收集法律援助相关材料。</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三、乡村振兴事项类别（7项）</w:t>
            </w:r>
          </w:p>
        </w:tc>
      </w:tr>
      <w:tr>
        <w:tblPrEx>
          <w:tblCellMar>
            <w:top w:w="0" w:type="dxa"/>
            <w:left w:w="108" w:type="dxa"/>
            <w:bottom w:w="0" w:type="dxa"/>
            <w:right w:w="108" w:type="dxa"/>
          </w:tblCellMar>
        </w:tblPrEx>
        <w:trPr>
          <w:trHeight w:val="9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w:t>
            </w:r>
            <w:r>
              <w:rPr>
                <w:rFonts w:hint="default" w:ascii="Times New Roman" w:hAnsi="Times New Roman" w:eastAsia="方正公文黑体" w:cs="Times New Roman"/>
                <w:color w:val="auto"/>
                <w:sz w:val="24"/>
                <w:szCs w:val="24"/>
                <w:lang w:val="en-US" w:eastAsia="zh-CN" w:bidi="ar"/>
              </w:rPr>
              <w:t>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开展就业帮扶车间建设管理工作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县人力资源社会保障局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（1）开展就业帮扶车间审核认定； </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（2）建立就业帮扶车间专员联系制度； </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（3）指导监督乡镇对就业帮扶车间的建设与管理、奖补发放以及帮扶工作。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（1）宣传就业帮扶车间政策，指导市场主体申报认定，并对申报材料进行初审； </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（2）落实就业帮扶车间专员联系制度，为就业帮扶车间提供政策补贴申领、用工、培训等专项服务； </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（3）跟踪帮扶就业帮扶车间的经营情况，动态更新就业帮扶车间吸纳脱贫人口名册，落实帮扶措施。</w:t>
            </w:r>
          </w:p>
        </w:tc>
      </w:tr>
      <w:tr>
        <w:tblPrEx>
          <w:tblCellMar>
            <w:top w:w="0" w:type="dxa"/>
            <w:left w:w="108" w:type="dxa"/>
            <w:bottom w:w="0" w:type="dxa"/>
            <w:right w:w="108" w:type="dxa"/>
          </w:tblCellMar>
        </w:tblPrEx>
        <w:trPr>
          <w:trHeight w:val="215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1</w:t>
            </w:r>
            <w:r>
              <w:rPr>
                <w:rFonts w:hint="default" w:ascii="Times New Roman" w:hAnsi="Times New Roman" w:eastAsia="方正公文黑体" w:cs="Times New Roman"/>
                <w:color w:val="auto"/>
                <w:sz w:val="24"/>
                <w:szCs w:val="24"/>
                <w:lang w:val="en-US" w:eastAsia="zh-CN" w:bidi="ar"/>
              </w:rPr>
              <w:t>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做好动物疫病预防控制工作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（1）负责辖区内动物疫病预防控制；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（3）负责开展强制免疫工作；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（4）对违反动物疫病控制行为予以处罚。</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（1）协助做好动物疫病防控宣传；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（3）收集、报告疫情信息，配合落实各项应急处置措施。</w:t>
            </w:r>
          </w:p>
        </w:tc>
      </w:tr>
      <w:tr>
        <w:tblPrEx>
          <w:tblCellMar>
            <w:top w:w="0" w:type="dxa"/>
            <w:left w:w="108" w:type="dxa"/>
            <w:bottom w:w="0" w:type="dxa"/>
            <w:right w:w="108" w:type="dxa"/>
          </w:tblCellMar>
        </w:tblPrEx>
        <w:trPr>
          <w:trHeight w:val="306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16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做好农村供水用水管理工作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县水利局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（5）对全县农村饮水安全实行动态排查监测。</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（1）做好本镇农村供水工程建设及运行管护工作；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（2）组织编制农村供水应急预案；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0" w:type="dxa"/>
            <w:left w:w="108" w:type="dxa"/>
            <w:bottom w:w="0" w:type="dxa"/>
            <w:right w:w="108" w:type="dxa"/>
          </w:tblCellMar>
        </w:tblPrEx>
        <w:trPr>
          <w:trHeight w:val="114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17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开展基层科普工作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县科协</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（1）负责全民科学素质行动实施；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（3）支持有关组织和企业事业单位开展科普活动。</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（2）协助做好科普宣传。</w:t>
            </w:r>
          </w:p>
        </w:tc>
      </w:tr>
      <w:tr>
        <w:tblPrEx>
          <w:tblCellMar>
            <w:top w:w="0" w:type="dxa"/>
            <w:left w:w="108" w:type="dxa"/>
            <w:bottom w:w="0" w:type="dxa"/>
            <w:right w:w="108" w:type="dxa"/>
          </w:tblCellMar>
        </w:tblPrEx>
        <w:trPr>
          <w:trHeight w:val="190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18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开展农机管理服务工作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（2）负责各项农机化补贴资金的分配、使用与管理；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（3）负责农机惠民政策的实施；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（4）负责农业机械、农机驾驶员安全监督管理和执法检查工作。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（1）开展政策宣传，组织农民参与培训；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（2）配合开展农机补贴核验、公示等工作；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（3）配合开展农业机械车辆调查核实。</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19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开展农业保险工作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（1）负责农业保险推进、管理的相关工作；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（3）组织引导农民和农业生产经营组织积极参加农业保险。</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（2）负责落实本地政策性农业保险各项政策措施；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（3）填报各投保农户的种植面积及农户各项信息。</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20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做好农村产权流转交易服务工作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（4）组建乡镇和村级农村产权经纪人队伍，并为经纪人队伍提供专业培训。</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（1）负责农村产权流转交易的汇总、核实、上报；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（2）负责农村产权流转交易政策宣传和咨询服务。</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四、社会管理事项类别（16项）</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w:t>
            </w:r>
            <w:r>
              <w:rPr>
                <w:rFonts w:hint="default" w:ascii="Times New Roman" w:hAnsi="Times New Roman" w:eastAsia="方正公文黑体" w:cs="Times New Roman"/>
                <w:color w:val="auto"/>
                <w:sz w:val="24"/>
                <w:szCs w:val="24"/>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开展防范和处置非法集资工作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县财政局、县公安局、县市场监管局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县财政局：</w:t>
            </w:r>
            <w:r>
              <w:rPr>
                <w:rFonts w:hint="default" w:ascii="Times New Roman" w:hAnsi="Times New Roman" w:eastAsia="仿宋_GB2312" w:cs="Times New Roman"/>
                <w:color w:val="auto"/>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（1）负责对非法集资行为进行调查处理；（2）负责打击和处置非法集资行为。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（1）负责商事登记管理，打击整治虚假广告；（2）落实监督检查，依法注销非法集资经营主体。</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（1）做好本镇防范非法集资宣传教育；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（2）做好疑似非法集资信息摸排上报。</w:t>
            </w:r>
          </w:p>
        </w:tc>
      </w:tr>
      <w:tr>
        <w:tblPrEx>
          <w:tblCellMar>
            <w:top w:w="0" w:type="dxa"/>
            <w:left w:w="108" w:type="dxa"/>
            <w:bottom w:w="0" w:type="dxa"/>
            <w:right w:w="108" w:type="dxa"/>
          </w:tblCellMar>
        </w:tblPrEx>
        <w:trPr>
          <w:trHeight w:val="256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w:t>
            </w:r>
            <w:r>
              <w:rPr>
                <w:rFonts w:hint="default" w:ascii="Times New Roman" w:hAnsi="Times New Roman" w:eastAsia="方正公文黑体" w:cs="Times New Roman"/>
                <w:color w:val="auto"/>
                <w:sz w:val="24"/>
                <w:szCs w:val="24"/>
                <w:lang w:val="en-US" w:eastAsia="zh-CN" w:bidi="ar"/>
              </w:rPr>
              <w:t>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流动人口服务管理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县委政法委，县公安局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县委政法委：</w:t>
            </w:r>
            <w:r>
              <w:rPr>
                <w:rFonts w:hint="default" w:ascii="Times New Roman" w:hAnsi="Times New Roman" w:eastAsia="仿宋_GB2312" w:cs="Times New Roman"/>
                <w:color w:val="auto"/>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（1）负责流动人口的居住登记、居住证发放和治安管理工作，依法保护流动人口的合法权益；（2）负责针对出租房屋的治安检查工作，及时查处和打击违规出租房屋、出租房屋中相关违法犯罪活动。</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（2）做好出租房屋管理工作；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（3）协助做好流动人口管理政策法规宣传。</w:t>
            </w:r>
          </w:p>
        </w:tc>
      </w:tr>
      <w:tr>
        <w:tblPrEx>
          <w:tblCellMar>
            <w:top w:w="0" w:type="dxa"/>
            <w:left w:w="108" w:type="dxa"/>
            <w:bottom w:w="0" w:type="dxa"/>
            <w:right w:w="108" w:type="dxa"/>
          </w:tblCellMar>
        </w:tblPrEx>
        <w:trPr>
          <w:trHeight w:val="130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eastAsia="zh-CN" w:bidi="ar"/>
              </w:rPr>
              <w:t>2</w:t>
            </w:r>
            <w:r>
              <w:rPr>
                <w:rFonts w:hint="default" w:ascii="Times New Roman" w:hAnsi="Times New Roman" w:eastAsia="方正公文黑体" w:cs="Times New Roman"/>
                <w:color w:val="auto"/>
                <w:sz w:val="24"/>
                <w:szCs w:val="24"/>
                <w:lang w:val="en-US" w:eastAsia="zh-CN" w:bidi="ar"/>
              </w:rPr>
              <w:t>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开展殡葬管理工作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县民政局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（1）负责殡葬服务、监督管理工作；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（2）负责农村公益性墓地管理审批；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（3）负责开展违反殡葬管理规定行为的处置。</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（1）开展殡葬管理政策法规宣传；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（2）开展农村公益性墓地的初审；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（3）参与开展殡葬监督管理工作。</w:t>
            </w:r>
          </w:p>
        </w:tc>
      </w:tr>
      <w:tr>
        <w:tblPrEx>
          <w:tblCellMar>
            <w:top w:w="0" w:type="dxa"/>
            <w:left w:w="108" w:type="dxa"/>
            <w:bottom w:w="0" w:type="dxa"/>
            <w:right w:w="108" w:type="dxa"/>
          </w:tblCellMar>
        </w:tblPrEx>
        <w:trPr>
          <w:trHeight w:val="249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24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行政复议</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县司法局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（1）办理本级行政复议案件；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（2）统计辖区内行政复议与行政诉讼案件数据；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（3）指导法律顾问工作。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（2）上报行政复议与行政诉讼案件数据；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（3）明确法律顾问，负责本镇法律事务，并指导村（社区）处理涉及群众切身利益的涉法事务。</w:t>
            </w:r>
          </w:p>
        </w:tc>
      </w:tr>
      <w:tr>
        <w:tblPrEx>
          <w:tblCellMar>
            <w:top w:w="0" w:type="dxa"/>
            <w:left w:w="108" w:type="dxa"/>
            <w:bottom w:w="0" w:type="dxa"/>
            <w:right w:w="108" w:type="dxa"/>
          </w:tblCellMar>
        </w:tblPrEx>
        <w:trPr>
          <w:trHeight w:val="192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25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落实审计监督工作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县审计局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（2）提供与审计业务开展有关资料报送的培训。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（1）负责按审计机关要求提供涉及审计事项的财务、会计以及与财政收支、财务收支有关的业务、管理等资料；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（2）提供现场审计必要的办公条件，办公场所、落实专人配合审计机关工作等。</w:t>
            </w:r>
          </w:p>
        </w:tc>
      </w:tr>
      <w:tr>
        <w:tblPrEx>
          <w:tblCellMar>
            <w:top w:w="0" w:type="dxa"/>
            <w:left w:w="108" w:type="dxa"/>
            <w:bottom w:w="0" w:type="dxa"/>
            <w:right w:w="108" w:type="dxa"/>
          </w:tblCellMar>
        </w:tblPrEx>
        <w:trPr>
          <w:trHeight w:val="450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26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开展社会保险经办服务</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县人力资源社会保障局、柳城县税务局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县人力资源社会保障局：</w:t>
            </w:r>
            <w:r>
              <w:rPr>
                <w:rFonts w:hint="default" w:ascii="Times New Roman" w:hAnsi="Times New Roman" w:eastAsia="仿宋_GB2312" w:cs="Times New Roman"/>
                <w:color w:val="auto"/>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查其生存及服刑情况，杜绝违规领取情况发生，并做好违规领取追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柳城县税务局：</w:t>
            </w:r>
            <w:r>
              <w:rPr>
                <w:rFonts w:hint="default" w:ascii="Times New Roman" w:hAnsi="Times New Roman" w:eastAsia="仿宋_GB2312" w:cs="Times New Roman"/>
                <w:color w:val="auto"/>
                <w:kern w:val="0"/>
                <w:sz w:val="24"/>
                <w:szCs w:val="24"/>
                <w:lang w:val="en-US" w:eastAsia="zh-CN" w:bidi="ar"/>
              </w:rPr>
              <w:t>做好社会保险费征缴工作。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（1）做好参保登记、管理和社会保险政策宣传工作；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（2）做好领取社会保险待遇人员资格认证工作；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（4）配合对违规领取人员进行追款；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（5）开展社会保障卡数据采集、申领、宣传工作；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（7）配合处理社会保险费征缴争议；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（8）配合做好社会保险费征缴工作。</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27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开展劳动保障和人事争议调解工作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县人力资源社会保障局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（2）对工伤认定相关申报材料进行审查，依法能够受理的进行受理，不能受理的，对申请人说明理由，按程序核查工伤认定相关材料，出具工伤认定书；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（3）组织协调处理跨地区、有影响的重大劳动人事争议，负责仲裁员的管理、培训等工作。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（1）配合调解用人单位劳动人事争议纠纷，做好矛盾纠纷排查和调处、防范和化解工作，重点关注和预防可能引发群体性或突发性事件的纠纷；</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（4）开展劳动法律法规和规章宣传，提升用人单位和劳动者遵法守法意识。</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28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开展卫星地面接收设施管理工作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县文化体育广电旅游局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（2）负责对违规安装和使用卫星地面接收设施的行为进行处罚。</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（2）配合相关部门对非法生产、销售、安装、使用卫星地面接收设施进行拆除。</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29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开展物业监督管理工作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县住房城乡建设局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（1）研究制定物业管理相关政策措施；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（2）对物业服务企业实施分类监管，加强对物业服务质量的监督检查；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（4）指导监督物业管理招投标活动；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（7）处理物业管理活动中的投诉、举报；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（9）对物业服务人及其从业人员开展信用评价管理。</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（3）完善物业管理纠纷调解、投诉、举报处理机制；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（4）指导和监督物业服务人履行法定的义务。</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30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开展烈士纪念设施管理和维护工作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县退役军人局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（1）负责烈士纪念设施管护修缮；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（2）负责烈士纪念设施管护人员队伍建设。</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（1）开展烈士纪念设施保护宣传；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（2）参与烈士纪念设施巡查清理、维护祭扫等工作。</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31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开展行政执法监督工作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县司法局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（2）拟定行政执法监督的有关制度；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（6）培训行政执法人员和行政执法监督人员。</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（2）整理行政执法案卷上交县级评审；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（3）积极做好行政执法评议工作；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（5）对本镇行政执法人员、行政执法监督人员执法证和执法记录仪的使用和日常管理进行监督。</w:t>
            </w:r>
          </w:p>
        </w:tc>
      </w:tr>
      <w:tr>
        <w:tblPrEx>
          <w:tblCellMar>
            <w:top w:w="0" w:type="dxa"/>
            <w:left w:w="108" w:type="dxa"/>
            <w:bottom w:w="0" w:type="dxa"/>
            <w:right w:w="108" w:type="dxa"/>
          </w:tblCellMar>
        </w:tblPrEx>
        <w:trPr>
          <w:trHeight w:val="177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val="en-US" w:eastAsia="zh-CN" w:bidi="ar"/>
              </w:rPr>
              <w:t>3</w:t>
            </w:r>
            <w:r>
              <w:rPr>
                <w:rFonts w:hint="default" w:ascii="Times New Roman" w:hAnsi="Times New Roman" w:eastAsia="方正公文黑体" w:cs="Times New Roman"/>
                <w:color w:val="auto"/>
                <w:sz w:val="24"/>
                <w:szCs w:val="24"/>
                <w:lang w:eastAsia="zh-CN" w:bidi="ar"/>
              </w:rPr>
              <w:t>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开展适龄儿童、少年因身体状况延缓入学或者休学审批工作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县教育局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（1）组织开展适龄儿童、少年因身体状况需要延缓入学、休学的情况调查；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（3）组织对有争议的延缓入学、休学申请进行评估，审批延缓入学、休学申请。</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（2）协助县级部门开展评估工作；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（3）配合做好审批工作。</w:t>
            </w:r>
          </w:p>
        </w:tc>
      </w:tr>
      <w:tr>
        <w:tblPrEx>
          <w:tblCellMar>
            <w:top w:w="0" w:type="dxa"/>
            <w:left w:w="108" w:type="dxa"/>
            <w:bottom w:w="0" w:type="dxa"/>
            <w:right w:w="108" w:type="dxa"/>
          </w:tblCellMar>
        </w:tblPrEx>
        <w:trPr>
          <w:trHeight w:val="146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val="en-US" w:eastAsia="zh-CN" w:bidi="ar"/>
              </w:rPr>
              <w:t>3</w:t>
            </w:r>
            <w:r>
              <w:rPr>
                <w:rFonts w:hint="default" w:ascii="Times New Roman" w:hAnsi="Times New Roman" w:eastAsia="方正公文黑体" w:cs="Times New Roman"/>
                <w:color w:val="auto"/>
                <w:sz w:val="24"/>
                <w:szCs w:val="24"/>
                <w:lang w:eastAsia="zh-CN" w:bidi="ar"/>
              </w:rPr>
              <w:t>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开展油气长输管道保护相关工作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县发展改革局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（1）协调处理本行政区域油气长输管道保护的重大问题；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（2）指导、监督有关单位履行油气长输管道保护义务；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（3）排除油气长输管道的重大外部安全隐患。</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（1）协调解决涉及本镇管道保护和安全隐患整治的重大问题；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（2）开展油气长输管道周边环境综合治理，消除安全隐患。</w:t>
            </w:r>
          </w:p>
        </w:tc>
      </w:tr>
      <w:tr>
        <w:tblPrEx>
          <w:tblCellMar>
            <w:top w:w="0" w:type="dxa"/>
            <w:left w:w="108" w:type="dxa"/>
            <w:bottom w:w="0" w:type="dxa"/>
            <w:right w:w="108" w:type="dxa"/>
          </w:tblCellMar>
        </w:tblPrEx>
        <w:trPr>
          <w:trHeight w:val="133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val="en-US" w:eastAsia="zh-CN" w:bidi="ar"/>
              </w:rPr>
              <w:t>3</w:t>
            </w:r>
            <w:r>
              <w:rPr>
                <w:rFonts w:hint="default" w:ascii="Times New Roman" w:hAnsi="Times New Roman" w:eastAsia="方正公文黑体" w:cs="Times New Roman"/>
                <w:color w:val="auto"/>
                <w:sz w:val="24"/>
                <w:szCs w:val="24"/>
                <w:lang w:eastAsia="zh-CN" w:bidi="ar"/>
              </w:rPr>
              <w:t>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开展应急广播、广播电视设施的管理和维护工作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县文化体育广电旅游局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（2）保障广播电视节目的覆盖面，实施广电惠民服务工程。</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（1）落实应急广播设施管理和维护工作；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（2）管理各种文化体育广播电视设施和设备，提高使用效率和服务质量。</w:t>
            </w:r>
          </w:p>
        </w:tc>
      </w:tr>
      <w:tr>
        <w:tblPrEx>
          <w:tblCellMar>
            <w:top w:w="0" w:type="dxa"/>
            <w:left w:w="108" w:type="dxa"/>
            <w:bottom w:w="0" w:type="dxa"/>
            <w:right w:w="108" w:type="dxa"/>
          </w:tblCellMar>
        </w:tblPrEx>
        <w:trPr>
          <w:trHeight w:val="236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val="en-US" w:eastAsia="zh-CN" w:bidi="ar"/>
              </w:rPr>
              <w:t>3</w:t>
            </w:r>
            <w:r>
              <w:rPr>
                <w:rFonts w:hint="default" w:ascii="Times New Roman" w:hAnsi="Times New Roman" w:eastAsia="方正公文黑体" w:cs="Times New Roman"/>
                <w:color w:val="auto"/>
                <w:sz w:val="24"/>
                <w:szCs w:val="24"/>
                <w:lang w:eastAsia="zh-CN" w:bidi="ar"/>
              </w:rPr>
              <w:t>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敬老院运营管理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县民政局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（1）建立健全敬老院各项管理制度并组织实施；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（2）编制敬老院运行经费预算并执行；</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（3）统筹管理全县敬老院运营工作；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（5）做好辖区内敬老院工作人员培训和教育。</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（1）落实敬老院管理各项制度；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（2）协助做好本镇敬老院日常运营工作；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（3）对敬老院安全隐患进行排查，发现问题及时进行前期处置并上报县级主管部门。</w:t>
            </w:r>
          </w:p>
        </w:tc>
      </w:tr>
      <w:tr>
        <w:tblPrEx>
          <w:tblCellMar>
            <w:top w:w="0" w:type="dxa"/>
            <w:left w:w="108" w:type="dxa"/>
            <w:bottom w:w="0" w:type="dxa"/>
            <w:right w:w="108" w:type="dxa"/>
          </w:tblCellMar>
        </w:tblPrEx>
        <w:trPr>
          <w:trHeight w:val="235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方正公文黑体" w:cs="Times New Roman"/>
                <w:color w:val="auto"/>
                <w:sz w:val="24"/>
                <w:szCs w:val="24"/>
                <w:lang w:val="en-US" w:eastAsia="zh-CN" w:bidi="ar"/>
              </w:rPr>
              <w:t>3</w:t>
            </w:r>
            <w:r>
              <w:rPr>
                <w:rFonts w:hint="default" w:ascii="Times New Roman" w:hAnsi="Times New Roman" w:eastAsia="方正公文黑体" w:cs="Times New Roman"/>
                <w:color w:val="auto"/>
                <w:sz w:val="24"/>
                <w:szCs w:val="24"/>
                <w:lang w:eastAsia="zh-CN" w:bidi="ar"/>
              </w:rPr>
              <w:t>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畜牧水产养殖兽医技术推广工作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（1）制定全县畜牧水产养殖兽医技术推广规划与项目方案，确定推广重点技术与品种；</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（3）及时发布畜牧水产养殖信息与技术指导意见。</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（2）对本镇养殖户进行技术指导与服务，了解养殖情况，解决实际技术问题；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（3）负责统计上报畜牧、水产养殖种质资源情况。</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五、社会保障事项类别（10项）</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37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做好无障碍环境设施建设工作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县残联，县住房城乡建设局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县残联：</w:t>
            </w:r>
            <w:r>
              <w:rPr>
                <w:rFonts w:hint="default" w:ascii="Times New Roman" w:hAnsi="Times New Roman" w:eastAsia="仿宋_GB2312" w:cs="Times New Roman"/>
                <w:color w:val="auto"/>
                <w:kern w:val="0"/>
                <w:sz w:val="24"/>
                <w:szCs w:val="24"/>
                <w:lang w:val="en-US" w:eastAsia="zh-CN" w:bidi="ar"/>
              </w:rPr>
              <w:t>推进残疾人家庭无障碍设施改造。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县住房城乡建设局：</w:t>
            </w:r>
            <w:r>
              <w:rPr>
                <w:rFonts w:hint="default" w:ascii="Times New Roman" w:hAnsi="Times New Roman" w:eastAsia="仿宋_GB2312" w:cs="Times New Roman"/>
                <w:color w:val="auto"/>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（1）开展无障碍环境保护宣传；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（3）负责残疾人家庭无障碍设施改造申请初审；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（4）参与无障碍环境设施建设的评估和验收。</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38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抓好学前教育发展和管理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县教育局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（1）负责指导幼儿园党建工作；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（2）负责制定学前教育发展规划；</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（3）负责学前教育监管。</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（2）配合开展学前教育发展规划和监管工作；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（3）支持办好辖区各类幼儿园，在土地划拨等方面对幼儿园予以支持。</w:t>
            </w:r>
          </w:p>
        </w:tc>
      </w:tr>
      <w:tr>
        <w:tblPrEx>
          <w:tblCellMar>
            <w:top w:w="0" w:type="dxa"/>
            <w:left w:w="108" w:type="dxa"/>
            <w:bottom w:w="0" w:type="dxa"/>
            <w:right w:w="108" w:type="dxa"/>
          </w:tblCellMar>
        </w:tblPrEx>
        <w:trPr>
          <w:trHeight w:val="270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39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开展慈善捐赠款物分配送达、信息统计等工作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县民政局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（1）制定捐赠款物分配方案，确定分配比例与数量；</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（4）制定慈善捐赠监督管理制度，明确监督内容、程序和责任追究机制。</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color w:val="auto"/>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（1）对辖区内的受灾等情况进行详细统计和评估，及时向上级报送需求信息；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（2）按照县级制定的分配方案，负责将分配到本镇的捐赠款物具体发放给村（社区）和受助对象；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（3）在镇、村（社区）广泛宣传慈善捐赠的意义和政策，提高群众对慈善事业的认知度和参与度。</w:t>
            </w:r>
          </w:p>
        </w:tc>
      </w:tr>
      <w:tr>
        <w:tblPrEx>
          <w:tblCellMar>
            <w:top w:w="0" w:type="dxa"/>
            <w:left w:w="108" w:type="dxa"/>
            <w:bottom w:w="0" w:type="dxa"/>
            <w:right w:w="108" w:type="dxa"/>
          </w:tblCellMar>
        </w:tblPrEx>
        <w:trPr>
          <w:trHeight w:val="148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40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开展追回违规领取救助金工作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县民政局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（1）负责追回违规领取的社会救助资金、物资；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（2）对违法违规人员进行批评教育与警告；达到处罚条件的，依法给予处罚，构成违反治安管理行为的，移交公安部门。</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（1）开展对违规领取的社会救助资金、违规领取的最低生活保障金及物资等违法违规人员的信息核实；</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（2）配合开展追回工作。</w:t>
            </w:r>
          </w:p>
        </w:tc>
      </w:tr>
      <w:tr>
        <w:tblPrEx>
          <w:tblCellMar>
            <w:top w:w="0" w:type="dxa"/>
            <w:left w:w="108" w:type="dxa"/>
            <w:bottom w:w="0" w:type="dxa"/>
            <w:right w:w="108" w:type="dxa"/>
          </w:tblCellMar>
        </w:tblPrEx>
        <w:trPr>
          <w:trHeight w:val="236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41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推进特殊困难老年人家庭适老化改造工作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县民政局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（2）对乡镇报送的材料进行审核；</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（6）积极向老年人家庭宣传适老化改造工作。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（1）做好宣传、排查并配合入户开展相关工作；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（3）做好回访工作。</w:t>
            </w:r>
          </w:p>
        </w:tc>
      </w:tr>
      <w:tr>
        <w:tblPrEx>
          <w:tblCellMar>
            <w:top w:w="0" w:type="dxa"/>
            <w:left w:w="108" w:type="dxa"/>
            <w:bottom w:w="0" w:type="dxa"/>
            <w:right w:w="108" w:type="dxa"/>
          </w:tblCellMar>
        </w:tblPrEx>
        <w:trPr>
          <w:trHeight w:val="436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42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做好被征地农民参加基本养老保险工作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县财政局、县人力资源社会保障局、县自然资源和规划局、县农业农村局、县征地拆迁和房屋征收补偿中心</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县财政局：</w:t>
            </w:r>
            <w:r>
              <w:rPr>
                <w:rFonts w:hint="default" w:ascii="Times New Roman" w:hAnsi="Times New Roman" w:eastAsia="仿宋_GB2312" w:cs="Times New Roman"/>
                <w:color w:val="auto"/>
                <w:kern w:val="0"/>
                <w:sz w:val="24"/>
                <w:szCs w:val="24"/>
                <w:lang w:val="en-US" w:eastAsia="zh-CN" w:bidi="ar"/>
              </w:rPr>
              <w:t>负责落实被征地农民养老保险补贴资金，加强资金监管，统筹被征地农民社会保障工作经费。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县人力资源社会保障局：</w:t>
            </w:r>
            <w:r>
              <w:rPr>
                <w:rFonts w:hint="default" w:ascii="Times New Roman" w:hAnsi="Times New Roman" w:eastAsia="仿宋_GB2312" w:cs="Times New Roman"/>
                <w:b w:val="0"/>
                <w:bCs w:val="0"/>
                <w:color w:val="auto"/>
                <w:kern w:val="0"/>
                <w:sz w:val="24"/>
                <w:szCs w:val="24"/>
                <w:lang w:val="en-US" w:eastAsia="zh-CN" w:bidi="ar"/>
              </w:rPr>
              <w:t>负责</w:t>
            </w:r>
            <w:r>
              <w:rPr>
                <w:rFonts w:hint="default" w:ascii="Times New Roman" w:hAnsi="Times New Roman" w:eastAsia="仿宋_GB2312" w:cs="Times New Roman"/>
                <w:color w:val="auto"/>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县自然资源和规划局：</w:t>
            </w:r>
            <w:r>
              <w:rPr>
                <w:rFonts w:hint="default" w:ascii="Times New Roman" w:hAnsi="Times New Roman" w:eastAsia="仿宋_GB2312" w:cs="Times New Roman"/>
                <w:color w:val="auto"/>
                <w:kern w:val="0"/>
                <w:sz w:val="24"/>
                <w:szCs w:val="24"/>
                <w:lang w:val="en-US" w:eastAsia="zh-CN" w:bidi="ar"/>
              </w:rPr>
              <w:t>负责土地征收的合法性、被征地农民失地面积审核。</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负责被征地农民家庭承包土地耕地面积界定、核实，以及具有农村集体土地承包权人员资格核实。</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县征地拆迁和房屋征收补偿中心：</w:t>
            </w:r>
            <w:r>
              <w:rPr>
                <w:rFonts w:hint="default" w:ascii="Times New Roman" w:hAnsi="Times New Roman" w:eastAsia="仿宋_GB2312" w:cs="Times New Roman"/>
                <w:color w:val="auto"/>
                <w:kern w:val="0"/>
                <w:sz w:val="24"/>
                <w:szCs w:val="24"/>
                <w:lang w:val="en-US" w:eastAsia="zh-CN" w:bidi="ar"/>
              </w:rPr>
              <w:t>负责组织村（居）民委员会开展被征地农民基本信息采集，提供符合被征地农民养老保险人员名单等相关材料。</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（1）负责被征地农民信息收集、汇总、公示、上报；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（2）负责政策宣传。</w:t>
            </w:r>
          </w:p>
        </w:tc>
      </w:tr>
      <w:tr>
        <w:tblPrEx>
          <w:tblCellMar>
            <w:top w:w="0" w:type="dxa"/>
            <w:left w:w="108" w:type="dxa"/>
            <w:bottom w:w="0" w:type="dxa"/>
            <w:right w:w="108" w:type="dxa"/>
          </w:tblCellMar>
        </w:tblPrEx>
        <w:trPr>
          <w:trHeight w:val="297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43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落实惠农财政补贴审批发放</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县财政局、县农业农村局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县财政局：</w:t>
            </w:r>
            <w:r>
              <w:rPr>
                <w:rFonts w:hint="default" w:ascii="Times New Roman" w:hAnsi="Times New Roman" w:eastAsia="仿宋_GB2312" w:cs="Times New Roman"/>
                <w:color w:val="auto"/>
                <w:kern w:val="0"/>
                <w:sz w:val="24"/>
                <w:szCs w:val="24"/>
                <w:lang w:val="en-US" w:eastAsia="zh-CN" w:bidi="ar"/>
              </w:rPr>
              <w:t>（1）负责按规定标准分配、审核拨付资金；（2）负责惠农惠民“一卡通”系统管理维护。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（1）开展惠农补贴发放等工作；（2）组织核实资金支持对象的资格条件，督促检查工作任务完成情况。</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（2）组织补贴申报、审核、公示、汇总上报；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（3）配合做好联合审核（包括现场抽核）、批复公告、资金发放等工作。</w:t>
            </w:r>
          </w:p>
        </w:tc>
      </w:tr>
      <w:tr>
        <w:tblPrEx>
          <w:tblCellMar>
            <w:top w:w="0" w:type="dxa"/>
            <w:left w:w="108" w:type="dxa"/>
            <w:bottom w:w="0" w:type="dxa"/>
            <w:right w:w="108" w:type="dxa"/>
          </w:tblCellMar>
        </w:tblPrEx>
        <w:trPr>
          <w:trHeight w:val="204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44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农村特困人员供养对象集中供养</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县民政局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（2）符合条件的组织集中供养；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（1）负责排查农村特困人员情况、受理其供养申请和材料初审工作；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（2）向上级部门报送农村特困人员供养申请材料；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（3）协助开展入户核查等工作。</w:t>
            </w:r>
          </w:p>
        </w:tc>
      </w:tr>
      <w:tr>
        <w:tblPrEx>
          <w:tblCellMar>
            <w:top w:w="0" w:type="dxa"/>
            <w:left w:w="108" w:type="dxa"/>
            <w:bottom w:w="0" w:type="dxa"/>
            <w:right w:w="108" w:type="dxa"/>
          </w:tblCellMar>
        </w:tblPrEx>
        <w:trPr>
          <w:trHeight w:val="452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45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开展水库移民后期扶持工作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县水利局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（1）制定工作方案，规划水库移民项目建设；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（2）对村民小组提出的、并经乡镇人民政府审核的后期扶持方式进行审查，报县人民政府审批，并将审批结果报上级移民管理机构备案；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（3）发放移民补贴，开展移民项目建设。</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（1）建立本镇水库移民项目资产台账目录，做好项目档案资料收集整理、项目资产确权登记、资产收益分配使用、项目资产处置、数据统计上报等有关工作；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（2）对村民小组提出的后期扶持方式进行审核；</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（5）负责组织水库移民对象参加免费技能培训工作。</w:t>
            </w:r>
          </w:p>
        </w:tc>
      </w:tr>
      <w:tr>
        <w:tblPrEx>
          <w:tblCellMar>
            <w:top w:w="0" w:type="dxa"/>
            <w:left w:w="108" w:type="dxa"/>
            <w:bottom w:w="0" w:type="dxa"/>
            <w:right w:w="108" w:type="dxa"/>
          </w:tblCellMar>
        </w:tblPrEx>
        <w:trPr>
          <w:trHeight w:val="324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46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开展易地搬迁后续扶持工作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（1）建立易地搬迁安置点搬迁户台账；</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（2）引导搬迁群众积极参加城乡居民基本养老保险和职工基本养老保险，规范实施搬迁困难群众纳入低保政策扶持，应保尽保；</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（3）开展易地搬迁安置点基础设施和公共服务配套设施调研，完善项目库；</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（4）对旧房拆除奖补、已拆除宅基地的复垦复绿奖补等资金规范发放的排查、整改工作。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（1）广泛开展政策宣传动员工作，动员搬迁对象积极发展产业，配合做好产业现场验收工作，强化组织实施；</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（2）安排搬迁群众子女就近入学，满足搬迁群众就近就医需求；</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（3）按规定实施分类资助参保，做好未参保人员的动态排查和参保动员；</w:t>
            </w:r>
          </w:p>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（4）配合本辖区各安置点搬迁户人口增减统计工作，有人口变动的定期上报搬迁户花名册。</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六、自然资源事项类别（5项）</w:t>
            </w:r>
          </w:p>
        </w:tc>
      </w:tr>
      <w:tr>
        <w:tblPrEx>
          <w:tblCellMar>
            <w:top w:w="0" w:type="dxa"/>
            <w:left w:w="108" w:type="dxa"/>
            <w:bottom w:w="0" w:type="dxa"/>
            <w:right w:w="108" w:type="dxa"/>
          </w:tblCellMar>
        </w:tblPrEx>
        <w:trPr>
          <w:trHeight w:val="252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47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开展土地综合整治及后期管护工作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县自然资源和规划局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（1）制定土地综合整治实施方案并组织实施；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（2）开展日常管理维护；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（3）提升土地综合整治项目使用效力；</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（5）协调施工方、项目业主加快项目施工进度、拨款；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480" w:firstLineChars="20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（6）土地综合整治项目建立后期长效监管制度，定期开展检查工作并做好管护工作。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（1）做好群众动员工作；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（3）存在问题上报县自然资源和规划局，配合做好后期管护。</w:t>
            </w:r>
          </w:p>
        </w:tc>
      </w:tr>
      <w:tr>
        <w:tblPrEx>
          <w:tblCellMar>
            <w:top w:w="0" w:type="dxa"/>
            <w:left w:w="108" w:type="dxa"/>
            <w:bottom w:w="0" w:type="dxa"/>
            <w:right w:w="108" w:type="dxa"/>
          </w:tblCellMar>
        </w:tblPrEx>
        <w:trPr>
          <w:trHeight w:val="193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48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开展矿产资源保护和监管工作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县自然资源和规划局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（3）负责上级自然资源部门委托的普通建筑材料用砂石土采矿权出让、登记。</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（1）对矿产资源开发活动开展日常巡查；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（2）配合对发现和收到的违法线索进行初步核实、劝告制止及上报；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（3）协助采矿权出让前期相关工作。</w:t>
            </w:r>
          </w:p>
        </w:tc>
      </w:tr>
      <w:tr>
        <w:tblPrEx>
          <w:tblCellMar>
            <w:top w:w="0" w:type="dxa"/>
            <w:left w:w="108" w:type="dxa"/>
            <w:bottom w:w="0" w:type="dxa"/>
            <w:right w:w="108" w:type="dxa"/>
          </w:tblCellMar>
        </w:tblPrEx>
        <w:trPr>
          <w:trHeight w:val="375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49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开展水利工程建设管理和运行维护工作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县水利局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（4）开展水利工程检查、排查、运行维护，水利工程项目后期运行管理指导监督等工作；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（5）做好水利工程质量和安全监督。</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（4）做好水库的降等与报废备案；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（5）做好政府投资水利建设项目阶段验收和竣工验收工作；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（6）做好水利工程质量和安全巡查上报、安全管护等工作。</w:t>
            </w:r>
          </w:p>
        </w:tc>
      </w:tr>
      <w:tr>
        <w:tblPrEx>
          <w:tblCellMar>
            <w:top w:w="0" w:type="dxa"/>
            <w:left w:w="108" w:type="dxa"/>
            <w:bottom w:w="0" w:type="dxa"/>
            <w:right w:w="108" w:type="dxa"/>
          </w:tblCellMar>
        </w:tblPrEx>
        <w:trPr>
          <w:trHeight w:val="199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50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建设项目占用林地审批管理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县自然资源和规划局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（1）受理、审核建设项目占用林地使用申请；</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（4）对违法使用林地行为进行处置。</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（1）初审、上报林地使用申请；</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（2）做好使用林地监管、巡查工作，发现违法使用林地时及时制止并上报。</w:t>
            </w:r>
          </w:p>
        </w:tc>
      </w:tr>
      <w:tr>
        <w:tblPrEx>
          <w:tblCellMar>
            <w:top w:w="0" w:type="dxa"/>
            <w:left w:w="108" w:type="dxa"/>
            <w:bottom w:w="0" w:type="dxa"/>
            <w:right w:w="108" w:type="dxa"/>
          </w:tblCellMar>
        </w:tblPrEx>
        <w:trPr>
          <w:trHeight w:val="217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51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开展国土调查工作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县自然资源和规划局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（1）制定土地调查方案，明确工作要求；</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（2）开展土地基础调查、专项调查和监测等工作；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（3）开展业务培训，指导各乡镇开展土地调查工作；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（4）整理汇总国土调查结果，并负责调查结果的监督管理和信息发布。</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（1）开展国土调查宣传工作，动员群众参与；</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（3）协助现开展场调查。</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七、生态环保事项类别（8项）</w:t>
            </w:r>
          </w:p>
        </w:tc>
      </w:tr>
      <w:tr>
        <w:tblPrEx>
          <w:tblCellMar>
            <w:top w:w="0" w:type="dxa"/>
            <w:left w:w="108" w:type="dxa"/>
            <w:bottom w:w="0" w:type="dxa"/>
            <w:right w:w="108" w:type="dxa"/>
          </w:tblCellMar>
        </w:tblPrEx>
        <w:trPr>
          <w:trHeight w:val="239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52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开展古树名木保护管理工作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县自然资源和规划局、综合行政执法局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县自然资源和规划局：</w:t>
            </w:r>
            <w:r>
              <w:rPr>
                <w:rFonts w:hint="default" w:ascii="Times New Roman" w:hAnsi="Times New Roman" w:eastAsia="仿宋_GB2312" w:cs="Times New Roman"/>
                <w:color w:val="auto"/>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县综合行政执法局：</w:t>
            </w:r>
            <w:r>
              <w:rPr>
                <w:rFonts w:hint="default" w:ascii="Times New Roman" w:hAnsi="Times New Roman" w:eastAsia="仿宋_GB2312" w:cs="Times New Roman"/>
                <w:color w:val="auto"/>
                <w:kern w:val="0"/>
                <w:sz w:val="24"/>
                <w:szCs w:val="24"/>
                <w:lang w:val="en-US" w:eastAsia="zh-CN" w:bidi="ar"/>
              </w:rPr>
              <w:t>对自然资源和规划局移交的破坏古树名木行为案件依法进行处罚。</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（2）对规定养护范围内的古树名木进行养护；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（3）推广应用古树名木保护科研成果，宣传普及保护知识。    </w:t>
            </w:r>
          </w:p>
        </w:tc>
      </w:tr>
      <w:tr>
        <w:tblPrEx>
          <w:tblCellMar>
            <w:top w:w="0" w:type="dxa"/>
            <w:left w:w="108" w:type="dxa"/>
            <w:bottom w:w="0" w:type="dxa"/>
            <w:right w:w="108" w:type="dxa"/>
          </w:tblCellMar>
        </w:tblPrEx>
        <w:trPr>
          <w:trHeight w:val="316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53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开展野生动植物保护工作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县自然资源和规划局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（1）组织开展野生动植物保护法律法规宣传工作；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（4）组织开展野生动植物救助工作。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（1）向辖区群众发放宣传资料，普及野生动植物保护知识；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（2）组织相关人员参加法律法规和专业知识培训；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（3）组织开展日常巡查，发现捕猎、偷盗野生动植物行为的及时劝阻并上报行业主管部门；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（4）协助有关部门开展野生动物收容救护。</w:t>
            </w:r>
          </w:p>
        </w:tc>
      </w:tr>
      <w:tr>
        <w:tblPrEx>
          <w:tblCellMar>
            <w:top w:w="0" w:type="dxa"/>
            <w:left w:w="108" w:type="dxa"/>
            <w:bottom w:w="0" w:type="dxa"/>
            <w:right w:w="108" w:type="dxa"/>
          </w:tblCellMar>
        </w:tblPrEx>
        <w:trPr>
          <w:trHeight w:val="267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54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防治农作物病虫害</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xml:space="preserve">    （1）负责农业植物保护事务性和技术性工作，农作物病虫害防治方案制定、应急管理、综合防控技术示范推广等；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（3）负责农药安全使用，农业新技术的引进、试验、示范、推广及培训等；</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（4）组织实施重大农作物病虫害的扑灭和预防控制工作。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（3）配合做好重大农作物病虫害的扑灭和预防控制工作。</w:t>
            </w:r>
          </w:p>
        </w:tc>
      </w:tr>
      <w:tr>
        <w:tblPrEx>
          <w:tblCellMar>
            <w:top w:w="0" w:type="dxa"/>
            <w:left w:w="108" w:type="dxa"/>
            <w:bottom w:w="0" w:type="dxa"/>
            <w:right w:w="108" w:type="dxa"/>
          </w:tblCellMar>
        </w:tblPrEx>
        <w:trPr>
          <w:trHeight w:val="9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55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开展水土保持工作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县水利局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（1）开展水土保持宣传工作；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（4）开展本行政区域内水土保持工作。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（1）协助开展水土保持宣传工作；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0" w:type="dxa"/>
            <w:left w:w="108" w:type="dxa"/>
            <w:bottom w:w="0" w:type="dxa"/>
            <w:right w:w="108" w:type="dxa"/>
          </w:tblCellMar>
        </w:tblPrEx>
        <w:trPr>
          <w:trHeight w:val="190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56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做好畜禽养殖污染防治工作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柳城生态环境局、县农业农村局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柳城生态环境局：</w:t>
            </w:r>
            <w:r>
              <w:rPr>
                <w:rFonts w:hint="default" w:ascii="Times New Roman" w:hAnsi="Times New Roman" w:eastAsia="仿宋_GB2312" w:cs="Times New Roman"/>
                <w:color w:val="auto"/>
                <w:kern w:val="0"/>
                <w:sz w:val="24"/>
                <w:szCs w:val="24"/>
                <w:lang w:val="en-US" w:eastAsia="zh-CN" w:bidi="ar"/>
              </w:rPr>
              <w:t>（1）负责畜禽养殖污染防治的统一监督管理；（2）对违反畜禽养殖规定行为予以处罚并跟踪整改。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（1）负责日常巡查；（2）负责畜禽养殖废弃物综合利用的指导和服务；（3）负责畜禽养殖循环经济工作的组织协调。</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（1）负责畜禽养殖污染防治法律法规宣传；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（2）发现畜禽养殖环境污染行为的，及时制止和报告。</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57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开展水污染防治工作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eastAsia" w:eastAsia="仿宋_GB2312" w:cs="Times New Roman"/>
                <w:color w:val="auto"/>
                <w:kern w:val="0"/>
                <w:sz w:val="24"/>
                <w:szCs w:val="24"/>
                <w:lang w:val="en-US" w:eastAsia="zh-CN" w:bidi="ar"/>
              </w:rPr>
              <w:t>柳城</w:t>
            </w:r>
            <w:r>
              <w:rPr>
                <w:rFonts w:hint="default" w:ascii="Times New Roman" w:hAnsi="Times New Roman" w:eastAsia="仿宋_GB2312" w:cs="Times New Roman"/>
                <w:color w:val="auto"/>
                <w:kern w:val="0"/>
                <w:sz w:val="24"/>
                <w:szCs w:val="24"/>
                <w:lang w:val="en-US" w:eastAsia="zh-CN" w:bidi="ar"/>
              </w:rPr>
              <w:t>生态环境局、县水利局、县农业农村局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柳城生态环境局：</w:t>
            </w:r>
            <w:r>
              <w:rPr>
                <w:rFonts w:hint="default" w:ascii="Times New Roman" w:hAnsi="Times New Roman" w:eastAsia="仿宋_GB2312" w:cs="Times New Roman"/>
                <w:color w:val="auto"/>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县水利局：</w:t>
            </w:r>
            <w:r>
              <w:rPr>
                <w:rFonts w:hint="default" w:ascii="Times New Roman" w:hAnsi="Times New Roman" w:eastAsia="仿宋_GB2312" w:cs="Times New Roman"/>
                <w:color w:val="auto"/>
                <w:kern w:val="0"/>
                <w:sz w:val="24"/>
                <w:szCs w:val="24"/>
                <w:lang w:val="en-US" w:eastAsia="zh-CN" w:bidi="ar"/>
              </w:rPr>
              <w:t>（1）负责水资源保护；（2）开展水污染问题整改；（3）明确河长工作职责，建立河长制相关制度，推进河长制各项工作任务落实；（4）在饮用水水源保护区或者保护范围的边界设立明确的地理界标、护栏围网和明显的警示标志、宣传标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（2）开展非专业性排查，发现疑似水污染问题及时劝阻并进行先期处置；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（3）及时上报涉嫌水污染违法情况。</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58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开展噪声污染防治工作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县公安局、柳城生态环境局、县住房城乡建设局、县交通运输局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柳城生态环境局：</w:t>
            </w:r>
            <w:r>
              <w:rPr>
                <w:rFonts w:hint="default" w:ascii="Times New Roman" w:hAnsi="Times New Roman" w:eastAsia="仿宋_GB2312" w:cs="Times New Roman"/>
                <w:color w:val="auto"/>
                <w:kern w:val="0"/>
                <w:sz w:val="24"/>
                <w:szCs w:val="24"/>
                <w:lang w:val="en-US" w:eastAsia="zh-CN" w:bidi="ar"/>
              </w:rPr>
              <w:t>开展噪声污染防治宣传教育，对工业噪声污染防治实施监督管理。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县住房城乡建设局：</w:t>
            </w:r>
            <w:r>
              <w:rPr>
                <w:rFonts w:hint="default" w:ascii="Times New Roman" w:hAnsi="Times New Roman" w:eastAsia="仿宋_GB2312" w:cs="Times New Roman"/>
                <w:color w:val="auto"/>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县交通运输局：</w:t>
            </w:r>
            <w:r>
              <w:rPr>
                <w:rFonts w:hint="default" w:ascii="Times New Roman" w:hAnsi="Times New Roman" w:eastAsia="仿宋_GB2312" w:cs="Times New Roman"/>
                <w:color w:val="auto"/>
                <w:kern w:val="0"/>
                <w:sz w:val="24"/>
                <w:szCs w:val="24"/>
                <w:lang w:val="en-US" w:eastAsia="zh-CN" w:bidi="ar"/>
              </w:rPr>
              <w:t>对交通运输部门许可的道路工程建设单位造成的噪声污染的违法违规行为，依法予以查处。</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（1）开展噪声污染防治宣传教育；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（2）统筹网格监管力量，开展日常巡查，发现或收到辖区内群众举报噪声扰民的问题及时劝告制止并上报。</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59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做好固体废物污染防治工作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eastAsia" w:eastAsia="仿宋_GB2312" w:cs="Times New Roman"/>
                <w:color w:val="auto"/>
                <w:kern w:val="0"/>
                <w:sz w:val="24"/>
                <w:szCs w:val="24"/>
                <w:lang w:val="en-US" w:eastAsia="zh-CN" w:bidi="ar"/>
              </w:rPr>
              <w:t>柳城</w:t>
            </w:r>
            <w:r>
              <w:rPr>
                <w:rFonts w:hint="default" w:ascii="Times New Roman" w:hAnsi="Times New Roman" w:eastAsia="仿宋_GB2312" w:cs="Times New Roman"/>
                <w:color w:val="auto"/>
                <w:kern w:val="0"/>
                <w:sz w:val="24"/>
                <w:szCs w:val="24"/>
                <w:lang w:val="en-US" w:eastAsia="zh-CN" w:bidi="ar"/>
              </w:rPr>
              <w:t>生态环境局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（1）负责制定固体废物污染防治宣传方案并组织实施；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（3）对固体废物污染环境工作实施统一监督管理，并对违法行为依法进行立案查处。</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（1）开展固体废物污染防治宣传工作；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（3）开展非专业性巡查，发现固体废物污染环境行为及时劝阻并进行先期处置；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（4）及时上报涉嫌固体废物污染违法情况。</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八、城乡建设事项类别（11项）</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开展自建房安全管理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县住房城乡建设局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（1）负责常态化开展自建房安全隐患排查；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（3）负责组织开展自建房安全专项整治工作；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（4）负责建设城镇、农村房屋管理信息平台，推进信息共享，建立健全全链条监管机制。</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（2）负责房屋管理信息平台录入工作；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（3）协助开展自建房安全整治销号。</w:t>
            </w:r>
          </w:p>
        </w:tc>
      </w:tr>
      <w:tr>
        <w:tblPrEx>
          <w:tblCellMar>
            <w:top w:w="0" w:type="dxa"/>
            <w:left w:w="108" w:type="dxa"/>
            <w:bottom w:w="0" w:type="dxa"/>
            <w:right w:w="108" w:type="dxa"/>
          </w:tblCellMar>
        </w:tblPrEx>
        <w:trPr>
          <w:trHeight w:val="277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开展农村危房改造工作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县民政局、县财政局、县住房城乡建设局、县农业农村局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县民政局：</w:t>
            </w:r>
            <w:r>
              <w:rPr>
                <w:rFonts w:hint="default" w:ascii="Times New Roman" w:hAnsi="Times New Roman" w:eastAsia="仿宋_GB2312" w:cs="Times New Roman"/>
                <w:color w:val="auto"/>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县财政局：</w:t>
            </w:r>
            <w:r>
              <w:rPr>
                <w:rFonts w:hint="default" w:ascii="Times New Roman" w:hAnsi="Times New Roman" w:eastAsia="仿宋_GB2312" w:cs="Times New Roman"/>
                <w:color w:val="auto"/>
                <w:kern w:val="0"/>
                <w:sz w:val="24"/>
                <w:szCs w:val="24"/>
                <w:lang w:val="en-US" w:eastAsia="zh-CN" w:bidi="ar"/>
              </w:rPr>
              <w:t>负责安排农村危房改造补助资金，加强资金使用监管。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县住房城乡建设局：</w:t>
            </w:r>
            <w:r>
              <w:rPr>
                <w:rFonts w:hint="default" w:ascii="Times New Roman" w:hAnsi="Times New Roman" w:eastAsia="仿宋_GB2312" w:cs="Times New Roman"/>
                <w:color w:val="auto"/>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（1）开展农村危房改造政策宣传、做好危房排查；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（2）负责农村危房改造项目申请初审；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（3）指导监督农村危房改造项目建设；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（4）参与农村危房改造项目验收。</w:t>
            </w:r>
          </w:p>
        </w:tc>
      </w:tr>
      <w:tr>
        <w:tblPrEx>
          <w:tblCellMar>
            <w:top w:w="0" w:type="dxa"/>
            <w:left w:w="108" w:type="dxa"/>
            <w:bottom w:w="0" w:type="dxa"/>
            <w:right w:w="108" w:type="dxa"/>
          </w:tblCellMar>
        </w:tblPrEx>
        <w:trPr>
          <w:trHeight w:val="236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办理农用地转用审批</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县自然资源和规划局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（2）受理群众举报和投诉，制止和处置涉及农用地转用的各类违法违规行为，制止违法用地行为；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（3）负责违法用地、违法建设等行为的执法工作；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（4）负责农用地转用占用林地情况审核，出具审核意见。</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（3）做好获批用地建设的跟踪服务；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（4）做好日常巡查工作，发现有非法占用情况及时上报。</w:t>
            </w:r>
          </w:p>
        </w:tc>
      </w:tr>
      <w:tr>
        <w:tblPrEx>
          <w:tblCellMar>
            <w:top w:w="0" w:type="dxa"/>
            <w:left w:w="108" w:type="dxa"/>
            <w:bottom w:w="0" w:type="dxa"/>
            <w:right w:w="108" w:type="dxa"/>
          </w:tblCellMar>
        </w:tblPrEx>
        <w:trPr>
          <w:trHeight w:val="204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做好电力设施和电能保护</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县发展改革局、县公安局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县发展改革局：</w:t>
            </w:r>
            <w:r>
              <w:rPr>
                <w:rFonts w:hint="default" w:ascii="Times New Roman" w:hAnsi="Times New Roman" w:eastAsia="仿宋_GB2312" w:cs="Times New Roman"/>
                <w:color w:val="auto"/>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依法查处哄抢、盗窃、破坏电力设施、非法收购废旧电力设施器材的行为和危害电力设施安全的案件。</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（1）协助做好电力设施保护宣传工作；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（2）发现危害电力设施的行为及时上报；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（3）配合做好涉及电力设施保护的纠纷调处。</w:t>
            </w:r>
          </w:p>
        </w:tc>
      </w:tr>
      <w:tr>
        <w:tblPrEx>
          <w:tblCellMar>
            <w:top w:w="0" w:type="dxa"/>
            <w:left w:w="108" w:type="dxa"/>
            <w:bottom w:w="0" w:type="dxa"/>
            <w:right w:w="108" w:type="dxa"/>
          </w:tblCellMar>
        </w:tblPrEx>
        <w:trPr>
          <w:trHeight w:val="270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开展行政区划、界线、地名管理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县民政局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（2）配合做好界桩管护、变更、镇驻地迁移以及镇的设立和调处行政界线争议；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（3）定期对行政区域界线、界桩进行巡查，发现问题及时上报。</w:t>
            </w:r>
          </w:p>
        </w:tc>
      </w:tr>
      <w:tr>
        <w:tblPrEx>
          <w:tblCellMar>
            <w:top w:w="0" w:type="dxa"/>
            <w:left w:w="108" w:type="dxa"/>
            <w:bottom w:w="0" w:type="dxa"/>
            <w:right w:w="108" w:type="dxa"/>
          </w:tblCellMar>
        </w:tblPrEx>
        <w:trPr>
          <w:trHeight w:val="197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开展农村能源建设与管理工作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（2）负责本行政区域内农村能源建设与管理工作；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（3）负责做好业务指导；</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（4）提供技术支持。</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（3）加强安全生产管理。</w:t>
            </w:r>
          </w:p>
        </w:tc>
      </w:tr>
      <w:tr>
        <w:tblPrEx>
          <w:tblCellMar>
            <w:top w:w="0" w:type="dxa"/>
            <w:left w:w="108" w:type="dxa"/>
            <w:bottom w:w="0" w:type="dxa"/>
            <w:right w:w="108" w:type="dxa"/>
          </w:tblCellMar>
        </w:tblPrEx>
        <w:trPr>
          <w:trHeight w:val="208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实施农田水利建设和管理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（4）负责对破坏农田水利建设违法行为进行查处。</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（1）负责农田水利工程法规制度宣传；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（3）发现破坏农田水利设施的行为及时上报；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（4）协助做好农田水利工程验收。</w:t>
            </w:r>
          </w:p>
        </w:tc>
      </w:tr>
      <w:tr>
        <w:tblPrEx>
          <w:tblCellMar>
            <w:top w:w="0" w:type="dxa"/>
            <w:left w:w="108" w:type="dxa"/>
            <w:bottom w:w="0" w:type="dxa"/>
            <w:right w:w="108" w:type="dxa"/>
          </w:tblCellMar>
        </w:tblPrEx>
        <w:trPr>
          <w:trHeight w:val="167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开展农村厕所革命</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（1）负责制定全县户厕改造实施方案并组织实施；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（3）负责奖补对象审核、资金发放；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（4）负责业务指导、督导落实、抽查复核。</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（1）做好农村厕所革命政策宣传；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（3）开展农村户厕改造奖补申请与验收。</w:t>
            </w:r>
          </w:p>
        </w:tc>
      </w:tr>
      <w:tr>
        <w:tblPrEx>
          <w:tblCellMar>
            <w:top w:w="0" w:type="dxa"/>
            <w:left w:w="108" w:type="dxa"/>
            <w:bottom w:w="0" w:type="dxa"/>
            <w:right w:w="108" w:type="dxa"/>
          </w:tblCellMar>
        </w:tblPrEx>
        <w:trPr>
          <w:trHeight w:val="491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预防非职业性一氧化碳中毒</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县公安局、县住房城乡建设局、县卫生健康局、县教育局、县文化体育广电旅游局、县应急管理局、县综合行政执法局、县市场监管局、县气象局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协助有关部门做好相关处置工作。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县住房城乡建设局：</w:t>
            </w:r>
            <w:r>
              <w:rPr>
                <w:rFonts w:hint="default" w:ascii="Times New Roman" w:hAnsi="Times New Roman" w:eastAsia="仿宋_GB2312" w:cs="Times New Roman"/>
                <w:color w:val="auto"/>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县卫生健康局：</w:t>
            </w:r>
            <w:r>
              <w:rPr>
                <w:rFonts w:hint="default" w:ascii="Times New Roman" w:hAnsi="Times New Roman" w:eastAsia="仿宋_GB2312" w:cs="Times New Roman"/>
                <w:color w:val="auto"/>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县教育局：</w:t>
            </w:r>
            <w:r>
              <w:rPr>
                <w:rFonts w:hint="default" w:ascii="Times New Roman" w:hAnsi="Times New Roman" w:eastAsia="仿宋_GB2312" w:cs="Times New Roman"/>
                <w:color w:val="auto"/>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县文化体育广电旅游局：</w:t>
            </w:r>
            <w:r>
              <w:rPr>
                <w:rFonts w:hint="default" w:ascii="Times New Roman" w:hAnsi="Times New Roman" w:eastAsia="仿宋_GB2312" w:cs="Times New Roman"/>
                <w:color w:val="auto"/>
                <w:kern w:val="0"/>
                <w:sz w:val="24"/>
                <w:szCs w:val="24"/>
                <w:lang w:val="en-US" w:eastAsia="zh-CN" w:bidi="ar"/>
              </w:rPr>
              <w:t>利用广播电视等媒体积极开展科普宣传和警示教育工作。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县应急管理局：</w:t>
            </w:r>
            <w:r>
              <w:rPr>
                <w:rFonts w:hint="default" w:ascii="Times New Roman" w:hAnsi="Times New Roman" w:eastAsia="仿宋_GB2312" w:cs="Times New Roman"/>
                <w:color w:val="auto"/>
                <w:kern w:val="0"/>
                <w:sz w:val="24"/>
                <w:szCs w:val="24"/>
                <w:lang w:val="en-US" w:eastAsia="zh-CN" w:bidi="ar"/>
              </w:rPr>
              <w:t xml:space="preserve">做好对有关生产经营单位的监管和统筹协调工作，做好事件发生后的应急救援工作。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县综合行政执法局：</w:t>
            </w:r>
            <w:r>
              <w:rPr>
                <w:rFonts w:hint="default" w:ascii="Times New Roman" w:hAnsi="Times New Roman" w:eastAsia="仿宋_GB2312" w:cs="Times New Roman"/>
                <w:color w:val="auto"/>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县气象局：</w:t>
            </w:r>
            <w:r>
              <w:rPr>
                <w:rFonts w:hint="default" w:ascii="Times New Roman" w:hAnsi="Times New Roman" w:eastAsia="仿宋_GB2312" w:cs="Times New Roman"/>
                <w:color w:val="auto"/>
                <w:kern w:val="0"/>
                <w:sz w:val="24"/>
                <w:szCs w:val="24"/>
                <w:lang w:val="en-US" w:eastAsia="zh-CN" w:bidi="ar"/>
              </w:rPr>
              <w:t>负责做好易引起非职业性一氧化碳中毒天气的预测预警工作，并多渠道开展防范冬春一氧化碳中毒宣传。</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（2）开展燃气安全隐患排查；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（3）开展燃气安全事故先期处置，通知医疗机构，赶赴现场开展前期救援，并上报县级部门。</w:t>
            </w:r>
          </w:p>
        </w:tc>
      </w:tr>
      <w:tr>
        <w:tblPrEx>
          <w:tblCellMar>
            <w:top w:w="0" w:type="dxa"/>
            <w:left w:w="108" w:type="dxa"/>
            <w:bottom w:w="0" w:type="dxa"/>
            <w:right w:w="108" w:type="dxa"/>
          </w:tblCellMar>
        </w:tblPrEx>
        <w:trPr>
          <w:trHeight w:val="237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69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开展排水与污水处理工作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县住房城乡建设局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（1）统筹安排城镇污水集中处理设施及配套管网建设，提高本行政区域城镇污水的收集率和处理率；</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（3）保障移交的农村生活污水设施的正常运行；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（4）负责开展污水排放专业性排查；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（5）负责污水处理项目申报；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（6）负责污水处理项目实施和监督管理。</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（1）开展污水处理项目政策宣传及用地协调工作；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（2）开展排水、污水管网的规划建设工作；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（3）做好污水处理设施日常运行监管工作。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r>
      <w:tr>
        <w:tblPrEx>
          <w:tblCellMar>
            <w:top w:w="0" w:type="dxa"/>
            <w:left w:w="108" w:type="dxa"/>
            <w:bottom w:w="0" w:type="dxa"/>
            <w:right w:w="108" w:type="dxa"/>
          </w:tblCellMar>
        </w:tblPrEx>
        <w:trPr>
          <w:trHeight w:val="141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70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负责不动产权籍调查及登记工作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县自然资源和规划局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（1）做好法律法规宣传贯彻实施工作；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（3）做好调查登记和不动产权籍证书发放工作；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（4）做好不动产权籍调查和登记信息的数据管理与服务工作。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（1）开展法律法规政策宣传；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（3）协助做好不动产权籍登记资料收集上报、证书发放工作。</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九、交通运输事项类别（2项）</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开展道路交通安全管理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县公安局、县交通运输局、县农业农村局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县交通运输局：</w:t>
            </w:r>
            <w:r>
              <w:rPr>
                <w:rFonts w:hint="default" w:ascii="Times New Roman" w:hAnsi="Times New Roman" w:eastAsia="仿宋_GB2312" w:cs="Times New Roman"/>
                <w:color w:val="auto"/>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县农业农村局：</w:t>
            </w:r>
            <w:r>
              <w:rPr>
                <w:rFonts w:hint="default" w:ascii="Times New Roman" w:hAnsi="Times New Roman" w:eastAsia="仿宋_GB2312" w:cs="Times New Roman"/>
                <w:color w:val="auto"/>
                <w:kern w:val="0"/>
                <w:sz w:val="24"/>
                <w:szCs w:val="24"/>
                <w:lang w:val="en-US" w:eastAsia="zh-CN" w:bidi="ar"/>
              </w:rPr>
              <w:t>（1）按照有关安全技术标准或检验技术规范，按规定期限对农业机械进行安全技术检验；（2）负责农业机械事故现场及善后处理，农业机械事故责任认定和调解处理。</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（1）开展道路交通安全宣传教育；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（2）配合开展道路交通相关基础数据收集整理；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（5）发生致1人以上（含）死亡或3人以上受伤（含）道路交通事故的，镇主要负责人或分管领导到现场协调处置。</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开展新增农村客运班线通行条件审核工作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县交通运输局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（1）建立新增农村客运班线联合审核机制并执行；</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（2）开展农村客运班线通行条件审核工作；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（3）科学设置中途停靠站点，公布农村客运班线信息，明确配套支持政策。</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（1）调查群众的出行需求和道路交通环境；</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（3）对需途经等外公路的农村客运班线，提出限制性要求。</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十、商贸流通事项类别（2项）</w:t>
            </w:r>
          </w:p>
        </w:tc>
      </w:tr>
      <w:tr>
        <w:tblPrEx>
          <w:tblCellMar>
            <w:top w:w="0" w:type="dxa"/>
            <w:left w:w="108" w:type="dxa"/>
            <w:bottom w:w="0" w:type="dxa"/>
            <w:right w:w="108" w:type="dxa"/>
          </w:tblCellMar>
        </w:tblPrEx>
        <w:trPr>
          <w:trHeight w:val="194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促进农村电子商务发展</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县科技工贸信息化局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（3）负责培育壮大农村电子商务人才队伍；</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（4）统筹建设农村寄递物流、冷链物流、电子商务、物流支撑“四大”体系，按照应建尽建的要求，建设村级寄递物流综合服务站、中心乡镇寄递物流中转站。</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（1）开展本镇电商消费产品资源调查；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0" w:type="dxa"/>
            <w:left w:w="108" w:type="dxa"/>
            <w:bottom w:w="0" w:type="dxa"/>
            <w:right w:w="108" w:type="dxa"/>
          </w:tblCellMar>
        </w:tblPrEx>
        <w:trPr>
          <w:trHeight w:val="292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开展粮食收储工作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县发展改革局、县财政局、县农业农村局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县财政局：</w:t>
            </w:r>
            <w:r>
              <w:rPr>
                <w:rFonts w:hint="default" w:ascii="Times New Roman" w:hAnsi="Times New Roman" w:eastAsia="仿宋_GB2312" w:cs="Times New Roman"/>
                <w:color w:val="auto"/>
                <w:kern w:val="0"/>
                <w:sz w:val="24"/>
                <w:szCs w:val="24"/>
                <w:lang w:val="en-US" w:eastAsia="zh-CN" w:bidi="ar"/>
              </w:rPr>
              <w:t>（1）负责按时下达或核拨兑付补贴资金、办理补贴；（2）开展资金结算、结余资金退回自治区粮食风险基金专户，加强补贴资金安全使用。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县发展改革局：</w:t>
            </w:r>
            <w:r>
              <w:rPr>
                <w:rFonts w:hint="default" w:ascii="Times New Roman" w:hAnsi="Times New Roman" w:eastAsia="仿宋_GB2312" w:cs="Times New Roman"/>
                <w:color w:val="auto"/>
                <w:kern w:val="0"/>
                <w:sz w:val="24"/>
                <w:szCs w:val="24"/>
                <w:lang w:val="en-US" w:eastAsia="zh-CN" w:bidi="ar"/>
              </w:rPr>
              <w:t>（1）督促粮食收购企业负责收购交售的粮食，及时兑付售粮款；（2）负责审核粮食收购企业名单和粮食收购企业在“一卡通”管理系统上报的信息，监督检查粮食收购工作，督促粮食收购企业根据《粮食委托收购合同》收购粮食。</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负责制定粮食生产计划，组织开展粮食生产，提高粮食产量。</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（1）向群众宣传售粮补贴政策；</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（2）将县级下达的粮食收购计划进行分解，按要求进行粮食收储补贴资金申报。</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十一、文化和旅游事项类别（5项）</w:t>
            </w:r>
          </w:p>
        </w:tc>
      </w:tr>
      <w:tr>
        <w:tblPrEx>
          <w:tblCellMar>
            <w:top w:w="0" w:type="dxa"/>
            <w:left w:w="108" w:type="dxa"/>
            <w:bottom w:w="0" w:type="dxa"/>
            <w:right w:w="108" w:type="dxa"/>
          </w:tblCellMar>
        </w:tblPrEx>
        <w:trPr>
          <w:trHeight w:val="283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做好对娱乐场所经营活动的监管</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县文化体育广电旅游局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（2）开展网吧经营场所巡查，对未经许可擅自从事互联网上网服务营业活动的行为进行查处；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（3）负责营业性演出、娱乐场所设立的申请受理、审批；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（4）对营业性演出活动进行监督管理；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（5）对擅自从事娱乐场所经营活动的行为进行查处。</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（1）开展网吧经营场所巡查；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（4）发现擅自从事营业性演出行为及时报告。</w:t>
            </w:r>
          </w:p>
        </w:tc>
      </w:tr>
      <w:tr>
        <w:tblPrEx>
          <w:tblCellMar>
            <w:top w:w="0" w:type="dxa"/>
            <w:left w:w="108" w:type="dxa"/>
            <w:bottom w:w="0" w:type="dxa"/>
            <w:right w:w="108" w:type="dxa"/>
          </w:tblCellMar>
        </w:tblPrEx>
        <w:trPr>
          <w:trHeight w:val="213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做好旅游业发展和监督管理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县文化体育广电旅游局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（1）统筹协调本行政区域的旅游业发展和监督管理工作；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（2）对酒店、旅行社经营与服务行为进行监督管理；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（1）开展本镇旅游产业宣传；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（2）协助开展旅游资源摸底、开发、保护工作；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（3）开展本镇旅行社、酒店、景点日常巡查，发现问题督促整改，并及时报告上级部门。</w:t>
            </w:r>
          </w:p>
        </w:tc>
      </w:tr>
      <w:tr>
        <w:tblPrEx>
          <w:tblCellMar>
            <w:top w:w="0" w:type="dxa"/>
            <w:left w:w="108" w:type="dxa"/>
            <w:bottom w:w="0" w:type="dxa"/>
            <w:right w:w="108" w:type="dxa"/>
          </w:tblCellMar>
        </w:tblPrEx>
        <w:trPr>
          <w:trHeight w:val="323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开展“扫黄打非”工作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县委宣传部，县教育局、县公安局、县文化体育广电旅游局、县市场监管局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县委宣传部：</w:t>
            </w:r>
            <w:r>
              <w:rPr>
                <w:rFonts w:hint="default" w:ascii="Times New Roman" w:hAnsi="Times New Roman" w:eastAsia="仿宋_GB2312" w:cs="Times New Roman"/>
                <w:color w:val="auto"/>
                <w:kern w:val="0"/>
                <w:sz w:val="24"/>
                <w:szCs w:val="24"/>
                <w:lang w:val="en-US" w:eastAsia="zh-CN" w:bidi="ar"/>
              </w:rPr>
              <w:t>负责统筹协调“扫黄打非”工作。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县教育局：</w:t>
            </w:r>
            <w:r>
              <w:rPr>
                <w:rFonts w:hint="default" w:ascii="Times New Roman" w:hAnsi="Times New Roman" w:eastAsia="仿宋_GB2312" w:cs="Times New Roman"/>
                <w:color w:val="auto"/>
                <w:kern w:val="0"/>
                <w:sz w:val="24"/>
                <w:szCs w:val="24"/>
                <w:lang w:val="en-US" w:eastAsia="zh-CN" w:bidi="ar"/>
              </w:rPr>
              <w:t>负责校园“扫黄打非”宣传教育。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县公安局：</w:t>
            </w:r>
            <w:r>
              <w:rPr>
                <w:rFonts w:hint="default" w:ascii="Times New Roman" w:hAnsi="Times New Roman" w:eastAsia="仿宋_GB2312" w:cs="Times New Roman"/>
                <w:color w:val="auto"/>
                <w:kern w:val="0"/>
                <w:sz w:val="24"/>
                <w:szCs w:val="24"/>
                <w:lang w:val="en-US" w:eastAsia="zh-CN" w:bidi="ar"/>
              </w:rPr>
              <w:t>负责查处、收缴非法出版物，打击非法出版等违法犯罪行为。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县文化体育广电旅游局：</w:t>
            </w:r>
            <w:r>
              <w:rPr>
                <w:rFonts w:hint="default" w:ascii="Times New Roman" w:hAnsi="Times New Roman" w:eastAsia="仿宋_GB2312" w:cs="Times New Roman"/>
                <w:color w:val="auto"/>
                <w:kern w:val="0"/>
                <w:sz w:val="24"/>
                <w:szCs w:val="24"/>
                <w:lang w:val="en-US" w:eastAsia="zh-CN" w:bidi="ar"/>
              </w:rPr>
              <w:t>负责对文化场所进行日常监管，发现并及时处理违规经营行为。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负责监管市场主体，打击无照经营和违法广告等行为。</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（1）开展“扫黄打非”政策知识普及和主题宣传活动；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（2）排查是否销售淫秽色情、凶杀暴力、封建迷信、宣传毒品等违禁内容的图书、音像制品、电子出版物、游戏软件等相关情况，发现相关线索及时上报；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（3）开展“扫黄打非”群防群治，发动群众参与“扫黄打非”工作，发现问题及时举报。</w:t>
            </w:r>
          </w:p>
        </w:tc>
      </w:tr>
      <w:tr>
        <w:tblPrEx>
          <w:tblCellMar>
            <w:top w:w="0" w:type="dxa"/>
            <w:left w:w="108" w:type="dxa"/>
            <w:bottom w:w="0" w:type="dxa"/>
            <w:right w:w="108" w:type="dxa"/>
          </w:tblCellMar>
        </w:tblPrEx>
        <w:trPr>
          <w:trHeight w:val="210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开展文物保护监督管理工作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县文化体育广电旅游局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（1）开展文物保护的宣传教育；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（2）负责指导文物的抢救、考古调查、勘探发掘、文物修复、征集、鉴定、登编、收藏和保管、安全等工作；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（4）履行文物行政执法督查职责，依法查处本行政区域内的文物违法行为。</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（1）协助做好文物保护法律法规宣传；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（2）开展文物保护单位周边环境治理；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（3）参与文物普查工作。</w:t>
            </w:r>
          </w:p>
        </w:tc>
      </w:tr>
      <w:tr>
        <w:tblPrEx>
          <w:tblCellMar>
            <w:top w:w="0" w:type="dxa"/>
            <w:left w:w="108" w:type="dxa"/>
            <w:bottom w:w="0" w:type="dxa"/>
            <w:right w:w="108" w:type="dxa"/>
          </w:tblCellMar>
        </w:tblPrEx>
        <w:trPr>
          <w:trHeight w:val="227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79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非物质文化遗产保护传承</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县文化体育广电旅游局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（1）开展非物质文化遗产的保护、传承和管理工作；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（3）负责落实非物质文化遗产代表作名录和传承人的申报工作。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（1）开展非物质文化遗产法律法规政策宣传；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（2）做好全国文化和自然遗产日非遗宣传；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（3）协助开展非物质文化遗产调查、申报和保护工作。</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十二、卫生健康事项类别（2项）</w:t>
            </w:r>
          </w:p>
        </w:tc>
      </w:tr>
      <w:tr>
        <w:tblPrEx>
          <w:tblCellMar>
            <w:top w:w="0" w:type="dxa"/>
            <w:left w:w="108" w:type="dxa"/>
            <w:bottom w:w="0" w:type="dxa"/>
            <w:right w:w="108" w:type="dxa"/>
          </w:tblCellMar>
        </w:tblPrEx>
        <w:trPr>
          <w:trHeight w:val="285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80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开展疾病预防及传染病防控工作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县卫生健康局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（4）制定并组织实施艾滋病防治行动计划，定期对艾滋病防治工作进行监督。</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（1）开展职业病、传染病等疾病预防知识宣传工作；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（3）发现突发疾病、疫情及时上报疾控部门，做好社区防控工作。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r>
      <w:tr>
        <w:tblPrEx>
          <w:tblCellMar>
            <w:top w:w="0" w:type="dxa"/>
            <w:left w:w="108" w:type="dxa"/>
            <w:bottom w:w="0" w:type="dxa"/>
            <w:right w:w="108" w:type="dxa"/>
          </w:tblCellMar>
        </w:tblPrEx>
        <w:trPr>
          <w:trHeight w:val="177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81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开展卫生监督工作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县卫生健康局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（1）健全卫生健康综合监督体系；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（3）负责采供血和临床用血质量的监督；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（4）对违法违规行为进行查处。</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（1）开展辖区内卫生健康法律法规宣传；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（2）发现违法问题及时上报；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（3）协助做好饮用水卫生安全巡查、学校卫生服务、非法行医和非法采供血等方面的卫生计生监管工作。</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十三、应急管理及消防事项类别（5项）</w:t>
            </w:r>
          </w:p>
        </w:tc>
      </w:tr>
      <w:tr>
        <w:tblPrEx>
          <w:tblCellMar>
            <w:top w:w="0" w:type="dxa"/>
            <w:left w:w="108" w:type="dxa"/>
            <w:bottom w:w="0" w:type="dxa"/>
            <w:right w:w="108" w:type="dxa"/>
          </w:tblCellMar>
        </w:tblPrEx>
        <w:trPr>
          <w:trHeight w:val="803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82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开展防汛抗旱、防台、防震、防雨雪冰冻、防地质灾害等自然灾害防范处置工作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县财政局、县自然资源和规划局、县住房城乡建设局、县交通运输局、县农业农村局、县卫生健康局、县应急管理局、县水利局、县气象局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县应急管理局：</w:t>
            </w:r>
            <w:r>
              <w:rPr>
                <w:rFonts w:hint="default" w:ascii="Times New Roman" w:hAnsi="Times New Roman" w:eastAsia="仿宋_GB2312" w:cs="Times New Roman"/>
                <w:color w:val="auto"/>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县自然资源和规划局：</w:t>
            </w:r>
            <w:r>
              <w:rPr>
                <w:rFonts w:hint="default" w:ascii="Times New Roman" w:hAnsi="Times New Roman" w:eastAsia="仿宋_GB2312" w:cs="Times New Roman"/>
                <w:color w:val="auto"/>
                <w:kern w:val="0"/>
                <w:sz w:val="24"/>
                <w:szCs w:val="24"/>
                <w:lang w:val="en-US" w:eastAsia="zh-CN" w:bidi="ar"/>
              </w:rPr>
              <w:t>负责地质灾害防治的组织、协调、指导和监督工作。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县住房城乡建设局：</w:t>
            </w:r>
            <w:r>
              <w:rPr>
                <w:rFonts w:hint="default" w:ascii="Times New Roman" w:hAnsi="Times New Roman" w:eastAsia="仿宋_GB2312" w:cs="Times New Roman"/>
                <w:color w:val="auto"/>
                <w:kern w:val="0"/>
                <w:sz w:val="24"/>
                <w:szCs w:val="24"/>
                <w:lang w:val="en-US" w:eastAsia="zh-CN" w:bidi="ar"/>
              </w:rPr>
              <w:t>（1）负责建筑工地防御预警发布；（2）负责自建房屋隐患监测整治，督促检查物业小区防涝工作。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县水利局：</w:t>
            </w:r>
            <w:r>
              <w:rPr>
                <w:rFonts w:hint="default" w:ascii="Times New Roman" w:hAnsi="Times New Roman" w:eastAsia="仿宋_GB2312" w:cs="Times New Roman"/>
                <w:color w:val="auto"/>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（1）及时掌握农业洪涝、干旱受灾情况， 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县卫生健康局：</w:t>
            </w:r>
            <w:r>
              <w:rPr>
                <w:rFonts w:hint="default" w:ascii="Times New Roman" w:hAnsi="Times New Roman" w:eastAsia="仿宋_GB2312" w:cs="Times New Roman"/>
                <w:color w:val="auto"/>
                <w:kern w:val="0"/>
                <w:sz w:val="24"/>
                <w:szCs w:val="24"/>
                <w:lang w:val="en-US" w:eastAsia="zh-CN" w:bidi="ar"/>
              </w:rPr>
              <w:t xml:space="preserve">负责灾害发生地区疾病预防控制、医疗救护和卫生监督执法。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县交通运输局：</w:t>
            </w:r>
            <w:r>
              <w:rPr>
                <w:rFonts w:hint="default" w:ascii="Times New Roman" w:hAnsi="Times New Roman" w:eastAsia="仿宋_GB2312" w:cs="Times New Roman"/>
                <w:color w:val="auto"/>
                <w:kern w:val="0"/>
                <w:sz w:val="24"/>
                <w:szCs w:val="24"/>
                <w:lang w:val="en-US" w:eastAsia="zh-CN" w:bidi="ar"/>
              </w:rPr>
              <w:t>负责开展救灾物资、人员运输与重要通道快速修复。</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县财政局：</w:t>
            </w:r>
            <w:r>
              <w:rPr>
                <w:rFonts w:hint="default" w:ascii="Times New Roman" w:hAnsi="Times New Roman" w:eastAsia="仿宋_GB2312" w:cs="Times New Roman"/>
                <w:color w:val="auto"/>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县气象局：</w:t>
            </w:r>
            <w:r>
              <w:rPr>
                <w:rFonts w:hint="default" w:ascii="Times New Roman" w:hAnsi="Times New Roman" w:eastAsia="仿宋_GB2312" w:cs="Times New Roman"/>
                <w:color w:val="auto"/>
                <w:kern w:val="0"/>
                <w:sz w:val="24"/>
                <w:szCs w:val="24"/>
                <w:lang w:val="en-US" w:eastAsia="zh-CN" w:bidi="ar"/>
              </w:rPr>
              <w:t>（1）负责做好气象监测和预报工作；（2）负责实施人工增雨作业。</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（2）组建镇抢险救援力量，组织开展日常演练，做好人防、物防等准备工作；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（3）开展辖区内低洼易涝点、江河堤防、山塘水库、山洪和地质灾害危险区、易发区等风险隐患点巡查巡护、隐患排查；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（4）做好值班值守、信息报送、转发气象预警信息；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（7）组织开展灾后受灾群众的生产生活恢复工作。</w:t>
            </w:r>
          </w:p>
        </w:tc>
      </w:tr>
      <w:tr>
        <w:tblPrEx>
          <w:tblCellMar>
            <w:top w:w="0" w:type="dxa"/>
            <w:left w:w="108" w:type="dxa"/>
            <w:bottom w:w="0" w:type="dxa"/>
            <w:right w:w="108" w:type="dxa"/>
          </w:tblCellMar>
        </w:tblPrEx>
        <w:trPr>
          <w:trHeight w:val="407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83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开展安全生产工作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县应急管理局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（2）负责安全生产教育、培训，制定安全生产工作规划并组织实施，负责安全生产综合监管工作；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（5）负责应急值守和信息报送工作。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（2）配合相关部门定期开展重点检查，着重开展“九小场所”、农家乐、经营性自建房等风险隐患排查，推动落实生产经营单位主动自查等制度，发现安全隐患及时上报并督促整改；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（4）指导村（居）民委员会开展安全生产相关工作。</w:t>
            </w:r>
          </w:p>
        </w:tc>
      </w:tr>
      <w:tr>
        <w:tblPrEx>
          <w:tblCellMar>
            <w:top w:w="0" w:type="dxa"/>
            <w:left w:w="108" w:type="dxa"/>
            <w:bottom w:w="0" w:type="dxa"/>
            <w:right w:w="108" w:type="dxa"/>
          </w:tblCellMar>
        </w:tblPrEx>
        <w:trPr>
          <w:trHeight w:val="525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84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开展森林防火灭火工作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县公安局、县民政局、县财政局、县应急管理局、县自然资源和规划局、县气象局、县消防救援大队</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县应急管理局：</w:t>
            </w:r>
            <w:r>
              <w:rPr>
                <w:rFonts w:hint="default" w:ascii="Times New Roman" w:hAnsi="Times New Roman" w:eastAsia="仿宋_GB2312" w:cs="Times New Roman"/>
                <w:color w:val="auto"/>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县自然资源和规划局：</w:t>
            </w:r>
            <w:r>
              <w:rPr>
                <w:rFonts w:hint="default" w:ascii="Times New Roman" w:hAnsi="Times New Roman" w:eastAsia="仿宋_GB2312" w:cs="Times New Roman"/>
                <w:color w:val="auto"/>
                <w:kern w:val="0"/>
                <w:sz w:val="24"/>
                <w:szCs w:val="24"/>
                <w:lang w:val="en-US" w:eastAsia="zh-CN" w:bidi="ar"/>
              </w:rPr>
              <w:t>（1）负责火灾预防；（2）负责森森防火巡护、火源管理、日常检查、宣传教育、防火设施建设和火情早期处理等工作。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负责火场警戒、交通疏导、治安维护、火案侦破。</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县民政局：</w:t>
            </w:r>
            <w:r>
              <w:rPr>
                <w:rFonts w:hint="default" w:ascii="Times New Roman" w:hAnsi="Times New Roman" w:eastAsia="仿宋_GB2312" w:cs="Times New Roman"/>
                <w:color w:val="auto"/>
                <w:kern w:val="0"/>
                <w:sz w:val="24"/>
                <w:szCs w:val="24"/>
                <w:lang w:val="en-US" w:eastAsia="zh-CN" w:bidi="ar"/>
              </w:rPr>
              <w:t>（1）负责教育、引导公民文明祭祀，加强殡仪馆、公墓等殡葬服务机构内火源管理；（2）负责将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县财政局：</w:t>
            </w:r>
            <w:r>
              <w:rPr>
                <w:rFonts w:hint="default" w:ascii="Times New Roman" w:hAnsi="Times New Roman" w:eastAsia="仿宋_GB2312" w:cs="Times New Roman"/>
                <w:color w:val="auto"/>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县气象局：</w:t>
            </w:r>
            <w:r>
              <w:rPr>
                <w:rFonts w:hint="default" w:ascii="Times New Roman" w:hAnsi="Times New Roman" w:eastAsia="仿宋_GB2312" w:cs="Times New Roman"/>
                <w:color w:val="auto"/>
                <w:kern w:val="0"/>
                <w:sz w:val="24"/>
                <w:szCs w:val="24"/>
                <w:lang w:val="en-US" w:eastAsia="zh-CN" w:bidi="ar"/>
              </w:rPr>
              <w:t>负责组织开展人工影响天气作业，降低森林火险等级。</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县消防救援大队：</w:t>
            </w:r>
            <w:r>
              <w:rPr>
                <w:rFonts w:hint="default" w:ascii="Times New Roman" w:hAnsi="Times New Roman" w:eastAsia="仿宋_GB2312" w:cs="Times New Roman"/>
                <w:color w:val="auto"/>
                <w:kern w:val="0"/>
                <w:sz w:val="24"/>
                <w:szCs w:val="24"/>
                <w:lang w:val="en-US" w:eastAsia="zh-CN" w:bidi="ar"/>
              </w:rPr>
              <w:t>承担森林火灾扑救任务和预防相关工作。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（5）在火势较小、保证安全的前提下，先行组织进行初期扑救。</w:t>
            </w:r>
          </w:p>
        </w:tc>
      </w:tr>
      <w:tr>
        <w:tblPrEx>
          <w:tblCellMar>
            <w:top w:w="0" w:type="dxa"/>
            <w:left w:w="108" w:type="dxa"/>
            <w:bottom w:w="0" w:type="dxa"/>
            <w:right w:w="108" w:type="dxa"/>
          </w:tblCellMar>
        </w:tblPrEx>
        <w:trPr>
          <w:trHeight w:val="437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85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开展消防安全工作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县消防救援大队</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（1）组织开展火灾隐患排查和消防安全宣传教育，开展消防安全检查和专项治理；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（2）组织有关部门制定整改措施，督促限期消除隐患；</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（3）组织灭火救援；</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（4）开展微型消防站日常管理工作。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（2）按照综合应急预案，开展消防演练；</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（5）指导村（居）民委员会开展群众性的消防工作；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（6）明确专员开展消防安全管理工作。</w:t>
            </w:r>
          </w:p>
        </w:tc>
      </w:tr>
      <w:tr>
        <w:tblPrEx>
          <w:tblCellMar>
            <w:top w:w="0" w:type="dxa"/>
            <w:left w:w="108" w:type="dxa"/>
            <w:bottom w:w="0" w:type="dxa"/>
            <w:right w:w="108" w:type="dxa"/>
          </w:tblCellMar>
        </w:tblPrEx>
        <w:trPr>
          <w:trHeight w:val="309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86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开展燃气安全排查整治</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县住房城乡建设局、县综合行政执法局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县住房城乡建设局：</w:t>
            </w:r>
            <w:r>
              <w:rPr>
                <w:rFonts w:hint="default" w:ascii="Times New Roman" w:hAnsi="Times New Roman" w:eastAsia="仿宋_GB2312" w:cs="Times New Roman"/>
                <w:color w:val="auto"/>
                <w:kern w:val="0"/>
                <w:sz w:val="24"/>
                <w:szCs w:val="24"/>
                <w:lang w:val="en-US" w:eastAsia="zh-CN" w:bidi="ar"/>
              </w:rPr>
              <w:t>（1）负责燃气安全宣传工作；（2）建立健全燃气管理工作机制并执行；（3）统筹解决燃气事业发展、加气站点等的规划布局；（4）指导督促乡镇对燃气配送网点的经营安全进行监督管理。排查餐饮行业、居民用户使用燃气安全的隐患并整改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县综合行政执法局：</w:t>
            </w:r>
            <w:r>
              <w:rPr>
                <w:rFonts w:hint="default" w:ascii="Times New Roman" w:hAnsi="Times New Roman" w:eastAsia="仿宋_GB2312" w:cs="Times New Roman"/>
                <w:color w:val="auto"/>
                <w:kern w:val="0"/>
                <w:sz w:val="24"/>
                <w:szCs w:val="24"/>
                <w:lang w:val="en-US" w:eastAsia="zh-CN" w:bidi="ar"/>
              </w:rPr>
              <w:t>组织开展联合执法，打击非法运输、经营、储存黑气等违法违规行为。</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（1）协助做好燃气安全宣传工作；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（4）配合开展打击非法存储、充装、运输、经营燃气等各类专项整治行动。</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十四、市场监管事项类别（8项）</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87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开展农药、种子、肥料监督管理工作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县农业农村局、县市场监管局、县自然资源和规划局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1）负责建立健全农药安全、合理使用制度并组织实施；（2）组织推广农药科学使用技术；（3）对辖区内的肥料生产、经营和使用单位的肥料进行监督检查，对质量不合格的产品，要求其限期改正；（4）负责农作物种子质量监督检查，严厉打击违法生产经营行为，依法查处违法违规问题；（5）负责农作物、种子质量监督管理，开展现场调查取证，对种子进行取样测试、试验或者检验，得到结果后出具相关的报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协同自然资源和规划局、农业农村局依法打击生产经营假、劣种子，化肥，农药的违法行为。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县自然资源和规划局：</w:t>
            </w:r>
            <w:r>
              <w:rPr>
                <w:rFonts w:hint="default" w:ascii="Times New Roman" w:hAnsi="Times New Roman" w:eastAsia="仿宋_GB2312" w:cs="Times New Roman"/>
                <w:color w:val="auto"/>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（4）发放宣传材料，定期组织农户参加县级安排的种植技术培训与讲座，邀请农业专家或技术人员进行现场指导，同时利用各种媒体形式做好果树种苗信息宣传工作。</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88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开展农产品质量安全监管工作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县农业农村局、县市场监管局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县农业农村局：</w:t>
            </w:r>
            <w:r>
              <w:rPr>
                <w:rFonts w:hint="default" w:ascii="Times New Roman" w:hAnsi="Times New Roman" w:eastAsia="仿宋_GB2312" w:cs="Times New Roman"/>
                <w:color w:val="auto"/>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（1）负责食用农产品、食用畜禽及其产品进入批发、零售市场或者生产加工企业后的质量安全监督管理；（2）负责农产品销售企业、农产品批发市场销售的农产品违法行为的处理、处罚工作。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（1）开展农产品质量安全知识宣传；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（2）开展农产品质量安全快速检测；</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（4）配合开展农产品种植环节监管；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（5）对发生农产品安全事故进行初步处置并上报；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89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开展农贸市场监督管理工作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县科技工贸信息化局、县市场监管局、县综合行政执法局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县科技工贸信息化局：</w:t>
            </w:r>
            <w:r>
              <w:rPr>
                <w:rFonts w:hint="default" w:ascii="Times New Roman" w:hAnsi="Times New Roman" w:eastAsia="仿宋_GB2312" w:cs="Times New Roman"/>
                <w:color w:val="auto"/>
                <w:kern w:val="0"/>
                <w:sz w:val="24"/>
                <w:szCs w:val="24"/>
                <w:lang w:val="en-US" w:eastAsia="zh-CN" w:bidi="ar"/>
              </w:rPr>
              <w:t>（1）负责商品交易市场开发规划、建设；（2）负责商品交易市场商品流通的监督管理。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县综合行政执法局：</w:t>
            </w:r>
            <w:r>
              <w:rPr>
                <w:rFonts w:hint="default" w:ascii="Times New Roman" w:hAnsi="Times New Roman" w:eastAsia="仿宋_GB2312" w:cs="Times New Roman"/>
                <w:color w:val="auto"/>
                <w:kern w:val="0"/>
                <w:sz w:val="24"/>
                <w:szCs w:val="24"/>
                <w:lang w:val="en-US" w:eastAsia="zh-CN" w:bidi="ar"/>
              </w:rPr>
              <w:t>负责农贸市场周边环境卫生的日常监督管理和市容环境整治工作。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（1）协助做好农贸市场的规划、建设和管理工作；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（2）配合维护市场秩序； </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（3）协助开展农贸市场监督管理工作，引导农贸市场开办者、场内经营者加强自我管理，督促其履行法定义务。</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90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开展消费者权益保护工作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县市场监管局、县级相关部门</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并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县级相关部门：</w:t>
            </w:r>
            <w:r>
              <w:rPr>
                <w:rFonts w:hint="default" w:ascii="Times New Roman" w:hAnsi="Times New Roman" w:eastAsia="仿宋_GB2312" w:cs="Times New Roman"/>
                <w:color w:val="auto"/>
                <w:kern w:val="0"/>
                <w:sz w:val="24"/>
                <w:szCs w:val="24"/>
                <w:lang w:val="en-US" w:eastAsia="zh-CN" w:bidi="ar"/>
              </w:rPr>
              <w:t>在各自职责范围内配合做好消费者权益保护工作。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（3）协助处置市场监督领域投诉举报案件。</w:t>
            </w:r>
          </w:p>
        </w:tc>
      </w:tr>
      <w:tr>
        <w:tblPrEx>
          <w:tblCellMar>
            <w:top w:w="0" w:type="dxa"/>
            <w:left w:w="108" w:type="dxa"/>
            <w:bottom w:w="0" w:type="dxa"/>
            <w:right w:w="108" w:type="dxa"/>
          </w:tblCellMar>
        </w:tblPrEx>
        <w:trPr>
          <w:trHeight w:val="415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91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开展食品安全监督管理工作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县市场监管局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（4）负责食品小作坊、小餐饮和食品摊贩登记备案，对违法经营行为进行处罚。</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（1）加强食品安全的宣传教育，普及食品安全知识；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（2）协助开展食品安全监督管理工作；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（5）组织镇领导干部对C级食品生产经营主体开展包保工作，督促村（社区）干部对D级食品生产经营主体开展包保工作。</w:t>
            </w:r>
          </w:p>
        </w:tc>
      </w:tr>
      <w:tr>
        <w:tblPrEx>
          <w:tblCellMar>
            <w:top w:w="0" w:type="dxa"/>
            <w:left w:w="108" w:type="dxa"/>
            <w:bottom w:w="0" w:type="dxa"/>
            <w:right w:w="108" w:type="dxa"/>
          </w:tblCellMar>
        </w:tblPrEx>
        <w:trPr>
          <w:trHeight w:val="504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92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开展校外托管机构和校外培训机构监督管理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县教育局、县公安局、县文化体育广电旅游局、县卫生健康局、县住房城乡建设局、县市场监管局、县消防救援大队等相关部门</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县教育局：</w:t>
            </w:r>
            <w:r>
              <w:rPr>
                <w:rFonts w:hint="default" w:ascii="Times New Roman" w:hAnsi="Times New Roman" w:eastAsia="仿宋_GB2312" w:cs="Times New Roman"/>
                <w:color w:val="auto"/>
                <w:kern w:val="0"/>
                <w:sz w:val="24"/>
                <w:szCs w:val="24"/>
                <w:lang w:val="en-US" w:eastAsia="zh-CN" w:bidi="ar"/>
              </w:rPr>
              <w:t>开展校外培训机构准入、日常监管等工作，负责指导中小学校掌握学生参加校外托管的情况，加强对学生的安全教育。</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县文化体育广电旅游局：</w:t>
            </w:r>
            <w:r>
              <w:rPr>
                <w:rFonts w:hint="default" w:ascii="Times New Roman" w:hAnsi="Times New Roman" w:eastAsia="仿宋_GB2312" w:cs="Times New Roman"/>
                <w:color w:val="auto"/>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县卫生健康局：</w:t>
            </w:r>
            <w:r>
              <w:rPr>
                <w:rFonts w:hint="default" w:ascii="Times New Roman" w:hAnsi="Times New Roman" w:eastAsia="仿宋_GB2312" w:cs="Times New Roman"/>
                <w:color w:val="auto"/>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县住房城乡建设局：</w:t>
            </w:r>
            <w:r>
              <w:rPr>
                <w:rFonts w:hint="default" w:ascii="Times New Roman" w:hAnsi="Times New Roman" w:eastAsia="仿宋_GB2312" w:cs="Times New Roman"/>
                <w:color w:val="auto"/>
                <w:kern w:val="0"/>
                <w:sz w:val="24"/>
                <w:szCs w:val="24"/>
                <w:lang w:val="en-US" w:eastAsia="zh-CN" w:bidi="ar"/>
              </w:rPr>
              <w:t>负责对校外托管、校外培训机构的房屋安全进行监管。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负责依法为登记经营主体的校外托管机构核发营业执照和小餐饮登记证；做好校外培训机构收费、广告宣传等方面的监管工作；对校外托管、校外培训机构的食品安全进行监督管理。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县消防救援大队：</w:t>
            </w:r>
            <w:r>
              <w:rPr>
                <w:rFonts w:hint="default" w:ascii="Times New Roman" w:hAnsi="Times New Roman" w:eastAsia="仿宋_GB2312" w:cs="Times New Roman"/>
                <w:color w:val="auto"/>
                <w:kern w:val="0"/>
                <w:sz w:val="24"/>
                <w:szCs w:val="24"/>
                <w:lang w:val="en-US" w:eastAsia="zh-CN" w:bidi="ar"/>
              </w:rPr>
              <w:t>负责对校外托管、校外培训机构的消防安全进行监管。</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县级相关部门：</w:t>
            </w:r>
            <w:r>
              <w:rPr>
                <w:rFonts w:hint="default" w:ascii="Times New Roman" w:hAnsi="Times New Roman" w:eastAsia="仿宋_GB2312" w:cs="Times New Roman"/>
                <w:color w:val="auto"/>
                <w:kern w:val="0"/>
                <w:sz w:val="24"/>
                <w:szCs w:val="24"/>
                <w:lang w:val="en-US" w:eastAsia="zh-CN" w:bidi="ar"/>
              </w:rPr>
              <w:t>在各自职责范围内配合做好校外托管、校外培训机构的监管工作。</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（1）对校外托管、校外培训机构进行摸排；</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（2）配合开展政策宣传；</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（3）开展安全生产检查；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（4）发现问题及时向县有关部门汇报。</w:t>
            </w:r>
          </w:p>
        </w:tc>
      </w:tr>
      <w:tr>
        <w:tblPrEx>
          <w:tblCellMar>
            <w:top w:w="0" w:type="dxa"/>
            <w:left w:w="108" w:type="dxa"/>
            <w:bottom w:w="0" w:type="dxa"/>
            <w:right w:w="108" w:type="dxa"/>
          </w:tblCellMar>
        </w:tblPrEx>
        <w:trPr>
          <w:trHeight w:val="2030"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highlight w:val="none"/>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93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kern w:val="0"/>
                <w:sz w:val="24"/>
                <w:szCs w:val="24"/>
                <w:lang w:val="en-US" w:eastAsia="zh-CN" w:bidi="ar"/>
              </w:rPr>
              <w:t>开展传销、违规直销监督管理工作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kern w:val="0"/>
                <w:sz w:val="24"/>
                <w:szCs w:val="24"/>
                <w:lang w:val="en-US" w:eastAsia="zh-CN" w:bidi="ar"/>
              </w:rPr>
              <w:t>县委政法委，县公安局、县市场监管局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县委政法委：</w:t>
            </w:r>
            <w:r>
              <w:rPr>
                <w:rFonts w:hint="default" w:ascii="Times New Roman" w:hAnsi="Times New Roman" w:eastAsia="仿宋_GB2312" w:cs="Times New Roman"/>
                <w:color w:val="auto"/>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县公安局：</w:t>
            </w:r>
            <w:r>
              <w:rPr>
                <w:rFonts w:hint="default" w:ascii="Times New Roman" w:hAnsi="Times New Roman" w:eastAsia="仿宋_GB2312" w:cs="Times New Roman"/>
                <w:color w:val="auto"/>
                <w:kern w:val="0"/>
                <w:sz w:val="24"/>
                <w:szCs w:val="24"/>
                <w:lang w:val="en-US" w:eastAsia="zh-CN" w:bidi="ar"/>
              </w:rPr>
              <w:t>负责查处本行政区域内传销违法行为。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县市场监管局：</w:t>
            </w:r>
            <w:r>
              <w:rPr>
                <w:rFonts w:hint="default" w:ascii="Times New Roman" w:hAnsi="Times New Roman" w:eastAsia="仿宋_GB2312" w:cs="Times New Roman"/>
                <w:color w:val="auto"/>
                <w:kern w:val="0"/>
                <w:sz w:val="24"/>
                <w:szCs w:val="24"/>
                <w:lang w:val="en-US" w:eastAsia="zh-CN" w:bidi="ar"/>
              </w:rPr>
              <w:t>负责查处本行政区域内不构成犯罪的传销行为、违规直销等违法行为。</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highlight w:val="none"/>
                <w:lang w:eastAsia="zh-CN" w:bidi="ar"/>
              </w:rPr>
            </w:pPr>
            <w:r>
              <w:rPr>
                <w:rFonts w:hint="default" w:ascii="Times New Roman" w:hAnsi="Times New Roman" w:eastAsia="仿宋_GB2312" w:cs="Times New Roman"/>
                <w:color w:val="auto"/>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（2）发现或收到问题线索，及时上报处理；</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（3）配合开展执法处置工作。</w:t>
            </w:r>
          </w:p>
        </w:tc>
      </w:tr>
      <w:tr>
        <w:tblPrEx>
          <w:tblCellMar>
            <w:top w:w="0" w:type="dxa"/>
            <w:left w:w="108" w:type="dxa"/>
            <w:bottom w:w="0" w:type="dxa"/>
            <w:right w:w="108" w:type="dxa"/>
          </w:tblCellMar>
        </w:tblPrEx>
        <w:trPr>
          <w:trHeight w:val="1615"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宋体" w:cs="Times New Roman"/>
                <w:i w:val="0"/>
                <w:iCs w:val="0"/>
                <w:snapToGrid w:val="0"/>
                <w:color w:val="auto"/>
                <w:kern w:val="0"/>
                <w:sz w:val="24"/>
                <w:szCs w:val="24"/>
                <w:u w:val="none"/>
                <w:lang w:val="en-US" w:eastAsia="zh-CN" w:bidi="ar"/>
              </w:rPr>
              <w:t>94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开展对商铺和流动摊点占道经营行为的监管</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县市场监管局、县住房城乡建设局、县综合行政执法局</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县市场监管局：</w:t>
            </w:r>
            <w:r>
              <w:rPr>
                <w:rFonts w:hint="default" w:ascii="Times New Roman" w:hAnsi="Times New Roman" w:eastAsia="仿宋_GB2312" w:cs="Times New Roman"/>
                <w:color w:val="auto"/>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县住房城乡建设局：</w:t>
            </w:r>
            <w:r>
              <w:rPr>
                <w:rFonts w:hint="default" w:ascii="Times New Roman" w:hAnsi="Times New Roman" w:eastAsia="仿宋_GB2312" w:cs="Times New Roman"/>
                <w:color w:val="auto"/>
                <w:kern w:val="0"/>
                <w:sz w:val="24"/>
                <w:szCs w:val="24"/>
                <w:lang w:val="en-US" w:eastAsia="zh-CN" w:bidi="ar"/>
              </w:rPr>
              <w:t>制定乡镇集贸市场规划，并组织实施建设。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w:t>
            </w:r>
            <w:r>
              <w:rPr>
                <w:rFonts w:hint="default" w:ascii="Times New Roman" w:hAnsi="Times New Roman" w:eastAsia="仿宋_GB2312" w:cs="Times New Roman"/>
                <w:b/>
                <w:bCs/>
                <w:color w:val="auto"/>
                <w:kern w:val="0"/>
                <w:sz w:val="24"/>
                <w:szCs w:val="24"/>
                <w:lang w:val="en-US" w:eastAsia="zh-CN" w:bidi="ar"/>
              </w:rPr>
              <w:t xml:space="preserve"> 县综合行政执法局：</w:t>
            </w:r>
            <w:r>
              <w:rPr>
                <w:rFonts w:hint="default" w:ascii="Times New Roman" w:hAnsi="Times New Roman" w:eastAsia="仿宋_GB2312" w:cs="Times New Roman"/>
                <w:color w:val="auto"/>
                <w:kern w:val="0"/>
                <w:sz w:val="24"/>
                <w:szCs w:val="24"/>
                <w:lang w:val="en-US" w:eastAsia="zh-CN" w:bidi="ar"/>
              </w:rPr>
              <w:t>负责流动摊点占道经营的监管执法。</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（2）发现占道经营等非法经营行为及时劝告制止，并及时上报相关部门予以查处。</w:t>
            </w:r>
          </w:p>
        </w:tc>
      </w:tr>
      <w:tr>
        <w:tblPrEx>
          <w:tblCellMar>
            <w:top w:w="0" w:type="dxa"/>
            <w:left w:w="108" w:type="dxa"/>
            <w:bottom w:w="0" w:type="dxa"/>
            <w:right w:w="108" w:type="dxa"/>
          </w:tblCellMar>
        </w:tblPrEx>
        <w:trPr>
          <w:trHeight w:val="48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方正公文黑体" w:cs="Times New Roman"/>
                <w:color w:val="auto"/>
                <w:sz w:val="24"/>
                <w:szCs w:val="24"/>
                <w:lang w:eastAsia="zh-CN" w:bidi="ar"/>
              </w:rPr>
            </w:pPr>
            <w:r>
              <w:rPr>
                <w:rFonts w:hint="default" w:ascii="Times New Roman" w:hAnsi="Times New Roman" w:eastAsia="黑体" w:cs="Times New Roman"/>
                <w:color w:val="auto"/>
                <w:kern w:val="0"/>
                <w:sz w:val="24"/>
                <w:szCs w:val="24"/>
                <w:lang w:val="en-US" w:eastAsia="zh-CN" w:bidi="ar"/>
              </w:rPr>
              <w:t>十五、投资促进事项类别（1项）</w:t>
            </w:r>
          </w:p>
        </w:tc>
      </w:tr>
      <w:tr>
        <w:tblPrEx>
          <w:tblCellMar>
            <w:top w:w="0" w:type="dxa"/>
            <w:left w:w="108" w:type="dxa"/>
            <w:bottom w:w="0" w:type="dxa"/>
            <w:right w:w="108" w:type="dxa"/>
          </w:tblCellMar>
        </w:tblPrEx>
        <w:trPr>
          <w:trHeight w:val="658" w:hRule="atLeast"/>
          <w:jc w:val="center"/>
        </w:trPr>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cs="Times New Roman"/>
                <w:color w:val="auto"/>
                <w:sz w:val="24"/>
                <w:szCs w:val="24"/>
                <w:lang w:val="en-US" w:eastAsia="zh-CN" w:bidi="ar"/>
              </w:rPr>
            </w:pPr>
            <w:r>
              <w:rPr>
                <w:rFonts w:hint="default" w:ascii="Times New Roman" w:hAnsi="Times New Roman" w:eastAsia="方正公文黑体" w:cs="Times New Roman"/>
                <w:color w:val="auto"/>
                <w:sz w:val="24"/>
                <w:szCs w:val="24"/>
                <w:lang w:val="en-US" w:eastAsia="zh-CN" w:bidi="ar"/>
              </w:rPr>
              <w:t>95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20" w:lineRule="exac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做好招商引资工作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县投资促进中心</w:t>
            </w:r>
          </w:p>
        </w:tc>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（1）统筹协调和组织推进招商引资工作；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（2）指导做好项目编制及对接洽谈工作；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（3）做好项目评审及签约和到位资金统计工作；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（4）负责招商引资项目动态管理，收集、整理、汇总招商引资工作信息，完成招商引资工作目标。</w:t>
            </w:r>
          </w:p>
        </w:tc>
        <w:tc>
          <w:tcPr>
            <w:tcW w:w="1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kern w:val="0"/>
                <w:sz w:val="24"/>
                <w:szCs w:val="24"/>
                <w:lang w:val="en-US" w:eastAsia="zh-CN" w:bidi="ar"/>
              </w:rPr>
              <w:t xml:space="preserve">    （1）做好本辖区招商引资宣传服务工作；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（2）参与涉及本辖区的招商引资项目洽谈工作；</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（3）落实招商引资项目落地后期服务工作。</w:t>
            </w:r>
          </w:p>
        </w:tc>
      </w:tr>
    </w:tbl>
    <w:p>
      <w:pPr>
        <w:pStyle w:val="3"/>
        <w:jc w:val="both"/>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pStyle w:val="4"/>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3"/>
        <w:gridCol w:w="1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w:t>
            </w:r>
            <w:bookmarkStart w:id="4" w:name="_GoBack"/>
            <w:bookmarkEnd w:id="4"/>
            <w:r>
              <w:rPr>
                <w:rFonts w:hint="eastAsia" w:ascii="黑体" w:hAnsi="黑体" w:eastAsia="黑体" w:cs="黑体"/>
                <w:kern w:val="0"/>
                <w:sz w:val="24"/>
                <w:szCs w:val="24"/>
                <w:lang w:val="en-US" w:eastAsia="zh-CN" w:bidi="ar"/>
              </w:rPr>
              <w:t>、市场监管事项类别（4项）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rPr>
          <w:rFonts w:hint="eastAsia"/>
          <w:color w:val="auto"/>
        </w:rPr>
      </w:pPr>
    </w:p>
    <w:sectPr>
      <w:footerReference r:id="rId4" w:type="default"/>
      <w:pgSz w:w="23811" w:h="16838" w:orient="landscape"/>
      <w:pgMar w:top="1701" w:right="1417" w:bottom="1417" w:left="1417" w:header="851" w:footer="850" w:gutter="0"/>
      <w:pgNumType w:fmt="decimal" w:start="1"/>
      <w:cols w:space="0" w:num="1"/>
      <w:rtlGutter w:val="0"/>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公文仿宋">
    <w:altName w:val="仿宋"/>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20EE9"/>
    <w:rsid w:val="013D3217"/>
    <w:rsid w:val="04612561"/>
    <w:rsid w:val="06684974"/>
    <w:rsid w:val="07AF28F0"/>
    <w:rsid w:val="07C62017"/>
    <w:rsid w:val="08715707"/>
    <w:rsid w:val="08A8199C"/>
    <w:rsid w:val="08E2548A"/>
    <w:rsid w:val="0991524E"/>
    <w:rsid w:val="099A6590"/>
    <w:rsid w:val="0A37479C"/>
    <w:rsid w:val="0B371F90"/>
    <w:rsid w:val="0C2328E7"/>
    <w:rsid w:val="0C330C30"/>
    <w:rsid w:val="0DE57669"/>
    <w:rsid w:val="0E2952D0"/>
    <w:rsid w:val="10426253"/>
    <w:rsid w:val="10685E7C"/>
    <w:rsid w:val="1101640A"/>
    <w:rsid w:val="12B34594"/>
    <w:rsid w:val="1341283F"/>
    <w:rsid w:val="13D71101"/>
    <w:rsid w:val="15F44990"/>
    <w:rsid w:val="193F38D7"/>
    <w:rsid w:val="1AB64811"/>
    <w:rsid w:val="1C1E6EE4"/>
    <w:rsid w:val="1C914272"/>
    <w:rsid w:val="1CBA3CA0"/>
    <w:rsid w:val="1D080FCA"/>
    <w:rsid w:val="1F562440"/>
    <w:rsid w:val="1F58270D"/>
    <w:rsid w:val="1FB35E56"/>
    <w:rsid w:val="1FD7255D"/>
    <w:rsid w:val="1FFF6377"/>
    <w:rsid w:val="22954237"/>
    <w:rsid w:val="22B3289D"/>
    <w:rsid w:val="240B0194"/>
    <w:rsid w:val="24D2635B"/>
    <w:rsid w:val="2509296B"/>
    <w:rsid w:val="254A56FE"/>
    <w:rsid w:val="26310BBD"/>
    <w:rsid w:val="267C2351"/>
    <w:rsid w:val="27B90EE7"/>
    <w:rsid w:val="27E351F3"/>
    <w:rsid w:val="28D15C6E"/>
    <w:rsid w:val="2A6515D4"/>
    <w:rsid w:val="2BE848BF"/>
    <w:rsid w:val="2C5A7701"/>
    <w:rsid w:val="2C746220"/>
    <w:rsid w:val="2C750443"/>
    <w:rsid w:val="2DDC3F23"/>
    <w:rsid w:val="2F307282"/>
    <w:rsid w:val="305775A2"/>
    <w:rsid w:val="3255116D"/>
    <w:rsid w:val="32E6502A"/>
    <w:rsid w:val="33F72338"/>
    <w:rsid w:val="33FE6F74"/>
    <w:rsid w:val="341279F6"/>
    <w:rsid w:val="347B653D"/>
    <w:rsid w:val="34BC06A1"/>
    <w:rsid w:val="34DD48F5"/>
    <w:rsid w:val="351221B8"/>
    <w:rsid w:val="35750BBE"/>
    <w:rsid w:val="35A671FD"/>
    <w:rsid w:val="35ED3757"/>
    <w:rsid w:val="378C11DB"/>
    <w:rsid w:val="3793014E"/>
    <w:rsid w:val="38F019DA"/>
    <w:rsid w:val="3B4E2DB3"/>
    <w:rsid w:val="3B5563E6"/>
    <w:rsid w:val="3C764958"/>
    <w:rsid w:val="3C765065"/>
    <w:rsid w:val="3EDB6348"/>
    <w:rsid w:val="3F093208"/>
    <w:rsid w:val="3FD55F2F"/>
    <w:rsid w:val="401C434D"/>
    <w:rsid w:val="40C03869"/>
    <w:rsid w:val="40DB6D9D"/>
    <w:rsid w:val="40E03086"/>
    <w:rsid w:val="42755950"/>
    <w:rsid w:val="42D02D81"/>
    <w:rsid w:val="42F5161C"/>
    <w:rsid w:val="44513734"/>
    <w:rsid w:val="45B67B3B"/>
    <w:rsid w:val="46497182"/>
    <w:rsid w:val="46B104FE"/>
    <w:rsid w:val="47761C0B"/>
    <w:rsid w:val="47F94D65"/>
    <w:rsid w:val="4BCB2734"/>
    <w:rsid w:val="4BEB2EE5"/>
    <w:rsid w:val="4C16381A"/>
    <w:rsid w:val="4D16315D"/>
    <w:rsid w:val="4DA63E95"/>
    <w:rsid w:val="4EC42AE8"/>
    <w:rsid w:val="501B02E3"/>
    <w:rsid w:val="50402BD9"/>
    <w:rsid w:val="50A827A2"/>
    <w:rsid w:val="50EE5833"/>
    <w:rsid w:val="510D62C7"/>
    <w:rsid w:val="515F6AD3"/>
    <w:rsid w:val="538B662A"/>
    <w:rsid w:val="55071343"/>
    <w:rsid w:val="55D13ADC"/>
    <w:rsid w:val="560B325F"/>
    <w:rsid w:val="562345E4"/>
    <w:rsid w:val="564E1B7D"/>
    <w:rsid w:val="57A77A33"/>
    <w:rsid w:val="57FA5840"/>
    <w:rsid w:val="58444A15"/>
    <w:rsid w:val="59486EC0"/>
    <w:rsid w:val="59C24EF1"/>
    <w:rsid w:val="59CC565B"/>
    <w:rsid w:val="5A022408"/>
    <w:rsid w:val="5A1C28CD"/>
    <w:rsid w:val="5A580817"/>
    <w:rsid w:val="5B14451F"/>
    <w:rsid w:val="5B897622"/>
    <w:rsid w:val="5C8E7B84"/>
    <w:rsid w:val="5C974299"/>
    <w:rsid w:val="5CE069FC"/>
    <w:rsid w:val="5ED37C57"/>
    <w:rsid w:val="60AF0D84"/>
    <w:rsid w:val="619500A0"/>
    <w:rsid w:val="62DE7122"/>
    <w:rsid w:val="633F4EB4"/>
    <w:rsid w:val="65453DB0"/>
    <w:rsid w:val="674E19F8"/>
    <w:rsid w:val="67D17238"/>
    <w:rsid w:val="684465DA"/>
    <w:rsid w:val="6921594E"/>
    <w:rsid w:val="692F20F7"/>
    <w:rsid w:val="69363027"/>
    <w:rsid w:val="6A002E19"/>
    <w:rsid w:val="6DB65C80"/>
    <w:rsid w:val="6E1265C9"/>
    <w:rsid w:val="6E6304A3"/>
    <w:rsid w:val="6F462E9E"/>
    <w:rsid w:val="6F9957DB"/>
    <w:rsid w:val="6FDD4DE6"/>
    <w:rsid w:val="7127353E"/>
    <w:rsid w:val="71EA0CF1"/>
    <w:rsid w:val="73085254"/>
    <w:rsid w:val="73846643"/>
    <w:rsid w:val="73CF4E54"/>
    <w:rsid w:val="748D4913"/>
    <w:rsid w:val="75050FBB"/>
    <w:rsid w:val="750F245F"/>
    <w:rsid w:val="75FB3F30"/>
    <w:rsid w:val="76724FD8"/>
    <w:rsid w:val="768D4941"/>
    <w:rsid w:val="784214E7"/>
    <w:rsid w:val="78983000"/>
    <w:rsid w:val="79A4194C"/>
    <w:rsid w:val="79BA2043"/>
    <w:rsid w:val="7BA6249C"/>
    <w:rsid w:val="7CD872AF"/>
    <w:rsid w:val="7CE27F0F"/>
    <w:rsid w:val="7D731839"/>
    <w:rsid w:val="7D9F76B1"/>
    <w:rsid w:val="7DFF7036"/>
    <w:rsid w:val="7E942288"/>
    <w:rsid w:val="7FA108C4"/>
    <w:rsid w:val="7FB37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24"/>
      <w:szCs w:val="24"/>
      <w:lang w:val="zh-CN" w:bidi="zh-CN"/>
    </w:rPr>
  </w:style>
  <w:style w:type="paragraph" w:styleId="3">
    <w:name w:val="Title"/>
    <w:basedOn w:val="1"/>
    <w:next w:val="1"/>
    <w:qFormat/>
    <w:uiPriority w:val="0"/>
    <w:pPr>
      <w:spacing w:before="240" w:after="60"/>
      <w:jc w:val="center"/>
      <w:outlineLvl w:val="0"/>
    </w:pPr>
    <w:rPr>
      <w:rFonts w:ascii="Cambria" w:hAnsi="Cambria" w:eastAsia="宋体"/>
      <w:b/>
      <w:bCs/>
      <w:szCs w:val="32"/>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30</Pages>
  <Words>29757</Words>
  <Characters>29970</Characters>
  <Lines>1552</Lines>
  <Paragraphs>437</Paragraphs>
  <TotalTime>2</TotalTime>
  <ScaleCrop>false</ScaleCrop>
  <LinksUpToDate>false</LinksUpToDate>
  <CharactersWithSpaces>32689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2025-07-17T07:47:00Z</cp:lastPrinted>
  <dcterms:modified xsi:type="dcterms:W3CDTF">2025-07-30T07:11:58Z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7F383E2B5D1142AEA6DC000BF62EBD5B_13</vt:lpwstr>
  </property>
  <property fmtid="{D5CDD505-2E9C-101B-9397-08002B2CF9AE}" pid="3" name="KSOProductBuildVer">
    <vt:lpwstr>2052-11.8.2.10154</vt:lpwstr>
  </property>
  <property fmtid="{D5CDD505-2E9C-101B-9397-08002B2CF9AE}" pid="4" name="KSOTemplateDocerSaveRecord">
    <vt:lpwstr>eyJoZGlkIjoiMDM2YTk1M2IxYTQ5MTJhZWE3NmNhOGMyYjlkYzk5ZjMiLCJ1c2VySWQiOiIzNDMwNTg4MDEifQ==</vt:lpwstr>
  </property>
</Properties>
</file>