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left"/>
        <w:rPr>
          <w:rFonts w:hint="eastAsia" w:ascii="黑体" w:hAnsi="黑体" w:eastAsia="黑体" w:cs="黑体"/>
          <w:sz w:val="36"/>
          <w:szCs w:val="36"/>
        </w:rPr>
      </w:pPr>
    </w:p>
    <w:p>
      <w:pPr>
        <w:jc w:val="left"/>
        <w:rPr>
          <w:rFonts w:eastAsia="方正小标宋简体"/>
          <w:sz w:val="84"/>
          <w:szCs w:val="84"/>
        </w:rPr>
      </w:pPr>
    </w:p>
    <w:p>
      <w:pPr>
        <w:jc w:val="center"/>
        <w:rPr>
          <w:rFonts w:hint="eastAsia"/>
          <w:lang w:val="en-US" w:bidi="ar-SA"/>
        </w:rPr>
      </w:pPr>
      <w:r>
        <w:rPr>
          <w:rFonts w:hint="eastAsia" w:ascii="方正小标宋_GBK" w:eastAsia="方正小标宋_GBK"/>
          <w:w w:val="95"/>
          <w:sz w:val="84"/>
          <w:szCs w:val="84"/>
        </w:rPr>
        <w:t>广西壮族自治区柳州市柳城县龙头镇</w:t>
      </w:r>
      <w:r>
        <w:rPr>
          <w:rFonts w:hint="eastAsia" w:ascii="方正小标宋_GBK" w:eastAsia="方正小标宋_GBK"/>
          <w:w w:val="95"/>
          <w:sz w:val="84"/>
          <w:szCs w:val="84"/>
        </w:rPr>
        <w:br w:type="textWrapping"/>
      </w:r>
      <w:r>
        <w:rPr>
          <w:rFonts w:hint="eastAsia" w:ascii="方正小标宋_GBK" w:eastAsia="方正小标宋_GBK"/>
          <w:w w:val="95"/>
          <w:sz w:val="84"/>
          <w:szCs w:val="84"/>
        </w:rPr>
        <w:t>履行职责事项清单</w:t>
      </w:r>
    </w:p>
    <w:p>
      <w:pPr>
        <w:jc w:val="center"/>
        <w:rPr>
          <w:rFonts w:eastAsia="方正黑体_GBK"/>
          <w:sz w:val="48"/>
          <w:szCs w:val="48"/>
        </w:rPr>
      </w:pPr>
    </w:p>
    <w:p>
      <w:pPr>
        <w:pStyle w:val="2"/>
        <w:rPr>
          <w:rFonts w:eastAsia="方正黑体_GBK"/>
          <w:sz w:val="48"/>
          <w:szCs w:val="48"/>
        </w:rPr>
      </w:pPr>
    </w:p>
    <w:p>
      <w:pPr>
        <w:pStyle w:val="2"/>
        <w:jc w:val="both"/>
      </w:pPr>
    </w:p>
    <w:p/>
    <w:p>
      <w:pPr>
        <w:pStyle w:val="2"/>
      </w:pPr>
    </w:p>
    <w:p>
      <w:pPr>
        <w:jc w:val="center"/>
        <w:rPr>
          <w:rFonts w:ascii="方正黑体_GBK" w:eastAsia="方正黑体_GBK"/>
          <w:sz w:val="48"/>
          <w:szCs w:val="48"/>
        </w:rPr>
      </w:pPr>
      <w:r>
        <w:rPr>
          <w:rFonts w:ascii="方正黑体_GBK" w:eastAsia="方正黑体_GBK"/>
          <w:sz w:val="48"/>
          <w:szCs w:val="48"/>
        </w:rPr>
        <w:t>2025年</w:t>
      </w:r>
      <w:r>
        <w:rPr>
          <w:rFonts w:hint="eastAsia" w:ascii="方正黑体_GBK" w:eastAsia="方正黑体_GBK"/>
          <w:sz w:val="48"/>
          <w:szCs w:val="48"/>
          <w:lang w:val="en-US" w:eastAsia="zh-CN"/>
        </w:rPr>
        <w:t>7</w:t>
      </w:r>
      <w:r>
        <w:rPr>
          <w:rFonts w:ascii="方正黑体_GBK" w:eastAsia="方正黑体_GBK"/>
          <w:sz w:val="48"/>
          <w:szCs w:val="48"/>
        </w:rPr>
        <w:t>月</w:t>
      </w:r>
    </w:p>
    <w:p>
      <w:pPr>
        <w:adjustRightInd w:val="0"/>
        <w:snapToGrid w:val="0"/>
        <w:spacing w:line="560" w:lineRule="exact"/>
        <w:jc w:val="center"/>
        <w:rPr>
          <w:rFonts w:eastAsia="方正书宋_GBK" w:cs="宋体"/>
          <w:kern w:val="0"/>
          <w:sz w:val="21"/>
          <w:szCs w:val="21"/>
        </w:rPr>
        <w:sectPr>
          <w:pgSz w:w="23811" w:h="16838" w:orient="landscape"/>
          <w:pgMar w:top="1701" w:right="1417" w:bottom="1134" w:left="1417" w:header="851" w:footer="850" w:gutter="0"/>
          <w:pgNumType w:start="1"/>
          <w:cols w:space="0" w:num="1"/>
          <w:rtlGutter w:val="0"/>
          <w:docGrid w:type="lines" w:linePitch="571" w:charSpace="0"/>
        </w:sectPr>
      </w:pPr>
    </w:p>
    <w:p>
      <w:pPr>
        <w:spacing w:before="0" w:beforeLines="0" w:after="0" w:afterLines="0" w:line="240" w:lineRule="auto"/>
        <w:ind w:left="0" w:leftChars="0" w:right="0" w:rightChars="0" w:firstLine="0" w:firstLineChars="0"/>
        <w:jc w:val="center"/>
      </w:pPr>
    </w:p>
    <w:sdt>
      <w:sdtPr>
        <w:rPr>
          <w:rFonts w:hint="eastAsia" w:ascii="方正小标宋简体" w:hAnsi="方正小标宋简体" w:eastAsia="方正小标宋简体" w:cs="方正小标宋简体"/>
          <w:kern w:val="2"/>
          <w:sz w:val="48"/>
          <w:szCs w:val="48"/>
          <w:lang w:val="en-US" w:eastAsia="zh-CN" w:bidi="ar-SA"/>
        </w:rPr>
        <w:id w:val="147480385"/>
        <w:docPartObj>
          <w:docPartGallery w:val="Table of Contents"/>
          <w:docPartUnique/>
        </w:docPartObj>
      </w:sdtPr>
      <w:sdtEndPr>
        <w:rPr>
          <w:rFonts w:hint="eastAsia" w:ascii="宋体" w:hAnsi="宋体" w:eastAsia="宋体" w:cs="Times New Roman"/>
          <w:kern w:val="2"/>
          <w:sz w:val="52"/>
          <w:szCs w:val="52"/>
          <w:lang w:val="en-US" w:eastAsia="zh-CN" w:bidi="ar-SA"/>
        </w:rPr>
      </w:sdtEndPr>
      <w:sdtContent>
        <w:p>
          <w:pPr>
            <w:spacing w:before="0" w:beforeLines="0" w:after="0" w:afterLines="0" w:line="240" w:lineRule="auto"/>
            <w:ind w:left="0" w:leftChars="0" w:right="0" w:rightChars="0" w:firstLine="0" w:firstLineChars="0"/>
            <w:jc w:val="center"/>
            <w:rPr>
              <w:rFonts w:hint="eastAsia"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44"/>
              <w:szCs w:val="44"/>
            </w:rPr>
            <w:t>目录</w:t>
          </w:r>
        </w:p>
        <w:p>
          <w:pPr>
            <w:pStyle w:val="12"/>
            <w:tabs>
              <w:tab w:val="right" w:leader="dot" w:pos="20968"/>
            </w:tabs>
            <w:rPr>
              <w:rFonts w:asciiTheme="minorHAnsi" w:hAnsiTheme="minorHAnsi"/>
              <w:sz w:val="22"/>
            </w:rPr>
          </w:pPr>
          <w:r>
            <w:fldChar w:fldCharType="begin"/>
          </w:r>
          <w:r>
            <w:instrText xml:space="preserve">TOC \o "1-3" \h \u </w:instrText>
          </w:r>
          <w:r>
            <w:fldChar w:fldCharType="separate"/>
          </w:r>
          <w:r>
            <w:fldChar w:fldCharType="begin"/>
          </w:r>
          <w:r>
            <w:rPr>
              <w:rStyle w:val="19"/>
            </w:rPr>
            <w:instrText xml:space="preserve"> HYPERLINK \l "_Toc256000001" </w:instrText>
          </w:r>
          <w:r>
            <w:fldChar w:fldCharType="separate"/>
          </w:r>
          <w:r>
            <w:rPr>
              <w:rStyle w:val="19"/>
            </w:rPr>
            <w:tab/>
          </w:r>
          <w:r>
            <w:fldChar w:fldCharType="begin"/>
          </w:r>
          <w:r>
            <w:rPr>
              <w:rStyle w:val="19"/>
            </w:rPr>
            <w:instrText xml:space="preserve"> PAGEREF _Toc256000001 \h </w:instrText>
          </w:r>
          <w:r>
            <w:fldChar w:fldCharType="separate"/>
          </w:r>
          <w:r>
            <w:rPr>
              <w:rStyle w:val="19"/>
              <w:rFonts w:hint="eastAsia" w:ascii="仿宋_GB2312" w:hAnsi="仿宋_GB2312" w:eastAsia="仿宋_GB2312" w:cs="仿宋_GB2312"/>
            </w:rPr>
            <w:t>基本履职事项清单</w:t>
          </w:r>
          <w:r>
            <w:rPr>
              <w:rStyle w:val="19"/>
            </w:rPr>
            <w:t>（</w:t>
          </w:r>
          <w:r>
            <w:rPr>
              <w:rStyle w:val="19"/>
              <w:rFonts w:hint="eastAsia"/>
              <w:lang w:val="en-US" w:eastAsia="zh-CN"/>
            </w:rPr>
            <w:t>112</w:t>
          </w:r>
          <w:r>
            <w:rPr>
              <w:rStyle w:val="19"/>
              <w:rFonts w:hint="eastAsia" w:ascii="仿宋_GB2312" w:hAnsi="仿宋_GB2312" w:eastAsia="仿宋_GB2312" w:cs="仿宋_GB2312"/>
            </w:rPr>
            <w:t>条</w:t>
          </w:r>
          <w:r>
            <w:rPr>
              <w:rStyle w:val="19"/>
            </w:rPr>
            <w:t>）</w:t>
          </w:r>
          <w:r>
            <w:rPr>
              <w:rStyle w:val="19"/>
            </w:rPr>
            <w:tab/>
          </w:r>
          <w:r>
            <w:rPr>
              <w:rStyle w:val="19"/>
            </w:rPr>
            <w:t>1</w:t>
          </w:r>
          <w:r>
            <w:fldChar w:fldCharType="end"/>
          </w:r>
          <w:r>
            <w:fldChar w:fldCharType="end"/>
          </w:r>
        </w:p>
        <w:p>
          <w:pPr>
            <w:pStyle w:val="12"/>
            <w:tabs>
              <w:tab w:val="right" w:leader="dot" w:pos="20968"/>
            </w:tabs>
            <w:rPr>
              <w:rFonts w:asciiTheme="minorHAnsi" w:hAnsiTheme="minorHAnsi"/>
              <w:sz w:val="22"/>
            </w:rPr>
          </w:pPr>
          <w:r>
            <w:fldChar w:fldCharType="begin"/>
          </w:r>
          <w:r>
            <w:rPr>
              <w:rStyle w:val="19"/>
            </w:rPr>
            <w:instrText xml:space="preserve"> HYPERLINK \l "_Toc256000002" </w:instrText>
          </w:r>
          <w:r>
            <w:fldChar w:fldCharType="separate"/>
          </w:r>
          <w:r>
            <w:rPr>
              <w:rStyle w:val="19"/>
            </w:rPr>
            <w:tab/>
          </w:r>
          <w:r>
            <w:fldChar w:fldCharType="begin"/>
          </w:r>
          <w:r>
            <w:rPr>
              <w:rStyle w:val="19"/>
            </w:rPr>
            <w:instrText xml:space="preserve"> PAGEREF _Toc256000002 \h </w:instrText>
          </w:r>
          <w:r>
            <w:fldChar w:fldCharType="separate"/>
          </w:r>
          <w:r>
            <w:rPr>
              <w:rStyle w:val="19"/>
              <w:rFonts w:hint="eastAsia" w:ascii="仿宋_GB2312" w:hAnsi="仿宋_GB2312" w:eastAsia="仿宋_GB2312" w:cs="仿宋_GB2312"/>
            </w:rPr>
            <w:t>配合履职事项清单</w:t>
          </w:r>
          <w:r>
            <w:rPr>
              <w:rStyle w:val="19"/>
            </w:rPr>
            <w:t>（</w:t>
          </w:r>
          <w:r>
            <w:rPr>
              <w:rStyle w:val="19"/>
              <w:rFonts w:hint="eastAsia"/>
              <w:lang w:val="en-US" w:eastAsia="zh-CN"/>
            </w:rPr>
            <w:t>93</w:t>
          </w:r>
          <w:r>
            <w:rPr>
              <w:rStyle w:val="19"/>
              <w:rFonts w:hint="eastAsia" w:ascii="仿宋_GB2312" w:hAnsi="仿宋_GB2312" w:eastAsia="仿宋_GB2312" w:cs="仿宋_GB2312"/>
            </w:rPr>
            <w:t>条</w:t>
          </w:r>
          <w:r>
            <w:rPr>
              <w:rStyle w:val="19"/>
            </w:rPr>
            <w:t>）</w:t>
          </w:r>
          <w:r>
            <w:rPr>
              <w:rStyle w:val="19"/>
            </w:rPr>
            <w:tab/>
          </w:r>
          <w:r>
            <w:fldChar w:fldCharType="end"/>
          </w:r>
          <w:r>
            <w:fldChar w:fldCharType="end"/>
          </w:r>
          <w:r>
            <w:rPr>
              <w:rFonts w:hint="eastAsia"/>
              <w:lang w:val="en-US" w:eastAsia="zh-CN"/>
            </w:rPr>
            <w:t>8</w:t>
          </w:r>
        </w:p>
        <w:p>
          <w:pPr>
            <w:pStyle w:val="12"/>
            <w:tabs>
              <w:tab w:val="right" w:leader="dot" w:pos="20968"/>
            </w:tabs>
            <w:rPr>
              <w:rFonts w:asciiTheme="minorHAnsi" w:hAnsiTheme="minorHAnsi"/>
              <w:sz w:val="22"/>
            </w:rPr>
          </w:pPr>
          <w:r>
            <w:fldChar w:fldCharType="begin"/>
          </w:r>
          <w:r>
            <w:rPr>
              <w:rStyle w:val="19"/>
            </w:rPr>
            <w:instrText xml:space="preserve"> HYPERLINK \l "_Toc256000003" </w:instrText>
          </w:r>
          <w:r>
            <w:fldChar w:fldCharType="separate"/>
          </w:r>
          <w:r>
            <w:rPr>
              <w:rStyle w:val="19"/>
            </w:rPr>
            <w:tab/>
          </w:r>
          <w:r>
            <w:fldChar w:fldCharType="begin"/>
          </w:r>
          <w:r>
            <w:rPr>
              <w:rStyle w:val="19"/>
            </w:rPr>
            <w:instrText xml:space="preserve"> PAGEREF _Toc256000003 \h </w:instrText>
          </w:r>
          <w:r>
            <w:fldChar w:fldCharType="separate"/>
          </w:r>
          <w:r>
            <w:rPr>
              <w:rStyle w:val="19"/>
              <w:rFonts w:hint="eastAsia" w:ascii="仿宋_GB2312" w:hAnsi="仿宋_GB2312" w:eastAsia="仿宋_GB2312" w:cs="仿宋_GB2312"/>
            </w:rPr>
            <w:t>上级部门收回事项清单</w:t>
          </w:r>
          <w:r>
            <w:rPr>
              <w:rStyle w:val="19"/>
            </w:rPr>
            <w:t>（14</w:t>
          </w:r>
          <w:r>
            <w:rPr>
              <w:rStyle w:val="19"/>
              <w:rFonts w:hint="eastAsia"/>
              <w:lang w:val="en-US" w:eastAsia="zh-CN"/>
            </w:rPr>
            <w:t>1</w:t>
          </w:r>
          <w:r>
            <w:rPr>
              <w:rStyle w:val="19"/>
              <w:rFonts w:hint="eastAsia" w:ascii="仿宋_GB2312" w:hAnsi="仿宋_GB2312" w:eastAsia="仿宋_GB2312" w:cs="仿宋_GB2312"/>
            </w:rPr>
            <w:t>条</w:t>
          </w:r>
          <w:r>
            <w:rPr>
              <w:rStyle w:val="19"/>
            </w:rPr>
            <w:t>）</w:t>
          </w:r>
          <w:r>
            <w:rPr>
              <w:rStyle w:val="19"/>
            </w:rPr>
            <w:tab/>
          </w:r>
          <w:r>
            <w:rPr>
              <w:rStyle w:val="19"/>
              <w:rFonts w:hint="eastAsia"/>
              <w:lang w:val="en-US" w:eastAsia="zh-CN"/>
            </w:rPr>
            <w:t>3</w:t>
          </w:r>
          <w:r>
            <w:fldChar w:fldCharType="end"/>
          </w:r>
          <w:r>
            <w:fldChar w:fldCharType="end"/>
          </w:r>
          <w:r>
            <w:rPr>
              <w:rFonts w:hint="eastAsia"/>
              <w:lang w:val="en-US" w:eastAsia="zh-CN"/>
            </w:rPr>
            <w:t>2</w:t>
          </w:r>
        </w:p>
        <w:p>
          <w:pPr>
            <w:pStyle w:val="2"/>
            <w:rPr>
              <w:rFonts w:hint="eastAsia" w:ascii="宋体" w:hAnsi="宋体" w:eastAsia="宋体" w:cs="Times New Roman"/>
              <w:kern w:val="2"/>
              <w:sz w:val="52"/>
              <w:szCs w:val="52"/>
              <w:lang w:val="en-US" w:eastAsia="zh-CN" w:bidi="ar-SA"/>
            </w:rPr>
          </w:pPr>
          <w:r>
            <w:fldChar w:fldCharType="end"/>
          </w:r>
        </w:p>
      </w:sdtContent>
    </w:sdt>
    <w:p>
      <w:pPr>
        <w:rPr>
          <w:rFonts w:hint="eastAsia"/>
        </w:rPr>
      </w:pPr>
    </w:p>
    <w:p>
      <w:pPr>
        <w:tabs>
          <w:tab w:val="right" w:leader="middleDot" w:pos="13240"/>
        </w:tabs>
        <w:adjustRightInd w:val="0"/>
        <w:snapToGrid w:val="0"/>
        <w:spacing w:line="700" w:lineRule="exact"/>
        <w:ind w:firstLine="3080" w:firstLineChars="700"/>
        <w:jc w:val="left"/>
        <w:rPr>
          <w:rFonts w:hint="eastAsia" w:eastAsia="仿宋_GB2312"/>
          <w:snapToGrid w:val="0"/>
          <w:sz w:val="44"/>
          <w:szCs w:val="44"/>
        </w:rPr>
      </w:pPr>
    </w:p>
    <w:p>
      <w:pPr>
        <w:pStyle w:val="3"/>
        <w:bidi w:val="0"/>
        <w:jc w:val="center"/>
        <w:rPr>
          <w:rFonts w:hint="eastAsia" w:ascii="仿宋_GB2312" w:hAnsi="仿宋_GB2312" w:eastAsia="仿宋_GB2312" w:cs="仿宋_GB2312"/>
          <w:b w:val="0"/>
          <w:bCs w:val="0"/>
          <w:sz w:val="32"/>
          <w:szCs w:val="32"/>
        </w:rPr>
      </w:pPr>
      <w:bookmarkStart w:id="0" w:name="_Toc28914"/>
      <w:bookmarkStart w:id="1" w:name="_Toc25016"/>
    </w:p>
    <w:p>
      <w:pPr>
        <w:rPr>
          <w:rFonts w:hint="eastAsia" w:ascii="仿宋_GB2312" w:hAnsi="仿宋_GB2312" w:eastAsia="仿宋_GB2312" w:cs="仿宋_GB2312"/>
          <w:b w:val="0"/>
          <w:bCs w:val="0"/>
          <w:sz w:val="32"/>
          <w:szCs w:val="32"/>
        </w:rPr>
      </w:pPr>
    </w:p>
    <w:p>
      <w:pPr>
        <w:pStyle w:val="3"/>
        <w:bidi w:val="0"/>
        <w:jc w:val="both"/>
        <w:rPr>
          <w:rFonts w:hint="eastAsia" w:ascii="方正小标宋简体" w:hAnsi="方正小标宋简体" w:eastAsia="方正小标宋简体" w:cs="方正小标宋简体"/>
          <w:b w:val="0"/>
          <w:bCs w:val="0"/>
          <w:sz w:val="48"/>
          <w:szCs w:val="48"/>
        </w:rPr>
      </w:pPr>
    </w:p>
    <w:p>
      <w:pPr>
        <w:jc w:val="center"/>
        <w:rPr>
          <w:rFonts w:hint="eastAsia"/>
        </w:rPr>
      </w:pPr>
    </w:p>
    <w:p>
      <w:pPr>
        <w:pStyle w:val="3"/>
        <w:bidi w:val="0"/>
        <w:jc w:val="center"/>
        <w:rPr>
          <w:rFonts w:hint="eastAsia" w:ascii="方正小标宋简体" w:hAnsi="方正小标宋简体" w:eastAsia="方正小标宋简体" w:cs="方正小标宋简体"/>
          <w:b w:val="0"/>
          <w:bCs w:val="0"/>
          <w:sz w:val="44"/>
          <w:szCs w:val="44"/>
        </w:rPr>
        <w:sectPr>
          <w:footerReference r:id="rId3" w:type="default"/>
          <w:pgSz w:w="23811" w:h="16838" w:orient="landscape"/>
          <w:pgMar w:top="1701" w:right="1417" w:bottom="1417" w:left="1417" w:header="851" w:footer="850" w:gutter="0"/>
          <w:pgNumType w:fmt="decimal" w:start="1"/>
          <w:cols w:space="0" w:num="1"/>
          <w:rtlGutter w:val="0"/>
          <w:docGrid w:type="lines" w:linePitch="571" w:charSpace="0"/>
        </w:sectPr>
      </w:pPr>
    </w:p>
    <w:p>
      <w:pPr>
        <w:pStyle w:val="3"/>
        <w:bidi w:val="0"/>
        <w:jc w:val="center"/>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b w:val="0"/>
          <w:bCs w:val="0"/>
          <w:sz w:val="44"/>
          <w:szCs w:val="44"/>
        </w:rPr>
        <w:t>基本履职事项清单</w:t>
      </w:r>
      <w:bookmarkEnd w:id="0"/>
      <w:bookmarkEnd w:id="1"/>
    </w:p>
    <w:tbl>
      <w:tblPr>
        <w:tblStyle w:val="15"/>
        <w:tblW w:w="4760" w:type="pct"/>
        <w:tblInd w:w="7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28" w:type="dxa"/>
          <w:left w:w="57" w:type="dxa"/>
          <w:bottom w:w="28" w:type="dxa"/>
          <w:right w:w="57" w:type="dxa"/>
        </w:tblCellMar>
      </w:tblPr>
      <w:tblGrid>
        <w:gridCol w:w="835"/>
        <w:gridCol w:w="192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652" w:hRule="atLeast"/>
          <w:tblHeader/>
        </w:trPr>
        <w:tc>
          <w:tcPr>
            <w:tcW w:w="208" w:type="pct"/>
            <w:tcBorders>
              <w:right w:val="single" w:color="auto" w:sz="4" w:space="0"/>
            </w:tcBorders>
            <w:noWrap w:val="0"/>
            <w:vAlign w:val="center"/>
          </w:tcPr>
          <w:p>
            <w:pPr>
              <w:adjustRightInd w:val="0"/>
              <w:snapToGrid w:val="0"/>
              <w:spacing w:line="300" w:lineRule="exact"/>
              <w:jc w:val="center"/>
              <w:textAlignment w:val="center"/>
              <w:rPr>
                <w:rFonts w:hint="eastAsia" w:ascii="黑体" w:hAnsi="黑体" w:eastAsia="黑体" w:cs="黑体"/>
                <w:kern w:val="0"/>
                <w:sz w:val="28"/>
                <w:szCs w:val="28"/>
              </w:rPr>
            </w:pPr>
            <w:r>
              <w:rPr>
                <w:rFonts w:hint="eastAsia" w:ascii="黑体" w:hAnsi="黑体" w:eastAsia="黑体" w:cs="黑体"/>
                <w:kern w:val="0"/>
                <w:sz w:val="28"/>
                <w:szCs w:val="28"/>
              </w:rPr>
              <w:t>序号</w:t>
            </w:r>
          </w:p>
        </w:tc>
        <w:tc>
          <w:tcPr>
            <w:tcW w:w="4791" w:type="pct"/>
            <w:tcBorders>
              <w:left w:val="single" w:color="auto" w:sz="4" w:space="0"/>
            </w:tcBorders>
            <w:noWrap w:val="0"/>
            <w:vAlign w:val="center"/>
          </w:tcPr>
          <w:p>
            <w:pPr>
              <w:adjustRightInd w:val="0"/>
              <w:snapToGrid w:val="0"/>
              <w:spacing w:line="300" w:lineRule="exact"/>
              <w:jc w:val="center"/>
              <w:textAlignment w:val="center"/>
              <w:rPr>
                <w:rFonts w:hint="eastAsia" w:ascii="黑体" w:hAnsi="黑体" w:eastAsia="黑体" w:cs="黑体"/>
                <w:kern w:val="0"/>
                <w:sz w:val="28"/>
                <w:szCs w:val="28"/>
                <w:lang w:eastAsia="zh-CN"/>
              </w:rPr>
            </w:pPr>
            <w:r>
              <w:rPr>
                <w:rFonts w:hint="eastAsia" w:ascii="黑体" w:hAnsi="黑体" w:eastAsia="黑体" w:cs="黑体"/>
                <w:kern w:val="0"/>
                <w:sz w:val="28"/>
                <w:szCs w:val="28"/>
                <w:lang w:eastAsia="zh-CN"/>
              </w:rPr>
              <w:t>事项名称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5000" w:type="pct"/>
            <w:gridSpan w:val="2"/>
            <w:noWrap w:val="0"/>
            <w:vAlign w:val="center"/>
          </w:tcPr>
          <w:p>
            <w:pPr>
              <w:adjustRightInd w:val="0"/>
              <w:snapToGrid w:val="0"/>
              <w:spacing w:line="320" w:lineRule="exact"/>
              <w:textAlignment w:val="center"/>
              <w:rPr>
                <w:rFonts w:hint="eastAsia" w:ascii="黑体" w:hAnsi="黑体" w:eastAsia="黑体" w:cs="黑体"/>
                <w:kern w:val="0"/>
                <w:sz w:val="24"/>
                <w:szCs w:val="24"/>
                <w:lang w:val="en-US" w:eastAsia="zh-CN"/>
              </w:rPr>
            </w:pPr>
            <w:r>
              <w:rPr>
                <w:rFonts w:hint="eastAsia" w:ascii="黑体" w:hAnsi="黑体" w:eastAsia="黑体" w:cs="黑体"/>
                <w:kern w:val="0"/>
                <w:sz w:val="24"/>
                <w:szCs w:val="24"/>
                <w:lang w:val="en-US" w:eastAsia="zh-CN"/>
              </w:rPr>
              <w:t>一、党的建设事项类别（22项）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208" w:type="pct"/>
            <w:noWrap w:val="0"/>
            <w:vAlign w:val="center"/>
          </w:tcPr>
          <w:p>
            <w:pPr>
              <w:numPr>
                <w:ilvl w:val="0"/>
                <w:numId w:val="2"/>
              </w:numPr>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kern w:val="0"/>
                <w:sz w:val="24"/>
                <w:szCs w:val="24"/>
              </w:rPr>
            </w:pPr>
          </w:p>
        </w:tc>
        <w:tc>
          <w:tcPr>
            <w:tcW w:w="4791" w:type="pct"/>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学习贯彻落实习近平新时代中国特色社会主义思想和习近平总书记关于广西工作论述的重要要求，宣传和贯彻执行党的路线方针政策，加强政治建设，坚定拥护</w:t>
            </w:r>
            <w:r>
              <w:rPr>
                <w:rFonts w:hint="eastAsia" w:ascii="仿宋_GB2312" w:hAnsi="仿宋_GB2312" w:eastAsia="仿宋_GB2312" w:cs="仿宋_GB2312"/>
                <w:kern w:val="0"/>
                <w:sz w:val="24"/>
                <w:szCs w:val="24"/>
                <w:lang w:val="en-US" w:eastAsia="zh-CN"/>
              </w:rPr>
              <w:t>“</w:t>
            </w:r>
            <w:r>
              <w:rPr>
                <w:rFonts w:hint="default" w:ascii="Times New Roman" w:hAnsi="Times New Roman" w:eastAsia="仿宋_GB2312" w:cs="Times New Roman"/>
                <w:kern w:val="0"/>
                <w:sz w:val="24"/>
                <w:szCs w:val="24"/>
                <w:lang w:val="en-US" w:eastAsia="zh-CN"/>
              </w:rPr>
              <w:t>两个确立</w:t>
            </w:r>
            <w:r>
              <w:rPr>
                <w:rFonts w:hint="eastAsia" w:ascii="仿宋_GB2312" w:hAnsi="仿宋_GB2312" w:eastAsia="仿宋_GB2312" w:cs="仿宋_GB2312"/>
                <w:kern w:val="0"/>
                <w:sz w:val="24"/>
                <w:szCs w:val="24"/>
                <w:lang w:val="en-US" w:eastAsia="zh-CN"/>
              </w:rPr>
              <w:t>”</w:t>
            </w:r>
            <w:r>
              <w:rPr>
                <w:rFonts w:hint="default" w:ascii="Times New Roman" w:hAnsi="Times New Roman" w:eastAsia="仿宋_GB2312" w:cs="Times New Roman"/>
                <w:kern w:val="0"/>
                <w:sz w:val="24"/>
                <w:szCs w:val="24"/>
                <w:lang w:val="en-US" w:eastAsia="zh-CN"/>
              </w:rPr>
              <w:t>、坚决做到</w:t>
            </w:r>
            <w:r>
              <w:rPr>
                <w:rFonts w:hint="eastAsia" w:ascii="仿宋_GB2312" w:hAnsi="仿宋_GB2312" w:eastAsia="仿宋_GB2312" w:cs="仿宋_GB2312"/>
                <w:kern w:val="0"/>
                <w:sz w:val="24"/>
                <w:szCs w:val="24"/>
                <w:lang w:val="en-US" w:eastAsia="zh-CN"/>
              </w:rPr>
              <w:t>“</w:t>
            </w:r>
            <w:r>
              <w:rPr>
                <w:rFonts w:hint="default" w:ascii="Times New Roman" w:hAnsi="Times New Roman" w:eastAsia="仿宋_GB2312" w:cs="Times New Roman"/>
                <w:kern w:val="0"/>
                <w:sz w:val="24"/>
                <w:szCs w:val="24"/>
                <w:lang w:val="en-US" w:eastAsia="zh-CN"/>
              </w:rPr>
              <w:t>两个维护</w:t>
            </w:r>
            <w:r>
              <w:rPr>
                <w:rFonts w:hint="eastAsia" w:ascii="仿宋_GB2312" w:hAnsi="仿宋_GB2312" w:eastAsia="仿宋_GB2312" w:cs="仿宋_GB2312"/>
                <w:kern w:val="0"/>
                <w:sz w:val="24"/>
                <w:szCs w:val="24"/>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208" w:type="pct"/>
            <w:noWrap w:val="0"/>
            <w:vAlign w:val="center"/>
          </w:tcPr>
          <w:p>
            <w:pPr>
              <w:numPr>
                <w:ilvl w:val="0"/>
                <w:numId w:val="2"/>
              </w:numPr>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kern w:val="0"/>
                <w:sz w:val="24"/>
                <w:szCs w:val="24"/>
              </w:rPr>
            </w:pPr>
          </w:p>
        </w:tc>
        <w:tc>
          <w:tcPr>
            <w:tcW w:w="4791" w:type="pct"/>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镇党委全面领导本镇的各类组织和各项工作，把方向、管大局、作决策、保落实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208" w:type="pct"/>
            <w:noWrap w:val="0"/>
            <w:vAlign w:val="center"/>
          </w:tcPr>
          <w:p>
            <w:pPr>
              <w:numPr>
                <w:ilvl w:val="0"/>
                <w:numId w:val="2"/>
              </w:numPr>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kern w:val="0"/>
                <w:sz w:val="24"/>
                <w:szCs w:val="24"/>
              </w:rPr>
            </w:pPr>
          </w:p>
        </w:tc>
        <w:tc>
          <w:tcPr>
            <w:tcW w:w="4791" w:type="pct"/>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加强镇党委自身建设，落实好镇党员代表大会制度，坚持和落实好组织原则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208" w:type="pct"/>
            <w:noWrap w:val="0"/>
            <w:vAlign w:val="center"/>
          </w:tcPr>
          <w:p>
            <w:pPr>
              <w:numPr>
                <w:ilvl w:val="0"/>
                <w:numId w:val="2"/>
              </w:numPr>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kern w:val="0"/>
                <w:sz w:val="24"/>
                <w:szCs w:val="24"/>
              </w:rPr>
            </w:pPr>
          </w:p>
        </w:tc>
        <w:tc>
          <w:tcPr>
            <w:tcW w:w="4791" w:type="pct"/>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抓好村（社区）党组织建设以及其他隶属本镇党委的党组织建设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208" w:type="pct"/>
            <w:noWrap w:val="0"/>
            <w:vAlign w:val="center"/>
          </w:tcPr>
          <w:p>
            <w:pPr>
              <w:numPr>
                <w:ilvl w:val="0"/>
                <w:numId w:val="2"/>
              </w:numPr>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kern w:val="0"/>
                <w:sz w:val="24"/>
                <w:szCs w:val="24"/>
              </w:rPr>
            </w:pPr>
          </w:p>
        </w:tc>
        <w:tc>
          <w:tcPr>
            <w:tcW w:w="4791" w:type="pct"/>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做好本镇党员的发展、教育、培训、统计、监督管理等工作，加强党员队伍建设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208" w:type="pct"/>
            <w:noWrap w:val="0"/>
            <w:vAlign w:val="center"/>
          </w:tcPr>
          <w:p>
            <w:pPr>
              <w:numPr>
                <w:ilvl w:val="0"/>
                <w:numId w:val="2"/>
              </w:numPr>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kern w:val="0"/>
                <w:sz w:val="24"/>
                <w:szCs w:val="24"/>
              </w:rPr>
            </w:pPr>
          </w:p>
        </w:tc>
        <w:tc>
          <w:tcPr>
            <w:tcW w:w="4791" w:type="pct"/>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按照干部管理权限，加强干部队伍建设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208" w:type="pct"/>
            <w:noWrap w:val="0"/>
            <w:vAlign w:val="center"/>
          </w:tcPr>
          <w:p>
            <w:pPr>
              <w:numPr>
                <w:ilvl w:val="0"/>
                <w:numId w:val="2"/>
              </w:numPr>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kern w:val="0"/>
                <w:sz w:val="24"/>
                <w:szCs w:val="24"/>
              </w:rPr>
            </w:pPr>
          </w:p>
        </w:tc>
        <w:tc>
          <w:tcPr>
            <w:tcW w:w="4791" w:type="pct"/>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坚持党管人才，做好人才服务和引进工作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208" w:type="pct"/>
            <w:noWrap w:val="0"/>
            <w:vAlign w:val="center"/>
          </w:tcPr>
          <w:p>
            <w:pPr>
              <w:numPr>
                <w:ilvl w:val="0"/>
                <w:numId w:val="2"/>
              </w:numPr>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kern w:val="0"/>
                <w:sz w:val="24"/>
                <w:szCs w:val="24"/>
              </w:rPr>
            </w:pPr>
          </w:p>
        </w:tc>
        <w:tc>
          <w:tcPr>
            <w:tcW w:w="4791" w:type="pct"/>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落实全面从严治党主体责任，加强党风廉政建设和反腐败工作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208" w:type="pct"/>
            <w:noWrap w:val="0"/>
            <w:vAlign w:val="center"/>
          </w:tcPr>
          <w:p>
            <w:pPr>
              <w:numPr>
                <w:ilvl w:val="0"/>
                <w:numId w:val="2"/>
              </w:numPr>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kern w:val="0"/>
                <w:sz w:val="24"/>
                <w:szCs w:val="24"/>
              </w:rPr>
            </w:pPr>
          </w:p>
        </w:tc>
        <w:tc>
          <w:tcPr>
            <w:tcW w:w="4791" w:type="pct"/>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开展精神文明建设，加强新时代爱国主义教育，推进新时代文明实践所（站）建设和管理，组织开展各类文明实践活动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208" w:type="pct"/>
            <w:noWrap w:val="0"/>
            <w:vAlign w:val="center"/>
          </w:tcPr>
          <w:p>
            <w:pPr>
              <w:numPr>
                <w:ilvl w:val="0"/>
                <w:numId w:val="2"/>
              </w:numPr>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kern w:val="0"/>
                <w:sz w:val="24"/>
                <w:szCs w:val="24"/>
              </w:rPr>
            </w:pPr>
          </w:p>
        </w:tc>
        <w:tc>
          <w:tcPr>
            <w:tcW w:w="4791" w:type="pct"/>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落实统一战线工作责任制，团结和联系民主党派、无党派人士和党外知识分子、非公有制经济人士、新的社会阶层人士、港澳台同胞、海外侨胞和归侨侨眷等群体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208" w:type="pct"/>
            <w:noWrap w:val="0"/>
            <w:vAlign w:val="center"/>
          </w:tcPr>
          <w:p>
            <w:pPr>
              <w:numPr>
                <w:ilvl w:val="0"/>
                <w:numId w:val="2"/>
              </w:numPr>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kern w:val="0"/>
                <w:sz w:val="24"/>
                <w:szCs w:val="24"/>
              </w:rPr>
            </w:pPr>
          </w:p>
        </w:tc>
        <w:tc>
          <w:tcPr>
            <w:tcW w:w="4791" w:type="pct"/>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铸牢中华民族共同体意识，开展民族理论政策宣传和促进民族团结工作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208" w:type="pct"/>
            <w:noWrap w:val="0"/>
            <w:vAlign w:val="center"/>
          </w:tcPr>
          <w:p>
            <w:pPr>
              <w:numPr>
                <w:ilvl w:val="0"/>
                <w:numId w:val="2"/>
              </w:numPr>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kern w:val="0"/>
                <w:sz w:val="24"/>
                <w:szCs w:val="24"/>
              </w:rPr>
            </w:pPr>
          </w:p>
        </w:tc>
        <w:tc>
          <w:tcPr>
            <w:tcW w:w="4791" w:type="pct"/>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指导本镇基层群众自治，推进基层政权建设，指导村（社区）制定村（居）民自治章程、村规民约、居民公约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208" w:type="pct"/>
            <w:noWrap w:val="0"/>
            <w:vAlign w:val="center"/>
          </w:tcPr>
          <w:p>
            <w:pPr>
              <w:numPr>
                <w:ilvl w:val="0"/>
                <w:numId w:val="2"/>
              </w:numPr>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kern w:val="0"/>
                <w:sz w:val="24"/>
                <w:szCs w:val="24"/>
              </w:rPr>
            </w:pPr>
          </w:p>
        </w:tc>
        <w:tc>
          <w:tcPr>
            <w:tcW w:w="4791" w:type="pct"/>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开展监督、执纪、问责工作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208" w:type="pct"/>
            <w:noWrap w:val="0"/>
            <w:vAlign w:val="center"/>
          </w:tcPr>
          <w:p>
            <w:pPr>
              <w:numPr>
                <w:ilvl w:val="0"/>
                <w:numId w:val="2"/>
              </w:numPr>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kern w:val="0"/>
                <w:sz w:val="24"/>
                <w:szCs w:val="24"/>
              </w:rPr>
            </w:pPr>
          </w:p>
        </w:tc>
        <w:tc>
          <w:tcPr>
            <w:tcW w:w="4791" w:type="pct"/>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推进清廉龙头建设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208" w:type="pct"/>
            <w:noWrap w:val="0"/>
            <w:vAlign w:val="center"/>
          </w:tcPr>
          <w:p>
            <w:pPr>
              <w:numPr>
                <w:ilvl w:val="0"/>
                <w:numId w:val="2"/>
              </w:numPr>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kern w:val="0"/>
                <w:sz w:val="24"/>
                <w:szCs w:val="24"/>
              </w:rPr>
            </w:pPr>
          </w:p>
        </w:tc>
        <w:tc>
          <w:tcPr>
            <w:tcW w:w="4791" w:type="pct"/>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落实人民代表大会制度，组织人大代表依法履职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208" w:type="pct"/>
            <w:noWrap w:val="0"/>
            <w:vAlign w:val="center"/>
          </w:tcPr>
          <w:p>
            <w:pPr>
              <w:numPr>
                <w:ilvl w:val="0"/>
                <w:numId w:val="2"/>
              </w:numPr>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kern w:val="0"/>
                <w:sz w:val="24"/>
                <w:szCs w:val="24"/>
              </w:rPr>
            </w:pPr>
          </w:p>
        </w:tc>
        <w:tc>
          <w:tcPr>
            <w:tcW w:w="4791" w:type="pct"/>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做好政协委员联络服务，支持保障政协委员履行政治协商、民主监督、参政议政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208" w:type="pct"/>
            <w:noWrap w:val="0"/>
            <w:vAlign w:val="center"/>
          </w:tcPr>
          <w:p>
            <w:pPr>
              <w:numPr>
                <w:ilvl w:val="0"/>
                <w:numId w:val="2"/>
              </w:numPr>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kern w:val="0"/>
                <w:sz w:val="24"/>
                <w:szCs w:val="24"/>
              </w:rPr>
            </w:pPr>
          </w:p>
        </w:tc>
        <w:tc>
          <w:tcPr>
            <w:tcW w:w="4791" w:type="pct"/>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坚持党管武装，抓好征兵、民兵工作以及国防教育和基层武</w:t>
            </w:r>
            <w:r>
              <w:rPr>
                <w:rFonts w:hint="eastAsia" w:ascii="仿宋_GB2312" w:hAnsi="仿宋_GB2312" w:eastAsia="仿宋_GB2312" w:cs="仿宋_GB2312"/>
                <w:kern w:val="0"/>
                <w:sz w:val="24"/>
                <w:szCs w:val="24"/>
                <w:lang w:val="en-US" w:eastAsia="zh-CN"/>
              </w:rPr>
              <w:t>装部规范化建设，推进“双拥”共建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208" w:type="pct"/>
            <w:noWrap w:val="0"/>
            <w:vAlign w:val="center"/>
          </w:tcPr>
          <w:p>
            <w:pPr>
              <w:numPr>
                <w:ilvl w:val="0"/>
                <w:numId w:val="2"/>
              </w:numPr>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kern w:val="0"/>
                <w:sz w:val="24"/>
                <w:szCs w:val="24"/>
              </w:rPr>
            </w:pPr>
          </w:p>
        </w:tc>
        <w:tc>
          <w:tcPr>
            <w:tcW w:w="4791" w:type="pct"/>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负责基层工会、共青团、妇联、残联等群团工作和关工委基层组织建设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208" w:type="pct"/>
            <w:noWrap w:val="0"/>
            <w:vAlign w:val="center"/>
          </w:tcPr>
          <w:p>
            <w:pPr>
              <w:numPr>
                <w:ilvl w:val="0"/>
                <w:numId w:val="2"/>
              </w:numPr>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kern w:val="0"/>
                <w:sz w:val="24"/>
                <w:szCs w:val="24"/>
              </w:rPr>
            </w:pPr>
          </w:p>
        </w:tc>
        <w:tc>
          <w:tcPr>
            <w:tcW w:w="4791" w:type="pct"/>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组织开展志愿服务工作，做好志愿者队伍建设管理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208" w:type="pct"/>
            <w:noWrap w:val="0"/>
            <w:vAlign w:val="center"/>
          </w:tcPr>
          <w:p>
            <w:pPr>
              <w:numPr>
                <w:ilvl w:val="0"/>
                <w:numId w:val="2"/>
              </w:numPr>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kern w:val="0"/>
                <w:sz w:val="24"/>
                <w:szCs w:val="24"/>
              </w:rPr>
            </w:pPr>
          </w:p>
        </w:tc>
        <w:tc>
          <w:tcPr>
            <w:tcW w:w="4791" w:type="pct"/>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做好新经济组织、新社会组织和新就业群体等新兴领域党组织规范化建设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208" w:type="pct"/>
            <w:noWrap w:val="0"/>
            <w:vAlign w:val="center"/>
          </w:tcPr>
          <w:p>
            <w:pPr>
              <w:numPr>
                <w:ilvl w:val="0"/>
                <w:numId w:val="2"/>
              </w:numPr>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kern w:val="0"/>
                <w:sz w:val="24"/>
                <w:szCs w:val="24"/>
              </w:rPr>
            </w:pPr>
          </w:p>
        </w:tc>
        <w:tc>
          <w:tcPr>
            <w:tcW w:w="4791" w:type="pct"/>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eastAsia" w:ascii="仿宋_GB2312" w:hAnsi="仿宋_GB2312" w:eastAsia="仿宋_GB2312" w:cs="仿宋_GB2312"/>
                <w:kern w:val="0"/>
                <w:sz w:val="24"/>
                <w:szCs w:val="24"/>
                <w:lang w:val="en-US" w:eastAsia="zh-CN"/>
              </w:rPr>
              <w:t>开展党建引领，深化“龙行先锋•头雁领航”工作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208" w:type="pct"/>
            <w:noWrap w:val="0"/>
            <w:vAlign w:val="center"/>
          </w:tcPr>
          <w:p>
            <w:pPr>
              <w:numPr>
                <w:ilvl w:val="0"/>
                <w:numId w:val="2"/>
              </w:numPr>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kern w:val="0"/>
                <w:sz w:val="24"/>
                <w:szCs w:val="24"/>
              </w:rPr>
            </w:pPr>
          </w:p>
        </w:tc>
        <w:tc>
          <w:tcPr>
            <w:tcW w:w="4791" w:type="pct"/>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落实民意征集共商机制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5000" w:type="pct"/>
            <w:gridSpan w:val="2"/>
            <w:noWrap w:val="0"/>
            <w:vAlign w:val="center"/>
          </w:tcPr>
          <w:p>
            <w:pPr>
              <w:adjustRightInd w:val="0"/>
              <w:snapToGrid w:val="0"/>
              <w:spacing w:line="320" w:lineRule="exact"/>
              <w:jc w:val="left"/>
              <w:textAlignment w:val="center"/>
              <w:rPr>
                <w:rFonts w:hint="eastAsia" w:ascii="Times New Roman" w:hAnsi="Times New Roman" w:eastAsia="仿宋_GB2312" w:cs="Times New Roman"/>
                <w:kern w:val="0"/>
                <w:sz w:val="24"/>
                <w:szCs w:val="24"/>
                <w:lang w:val="en-US" w:eastAsia="zh-CN"/>
              </w:rPr>
            </w:pPr>
            <w:r>
              <w:rPr>
                <w:rFonts w:hint="eastAsia" w:ascii="黑体" w:hAnsi="黑体" w:eastAsia="黑体" w:cs="黑体"/>
                <w:b w:val="0"/>
                <w:bCs w:val="0"/>
                <w:kern w:val="0"/>
                <w:sz w:val="24"/>
                <w:szCs w:val="24"/>
                <w:lang w:eastAsia="zh-CN"/>
              </w:rPr>
              <w:t>二、</w:t>
            </w:r>
            <w:r>
              <w:rPr>
                <w:rFonts w:hint="eastAsia" w:ascii="黑体" w:hAnsi="黑体" w:eastAsia="黑体" w:cs="黑体"/>
                <w:b w:val="0"/>
                <w:bCs w:val="0"/>
                <w:kern w:val="0"/>
                <w:sz w:val="24"/>
                <w:szCs w:val="24"/>
              </w:rPr>
              <w:t>经济</w:t>
            </w:r>
            <w:r>
              <w:rPr>
                <w:rFonts w:hint="eastAsia" w:ascii="黑体" w:hAnsi="黑体" w:eastAsia="黑体" w:cs="黑体"/>
                <w:b w:val="0"/>
                <w:bCs w:val="0"/>
                <w:kern w:val="0"/>
                <w:sz w:val="24"/>
                <w:szCs w:val="24"/>
                <w:lang w:eastAsia="zh-CN"/>
              </w:rPr>
              <w:t>发展事项类别（</w:t>
            </w:r>
            <w:r>
              <w:rPr>
                <w:rFonts w:hint="eastAsia" w:ascii="黑体" w:hAnsi="黑体" w:eastAsia="黑体" w:cs="黑体"/>
                <w:b w:val="0"/>
                <w:bCs w:val="0"/>
                <w:kern w:val="0"/>
                <w:sz w:val="24"/>
                <w:szCs w:val="24"/>
                <w:lang w:val="en-US" w:eastAsia="zh-CN"/>
              </w:rPr>
              <w:t>7项</w:t>
            </w:r>
            <w:r>
              <w:rPr>
                <w:rFonts w:hint="eastAsia" w:ascii="黑体" w:hAnsi="黑体" w:eastAsia="黑体" w:cs="黑体"/>
                <w:b w:val="0"/>
                <w:bCs w:val="0"/>
                <w:kern w:val="0"/>
                <w:sz w:val="24"/>
                <w:szCs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208" w:type="pct"/>
            <w:noWrap w:val="0"/>
            <w:vAlign w:val="center"/>
          </w:tcPr>
          <w:p>
            <w:pPr>
              <w:numPr>
                <w:ilvl w:val="0"/>
                <w:numId w:val="2"/>
              </w:numPr>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kern w:val="0"/>
                <w:sz w:val="24"/>
                <w:szCs w:val="24"/>
              </w:rPr>
            </w:pPr>
          </w:p>
        </w:tc>
        <w:tc>
          <w:tcPr>
            <w:tcW w:w="4791" w:type="pct"/>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贯彻落实上级经济工作决策部署，制定本镇经济发展年度计划和长期发展规划并组织实施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208" w:type="pct"/>
            <w:noWrap w:val="0"/>
            <w:vAlign w:val="center"/>
          </w:tcPr>
          <w:p>
            <w:pPr>
              <w:numPr>
                <w:ilvl w:val="0"/>
                <w:numId w:val="2"/>
              </w:numPr>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kern w:val="0"/>
                <w:sz w:val="24"/>
                <w:szCs w:val="24"/>
              </w:rPr>
            </w:pPr>
          </w:p>
        </w:tc>
        <w:tc>
          <w:tcPr>
            <w:tcW w:w="4791" w:type="pct"/>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优化本镇营商环境，落实惠企政策，提供要素保障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208" w:type="pct"/>
            <w:noWrap w:val="0"/>
            <w:vAlign w:val="center"/>
          </w:tcPr>
          <w:p>
            <w:pPr>
              <w:numPr>
                <w:ilvl w:val="0"/>
                <w:numId w:val="2"/>
              </w:numPr>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kern w:val="0"/>
                <w:sz w:val="24"/>
                <w:szCs w:val="24"/>
              </w:rPr>
            </w:pPr>
          </w:p>
        </w:tc>
        <w:tc>
          <w:tcPr>
            <w:tcW w:w="4791" w:type="pct"/>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负责项目谋划、储备、建设、投产等工作，做好项目管理和服务保障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208" w:type="pct"/>
            <w:noWrap w:val="0"/>
            <w:vAlign w:val="center"/>
          </w:tcPr>
          <w:p>
            <w:pPr>
              <w:numPr>
                <w:ilvl w:val="0"/>
                <w:numId w:val="2"/>
              </w:numPr>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kern w:val="0"/>
                <w:sz w:val="24"/>
                <w:szCs w:val="24"/>
              </w:rPr>
            </w:pPr>
          </w:p>
        </w:tc>
        <w:tc>
          <w:tcPr>
            <w:tcW w:w="4791" w:type="pct"/>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负责本镇国民经济和社会发展情况的统计、分析、预测和监督，开展人口、经济、农业普查等重大国情国力普查，做好基层统计工作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208" w:type="pct"/>
            <w:noWrap w:val="0"/>
            <w:vAlign w:val="center"/>
          </w:tcPr>
          <w:p>
            <w:pPr>
              <w:numPr>
                <w:ilvl w:val="0"/>
                <w:numId w:val="2"/>
              </w:numPr>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kern w:val="0"/>
                <w:sz w:val="24"/>
                <w:szCs w:val="24"/>
              </w:rPr>
            </w:pPr>
          </w:p>
        </w:tc>
        <w:tc>
          <w:tcPr>
            <w:tcW w:w="4791" w:type="pct"/>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推动龙头、伏华区域一体化发展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208" w:type="pct"/>
            <w:noWrap w:val="0"/>
            <w:vAlign w:val="center"/>
          </w:tcPr>
          <w:p>
            <w:pPr>
              <w:numPr>
                <w:ilvl w:val="0"/>
                <w:numId w:val="2"/>
              </w:numPr>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kern w:val="0"/>
                <w:sz w:val="24"/>
                <w:szCs w:val="24"/>
              </w:rPr>
            </w:pPr>
          </w:p>
        </w:tc>
        <w:tc>
          <w:tcPr>
            <w:tcW w:w="4791" w:type="pct"/>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eastAsia" w:ascii="仿宋_GB2312" w:hAnsi="仿宋_GB2312" w:eastAsia="仿宋_GB2312" w:cs="仿宋_GB2312"/>
                <w:kern w:val="0"/>
                <w:sz w:val="24"/>
                <w:szCs w:val="24"/>
                <w:lang w:val="en-US" w:eastAsia="zh-CN"/>
              </w:rPr>
              <w:t>推进“庭院经济”</w:t>
            </w:r>
            <w:r>
              <w:rPr>
                <w:rFonts w:hint="default" w:ascii="Times New Roman" w:hAnsi="Times New Roman" w:eastAsia="仿宋_GB2312" w:cs="Times New Roman"/>
                <w:kern w:val="0"/>
                <w:sz w:val="24"/>
                <w:szCs w:val="24"/>
                <w:lang w:val="en-US" w:eastAsia="zh-CN"/>
              </w:rPr>
              <w:t>、肉鸡产业循环经济发展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208" w:type="pct"/>
            <w:noWrap w:val="0"/>
            <w:vAlign w:val="center"/>
          </w:tcPr>
          <w:p>
            <w:pPr>
              <w:numPr>
                <w:ilvl w:val="0"/>
                <w:numId w:val="2"/>
              </w:numPr>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kern w:val="0"/>
                <w:sz w:val="24"/>
                <w:szCs w:val="24"/>
              </w:rPr>
            </w:pPr>
          </w:p>
        </w:tc>
        <w:tc>
          <w:tcPr>
            <w:tcW w:w="4791" w:type="pct"/>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做好</w:t>
            </w:r>
            <w:r>
              <w:rPr>
                <w:rFonts w:hint="eastAsia" w:ascii="仿宋_GB2312" w:hAnsi="仿宋_GB2312" w:eastAsia="仿宋_GB2312" w:cs="仿宋_GB2312"/>
                <w:kern w:val="0"/>
                <w:sz w:val="24"/>
                <w:szCs w:val="24"/>
                <w:lang w:val="en-US" w:eastAsia="zh-CN"/>
              </w:rPr>
              <w:t>码头村糖料蔗“四联管”宜机化基地建设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5000" w:type="pct"/>
            <w:gridSpan w:val="2"/>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eastAsia" w:ascii="黑体" w:hAnsi="黑体" w:eastAsia="黑体" w:cs="黑体"/>
                <w:kern w:val="0"/>
                <w:sz w:val="24"/>
                <w:szCs w:val="24"/>
                <w:lang w:val="en-US" w:eastAsia="zh-CN"/>
              </w:rPr>
              <w:t>三、民生服务事项类别（18项）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208" w:type="pct"/>
            <w:noWrap w:val="0"/>
            <w:vAlign w:val="center"/>
          </w:tcPr>
          <w:p>
            <w:pPr>
              <w:numPr>
                <w:ilvl w:val="0"/>
                <w:numId w:val="2"/>
              </w:numPr>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kern w:val="0"/>
                <w:sz w:val="24"/>
                <w:szCs w:val="24"/>
              </w:rPr>
            </w:pPr>
          </w:p>
        </w:tc>
        <w:tc>
          <w:tcPr>
            <w:tcW w:w="4791" w:type="pct"/>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负责城乡居民基本医疗保险 、灵活就业人员职工医疗保险政策宣传</w:t>
            </w:r>
            <w:r>
              <w:rPr>
                <w:rFonts w:hint="eastAsia" w:eastAsia="仿宋_GB2312" w:cs="Times New Roman"/>
                <w:kern w:val="0"/>
                <w:sz w:val="24"/>
                <w:szCs w:val="24"/>
                <w:lang w:val="en-US" w:eastAsia="zh-CN"/>
              </w:rPr>
              <w:t>，</w:t>
            </w:r>
            <w:r>
              <w:rPr>
                <w:rFonts w:hint="default" w:ascii="Times New Roman" w:hAnsi="Times New Roman" w:eastAsia="仿宋_GB2312" w:cs="Times New Roman"/>
                <w:kern w:val="0"/>
                <w:sz w:val="24"/>
                <w:szCs w:val="24"/>
                <w:lang w:val="en-US" w:eastAsia="zh-CN"/>
              </w:rPr>
              <w:t>参保登记、信息变更、信息查询、异地就医备案、依申请救助等工作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208" w:type="pct"/>
            <w:noWrap w:val="0"/>
            <w:vAlign w:val="center"/>
          </w:tcPr>
          <w:p>
            <w:pPr>
              <w:numPr>
                <w:ilvl w:val="0"/>
                <w:numId w:val="2"/>
              </w:numPr>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kern w:val="0"/>
                <w:sz w:val="24"/>
                <w:szCs w:val="24"/>
              </w:rPr>
            </w:pPr>
          </w:p>
        </w:tc>
        <w:tc>
          <w:tcPr>
            <w:tcW w:w="4791" w:type="pct"/>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负责城乡居民基本养老保险政策宣传、参保登记、待遇领取资格确认、信息变更等工作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208" w:type="pct"/>
            <w:noWrap w:val="0"/>
            <w:vAlign w:val="center"/>
          </w:tcPr>
          <w:p>
            <w:pPr>
              <w:numPr>
                <w:ilvl w:val="0"/>
                <w:numId w:val="2"/>
              </w:numPr>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kern w:val="0"/>
                <w:sz w:val="24"/>
                <w:szCs w:val="24"/>
              </w:rPr>
            </w:pPr>
          </w:p>
        </w:tc>
        <w:tc>
          <w:tcPr>
            <w:tcW w:w="4791" w:type="pct"/>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贯彻执行生育政策，做好人口信息监测、生育登记工作，做好计生家庭奖励优惠政策待遇落实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208" w:type="pct"/>
            <w:noWrap w:val="0"/>
            <w:vAlign w:val="center"/>
          </w:tcPr>
          <w:p>
            <w:pPr>
              <w:numPr>
                <w:ilvl w:val="0"/>
                <w:numId w:val="2"/>
              </w:numPr>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kern w:val="0"/>
                <w:sz w:val="24"/>
                <w:szCs w:val="24"/>
              </w:rPr>
            </w:pPr>
          </w:p>
        </w:tc>
        <w:tc>
          <w:tcPr>
            <w:tcW w:w="4791" w:type="pct"/>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开展养老服务工作，引导村（社区）组织开展互助式养老服务，维护老年人合法权益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208" w:type="pct"/>
            <w:noWrap w:val="0"/>
            <w:vAlign w:val="center"/>
          </w:tcPr>
          <w:p>
            <w:pPr>
              <w:numPr>
                <w:ilvl w:val="0"/>
                <w:numId w:val="2"/>
              </w:numPr>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kern w:val="0"/>
                <w:sz w:val="24"/>
                <w:szCs w:val="24"/>
              </w:rPr>
            </w:pPr>
          </w:p>
        </w:tc>
        <w:tc>
          <w:tcPr>
            <w:tcW w:w="4791" w:type="pct"/>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开展</w:t>
            </w:r>
            <w:r>
              <w:rPr>
                <w:rFonts w:hint="eastAsia" w:eastAsia="仿宋_GB2312" w:cs="Times New Roman"/>
                <w:kern w:val="0"/>
                <w:sz w:val="24"/>
                <w:szCs w:val="24"/>
                <w:lang w:val="en-US" w:eastAsia="zh-CN"/>
              </w:rPr>
              <w:t>本镇</w:t>
            </w:r>
            <w:r>
              <w:rPr>
                <w:rFonts w:hint="default" w:ascii="Times New Roman" w:hAnsi="Times New Roman" w:eastAsia="仿宋_GB2312" w:cs="Times New Roman"/>
                <w:kern w:val="0"/>
                <w:sz w:val="24"/>
                <w:szCs w:val="24"/>
                <w:lang w:val="en-US" w:eastAsia="zh-CN"/>
              </w:rPr>
              <w:t>高龄津贴政策宣传、申请受理、调查核实、公示上报和动态管理工作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208" w:type="pct"/>
            <w:noWrap w:val="0"/>
            <w:vAlign w:val="center"/>
          </w:tcPr>
          <w:p>
            <w:pPr>
              <w:numPr>
                <w:ilvl w:val="0"/>
                <w:numId w:val="2"/>
              </w:numPr>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kern w:val="0"/>
                <w:sz w:val="24"/>
                <w:szCs w:val="24"/>
              </w:rPr>
            </w:pPr>
          </w:p>
        </w:tc>
        <w:tc>
          <w:tcPr>
            <w:tcW w:w="4791" w:type="pct"/>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开展最低生活保障对象、最低生活保障边缘家庭和支出型困难家庭的摸排、申请受理、入户调查、审核、公示、认定和动态管理工作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208" w:type="pct"/>
            <w:noWrap w:val="0"/>
            <w:vAlign w:val="center"/>
          </w:tcPr>
          <w:p>
            <w:pPr>
              <w:numPr>
                <w:ilvl w:val="0"/>
                <w:numId w:val="2"/>
              </w:numPr>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kern w:val="0"/>
                <w:sz w:val="24"/>
                <w:szCs w:val="24"/>
              </w:rPr>
            </w:pPr>
          </w:p>
        </w:tc>
        <w:tc>
          <w:tcPr>
            <w:tcW w:w="4791" w:type="pct"/>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负责特困人员供养的政策宣传、申请受理、入户调查、初审、公示、认定和动态管理等工作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208" w:type="pct"/>
            <w:noWrap w:val="0"/>
            <w:vAlign w:val="center"/>
          </w:tcPr>
          <w:p>
            <w:pPr>
              <w:numPr>
                <w:ilvl w:val="0"/>
                <w:numId w:val="2"/>
              </w:numPr>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kern w:val="0"/>
                <w:sz w:val="24"/>
                <w:szCs w:val="24"/>
              </w:rPr>
            </w:pPr>
          </w:p>
        </w:tc>
        <w:tc>
          <w:tcPr>
            <w:tcW w:w="4791" w:type="pct"/>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负责临时遇困人员小额救助金的申请受理、入户调查、审核、公示、认定上报等工作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208" w:type="pct"/>
            <w:noWrap w:val="0"/>
            <w:vAlign w:val="center"/>
          </w:tcPr>
          <w:p>
            <w:pPr>
              <w:numPr>
                <w:ilvl w:val="0"/>
                <w:numId w:val="2"/>
              </w:numPr>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kern w:val="0"/>
                <w:sz w:val="24"/>
                <w:szCs w:val="24"/>
              </w:rPr>
            </w:pPr>
          </w:p>
        </w:tc>
        <w:tc>
          <w:tcPr>
            <w:tcW w:w="4791" w:type="pct"/>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负责帮助残疾人申请更换辅具以及困难残疾人生活补贴、重度残疾人护理补贴的申请受理，做好残疾人就业和公益助残等工作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208" w:type="pct"/>
            <w:noWrap w:val="0"/>
            <w:vAlign w:val="center"/>
          </w:tcPr>
          <w:p>
            <w:pPr>
              <w:numPr>
                <w:ilvl w:val="0"/>
                <w:numId w:val="2"/>
              </w:numPr>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kern w:val="0"/>
                <w:sz w:val="24"/>
                <w:szCs w:val="24"/>
              </w:rPr>
            </w:pPr>
          </w:p>
        </w:tc>
        <w:tc>
          <w:tcPr>
            <w:tcW w:w="4791" w:type="pct"/>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开展未成年人保护</w:t>
            </w:r>
            <w:r>
              <w:rPr>
                <w:rFonts w:hint="eastAsia" w:eastAsia="仿宋_GB2312" w:cs="Times New Roman"/>
                <w:kern w:val="0"/>
                <w:sz w:val="24"/>
                <w:szCs w:val="24"/>
                <w:lang w:val="en-US" w:eastAsia="zh-CN"/>
              </w:rPr>
              <w:t>法律法规政策</w:t>
            </w:r>
            <w:r>
              <w:rPr>
                <w:rFonts w:hint="default" w:ascii="Times New Roman" w:hAnsi="Times New Roman" w:eastAsia="仿宋_GB2312" w:cs="Times New Roman"/>
                <w:kern w:val="0"/>
                <w:sz w:val="24"/>
                <w:szCs w:val="24"/>
                <w:lang w:val="en-US" w:eastAsia="zh-CN"/>
              </w:rPr>
              <w:t>宣传，提供未成年人保护等服务工作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208" w:type="pct"/>
            <w:noWrap w:val="0"/>
            <w:vAlign w:val="center"/>
          </w:tcPr>
          <w:p>
            <w:pPr>
              <w:numPr>
                <w:ilvl w:val="0"/>
                <w:numId w:val="2"/>
              </w:numPr>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kern w:val="0"/>
                <w:sz w:val="24"/>
                <w:szCs w:val="24"/>
              </w:rPr>
            </w:pPr>
          </w:p>
        </w:tc>
        <w:tc>
          <w:tcPr>
            <w:tcW w:w="4791" w:type="pct"/>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负责孤儿、流动儿童、困境儿童、事实无人抚养儿童、留守儿童和留守妇女的关心关爱工作，做好基本生活保障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208" w:type="pct"/>
            <w:noWrap w:val="0"/>
            <w:vAlign w:val="center"/>
          </w:tcPr>
          <w:p>
            <w:pPr>
              <w:numPr>
                <w:ilvl w:val="0"/>
                <w:numId w:val="2"/>
              </w:numPr>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kern w:val="0"/>
                <w:sz w:val="24"/>
                <w:szCs w:val="24"/>
              </w:rPr>
            </w:pPr>
          </w:p>
        </w:tc>
        <w:tc>
          <w:tcPr>
            <w:tcW w:w="4791" w:type="pct"/>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负责退役军人及其他优抚对象政策宣传、信息采集、就业创业服务、走访慰问、优抚帮扶、褒扬纪念和权益维护等工作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208" w:type="pct"/>
            <w:noWrap w:val="0"/>
            <w:vAlign w:val="center"/>
          </w:tcPr>
          <w:p>
            <w:pPr>
              <w:numPr>
                <w:ilvl w:val="0"/>
                <w:numId w:val="2"/>
              </w:numPr>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kern w:val="0"/>
                <w:sz w:val="24"/>
                <w:szCs w:val="24"/>
              </w:rPr>
            </w:pPr>
          </w:p>
        </w:tc>
        <w:tc>
          <w:tcPr>
            <w:tcW w:w="4791" w:type="pct"/>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开展爱国卫生运动，加强健康教育和促进工作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208" w:type="pct"/>
            <w:noWrap w:val="0"/>
            <w:vAlign w:val="center"/>
          </w:tcPr>
          <w:p>
            <w:pPr>
              <w:numPr>
                <w:ilvl w:val="0"/>
                <w:numId w:val="2"/>
              </w:numPr>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kern w:val="0"/>
                <w:sz w:val="24"/>
                <w:szCs w:val="24"/>
              </w:rPr>
            </w:pPr>
          </w:p>
        </w:tc>
        <w:tc>
          <w:tcPr>
            <w:tcW w:w="4791" w:type="pct"/>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开展对未达到登记条件的社区社会组织</w:t>
            </w:r>
            <w:r>
              <w:rPr>
                <w:rFonts w:hint="eastAsia" w:eastAsia="仿宋_GB2312" w:cs="Times New Roman"/>
                <w:kern w:val="0"/>
                <w:sz w:val="24"/>
                <w:szCs w:val="24"/>
                <w:lang w:val="en-US" w:eastAsia="zh-CN"/>
              </w:rPr>
              <w:t>的</w:t>
            </w:r>
            <w:r>
              <w:rPr>
                <w:rFonts w:hint="default" w:ascii="Times New Roman" w:hAnsi="Times New Roman" w:eastAsia="仿宋_GB2312" w:cs="Times New Roman"/>
                <w:kern w:val="0"/>
                <w:sz w:val="24"/>
                <w:szCs w:val="24"/>
                <w:lang w:val="en-US" w:eastAsia="zh-CN"/>
              </w:rPr>
              <w:t>指导和管理工作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208" w:type="pct"/>
            <w:noWrap w:val="0"/>
            <w:vAlign w:val="center"/>
          </w:tcPr>
          <w:p>
            <w:pPr>
              <w:numPr>
                <w:ilvl w:val="0"/>
                <w:numId w:val="2"/>
              </w:numPr>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kern w:val="0"/>
                <w:sz w:val="24"/>
                <w:szCs w:val="24"/>
              </w:rPr>
            </w:pPr>
          </w:p>
        </w:tc>
        <w:tc>
          <w:tcPr>
            <w:tcW w:w="4791" w:type="pct"/>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负责企业退休人员社会化管理服务工作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208" w:type="pct"/>
            <w:noWrap w:val="0"/>
            <w:vAlign w:val="center"/>
          </w:tcPr>
          <w:p>
            <w:pPr>
              <w:numPr>
                <w:ilvl w:val="0"/>
                <w:numId w:val="2"/>
              </w:numPr>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kern w:val="0"/>
                <w:sz w:val="24"/>
                <w:szCs w:val="24"/>
              </w:rPr>
            </w:pPr>
          </w:p>
        </w:tc>
        <w:tc>
          <w:tcPr>
            <w:tcW w:w="4791" w:type="pct"/>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保障适龄儿童、少年接受义务教育权利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208" w:type="pct"/>
            <w:noWrap w:val="0"/>
            <w:vAlign w:val="center"/>
          </w:tcPr>
          <w:p>
            <w:pPr>
              <w:numPr>
                <w:ilvl w:val="0"/>
                <w:numId w:val="2"/>
              </w:numPr>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kern w:val="0"/>
                <w:sz w:val="24"/>
                <w:szCs w:val="24"/>
              </w:rPr>
            </w:pPr>
          </w:p>
        </w:tc>
        <w:tc>
          <w:tcPr>
            <w:tcW w:w="4791" w:type="pct"/>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开展就业创业失业政策宣传，组织参加技能培训，做好就业供需对接，引导申请创业就业补贴，组织申报公益性岗位就业等工作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208" w:type="pct"/>
            <w:noWrap w:val="0"/>
            <w:vAlign w:val="center"/>
          </w:tcPr>
          <w:p>
            <w:pPr>
              <w:numPr>
                <w:ilvl w:val="0"/>
                <w:numId w:val="2"/>
              </w:numPr>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kern w:val="0"/>
                <w:sz w:val="24"/>
                <w:szCs w:val="24"/>
              </w:rPr>
            </w:pPr>
          </w:p>
        </w:tc>
        <w:tc>
          <w:tcPr>
            <w:tcW w:w="4791" w:type="pct"/>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eastAsia" w:ascii="仿宋_GB2312" w:hAnsi="仿宋_GB2312" w:eastAsia="仿宋_GB2312" w:cs="仿宋_GB2312"/>
                <w:kern w:val="0"/>
                <w:sz w:val="24"/>
                <w:szCs w:val="24"/>
                <w:lang w:val="en-US" w:eastAsia="zh-CN"/>
              </w:rPr>
              <w:t>开展“侨心桥·惠侨行”服务工作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5000" w:type="pct"/>
            <w:gridSpan w:val="2"/>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eastAsia" w:ascii="黑体" w:hAnsi="黑体" w:eastAsia="黑体" w:cs="黑体"/>
                <w:kern w:val="0"/>
                <w:sz w:val="24"/>
                <w:szCs w:val="24"/>
                <w:lang w:val="en-US" w:eastAsia="zh-CN"/>
              </w:rPr>
              <w:t>四、平安法治事项类别（9项）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208" w:type="pct"/>
            <w:noWrap w:val="0"/>
            <w:vAlign w:val="center"/>
          </w:tcPr>
          <w:p>
            <w:pPr>
              <w:numPr>
                <w:ilvl w:val="0"/>
                <w:numId w:val="2"/>
              </w:numPr>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kern w:val="0"/>
                <w:sz w:val="24"/>
                <w:szCs w:val="24"/>
              </w:rPr>
            </w:pPr>
          </w:p>
        </w:tc>
        <w:tc>
          <w:tcPr>
            <w:tcW w:w="4791" w:type="pct"/>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完善法治政府建设和工作机制，推进法治政府、法治社会一体化建设，开展依法行政工作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208" w:type="pct"/>
            <w:noWrap w:val="0"/>
            <w:vAlign w:val="center"/>
          </w:tcPr>
          <w:p>
            <w:pPr>
              <w:numPr>
                <w:ilvl w:val="0"/>
                <w:numId w:val="2"/>
              </w:numPr>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kern w:val="0"/>
                <w:sz w:val="24"/>
                <w:szCs w:val="24"/>
              </w:rPr>
            </w:pPr>
          </w:p>
        </w:tc>
        <w:tc>
          <w:tcPr>
            <w:tcW w:w="4791" w:type="pct"/>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做好行政诉讼应诉工作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208" w:type="pct"/>
            <w:noWrap w:val="0"/>
            <w:vAlign w:val="center"/>
          </w:tcPr>
          <w:p>
            <w:pPr>
              <w:numPr>
                <w:ilvl w:val="0"/>
                <w:numId w:val="2"/>
              </w:numPr>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kern w:val="0"/>
                <w:sz w:val="24"/>
                <w:szCs w:val="24"/>
              </w:rPr>
            </w:pPr>
          </w:p>
        </w:tc>
        <w:tc>
          <w:tcPr>
            <w:tcW w:w="4791" w:type="pct"/>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落实国家安全责任制，开展国家安全宣传教育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208" w:type="pct"/>
            <w:noWrap w:val="0"/>
            <w:vAlign w:val="center"/>
          </w:tcPr>
          <w:p>
            <w:pPr>
              <w:numPr>
                <w:ilvl w:val="0"/>
                <w:numId w:val="2"/>
              </w:numPr>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kern w:val="0"/>
                <w:sz w:val="24"/>
                <w:szCs w:val="24"/>
              </w:rPr>
            </w:pPr>
          </w:p>
        </w:tc>
        <w:tc>
          <w:tcPr>
            <w:tcW w:w="4791" w:type="pct"/>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落实信访工作联席会议制度，办理信访事项，做好信访矛盾化解工作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208" w:type="pct"/>
            <w:noWrap w:val="0"/>
            <w:vAlign w:val="center"/>
          </w:tcPr>
          <w:p>
            <w:pPr>
              <w:numPr>
                <w:ilvl w:val="0"/>
                <w:numId w:val="2"/>
              </w:numPr>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kern w:val="0"/>
                <w:sz w:val="24"/>
                <w:szCs w:val="24"/>
              </w:rPr>
            </w:pPr>
          </w:p>
        </w:tc>
        <w:tc>
          <w:tcPr>
            <w:tcW w:w="4791" w:type="pct"/>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开展社会治安风险防控、</w:t>
            </w:r>
            <w:r>
              <w:rPr>
                <w:rFonts w:hint="eastAsia" w:ascii="仿宋_GB2312" w:hAnsi="仿宋_GB2312" w:eastAsia="仿宋_GB2312" w:cs="仿宋_GB2312"/>
                <w:kern w:val="0"/>
                <w:sz w:val="24"/>
                <w:szCs w:val="24"/>
                <w:lang w:val="en-US" w:eastAsia="zh-CN"/>
              </w:rPr>
              <w:t>“多网合一”</w:t>
            </w:r>
            <w:r>
              <w:rPr>
                <w:rFonts w:hint="default" w:ascii="Times New Roman" w:hAnsi="Times New Roman" w:eastAsia="仿宋_GB2312" w:cs="Times New Roman"/>
                <w:kern w:val="0"/>
                <w:sz w:val="24"/>
                <w:szCs w:val="24"/>
                <w:lang w:val="en-US" w:eastAsia="zh-CN"/>
              </w:rPr>
              <w:t>网格化管理，健全网格组织体系，构建协同联动、多元共治的社会治理新格局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208" w:type="pct"/>
            <w:noWrap w:val="0"/>
            <w:vAlign w:val="center"/>
          </w:tcPr>
          <w:p>
            <w:pPr>
              <w:numPr>
                <w:ilvl w:val="0"/>
                <w:numId w:val="2"/>
              </w:numPr>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kern w:val="0"/>
                <w:sz w:val="24"/>
                <w:szCs w:val="24"/>
              </w:rPr>
            </w:pPr>
          </w:p>
        </w:tc>
        <w:tc>
          <w:tcPr>
            <w:tcW w:w="4791" w:type="pct"/>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eastAsia" w:ascii="仿宋_GB2312" w:hAnsi="仿宋_GB2312" w:eastAsia="仿宋_GB2312" w:cs="仿宋_GB2312"/>
                <w:kern w:val="0"/>
                <w:sz w:val="24"/>
                <w:szCs w:val="24"/>
                <w:lang w:val="en-US" w:eastAsia="zh-CN"/>
              </w:rPr>
              <w:t>坚持和发展新时代“枫桥经验”，开展社会矛盾和纠纷排查化解、风险预警及源头防范等工作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208" w:type="pct"/>
            <w:noWrap w:val="0"/>
            <w:vAlign w:val="center"/>
          </w:tcPr>
          <w:p>
            <w:pPr>
              <w:numPr>
                <w:ilvl w:val="0"/>
                <w:numId w:val="2"/>
              </w:numPr>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kern w:val="0"/>
                <w:sz w:val="24"/>
                <w:szCs w:val="24"/>
              </w:rPr>
            </w:pPr>
          </w:p>
        </w:tc>
        <w:tc>
          <w:tcPr>
            <w:tcW w:w="4791" w:type="pct"/>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负责本镇内权属土地、林地和水利纠纷排查调处工作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208" w:type="pct"/>
            <w:noWrap w:val="0"/>
            <w:vAlign w:val="center"/>
          </w:tcPr>
          <w:p>
            <w:pPr>
              <w:numPr>
                <w:ilvl w:val="0"/>
                <w:numId w:val="2"/>
              </w:numPr>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kern w:val="0"/>
                <w:sz w:val="24"/>
                <w:szCs w:val="24"/>
              </w:rPr>
            </w:pPr>
          </w:p>
        </w:tc>
        <w:tc>
          <w:tcPr>
            <w:tcW w:w="4791" w:type="pct"/>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负责内河交通安全管理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208" w:type="pct"/>
            <w:noWrap w:val="0"/>
            <w:vAlign w:val="center"/>
          </w:tcPr>
          <w:p>
            <w:pPr>
              <w:numPr>
                <w:ilvl w:val="0"/>
                <w:numId w:val="2"/>
              </w:numPr>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kern w:val="0"/>
                <w:sz w:val="24"/>
                <w:szCs w:val="24"/>
              </w:rPr>
            </w:pPr>
          </w:p>
        </w:tc>
        <w:tc>
          <w:tcPr>
            <w:tcW w:w="4791" w:type="pct"/>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负责人民防空工作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5000" w:type="pct"/>
            <w:gridSpan w:val="2"/>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eastAsia" w:ascii="黑体" w:hAnsi="黑体" w:eastAsia="黑体" w:cs="黑体"/>
                <w:kern w:val="0"/>
                <w:sz w:val="24"/>
                <w:szCs w:val="24"/>
                <w:lang w:val="en-US" w:eastAsia="zh-CN"/>
              </w:rPr>
              <w:t>五、乡村振兴事项类别（15项）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208" w:type="pct"/>
            <w:noWrap w:val="0"/>
            <w:vAlign w:val="center"/>
          </w:tcPr>
          <w:p>
            <w:pPr>
              <w:numPr>
                <w:ilvl w:val="0"/>
                <w:numId w:val="2"/>
              </w:numPr>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kern w:val="0"/>
                <w:sz w:val="24"/>
                <w:szCs w:val="24"/>
              </w:rPr>
            </w:pPr>
          </w:p>
        </w:tc>
        <w:tc>
          <w:tcPr>
            <w:tcW w:w="4791" w:type="pct"/>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负责农村土地承包经营及承包经营合同管理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208" w:type="pct"/>
            <w:noWrap w:val="0"/>
            <w:vAlign w:val="center"/>
          </w:tcPr>
          <w:p>
            <w:pPr>
              <w:numPr>
                <w:ilvl w:val="0"/>
                <w:numId w:val="2"/>
              </w:numPr>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kern w:val="0"/>
                <w:sz w:val="24"/>
                <w:szCs w:val="24"/>
              </w:rPr>
            </w:pPr>
          </w:p>
        </w:tc>
        <w:tc>
          <w:tcPr>
            <w:tcW w:w="4791" w:type="pct"/>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开展农村土地经营权流转管理工作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208" w:type="pct"/>
            <w:noWrap w:val="0"/>
            <w:vAlign w:val="center"/>
          </w:tcPr>
          <w:p>
            <w:pPr>
              <w:numPr>
                <w:ilvl w:val="0"/>
                <w:numId w:val="2"/>
              </w:numPr>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kern w:val="0"/>
                <w:sz w:val="24"/>
                <w:szCs w:val="24"/>
              </w:rPr>
            </w:pPr>
          </w:p>
        </w:tc>
        <w:tc>
          <w:tcPr>
            <w:tcW w:w="4791" w:type="pct"/>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落实田长制，开展耕地和永久基本农田保护工作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208" w:type="pct"/>
            <w:noWrap w:val="0"/>
            <w:vAlign w:val="center"/>
          </w:tcPr>
          <w:p>
            <w:pPr>
              <w:numPr>
                <w:ilvl w:val="0"/>
                <w:numId w:val="2"/>
              </w:numPr>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kern w:val="0"/>
                <w:sz w:val="24"/>
                <w:szCs w:val="24"/>
              </w:rPr>
            </w:pPr>
          </w:p>
        </w:tc>
        <w:tc>
          <w:tcPr>
            <w:tcW w:w="4791" w:type="pct"/>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落实粮食安全生产责任制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208" w:type="pct"/>
            <w:noWrap w:val="0"/>
            <w:vAlign w:val="center"/>
          </w:tcPr>
          <w:p>
            <w:pPr>
              <w:numPr>
                <w:ilvl w:val="0"/>
                <w:numId w:val="2"/>
              </w:numPr>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kern w:val="0"/>
                <w:sz w:val="24"/>
                <w:szCs w:val="24"/>
              </w:rPr>
            </w:pPr>
          </w:p>
        </w:tc>
        <w:tc>
          <w:tcPr>
            <w:tcW w:w="4791" w:type="pct"/>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开展防止返贫动态监测，落实帮扶救助政策，防止规模性返贫致贫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208" w:type="pct"/>
            <w:noWrap w:val="0"/>
            <w:vAlign w:val="center"/>
          </w:tcPr>
          <w:p>
            <w:pPr>
              <w:numPr>
                <w:ilvl w:val="0"/>
                <w:numId w:val="2"/>
              </w:numPr>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kern w:val="0"/>
                <w:sz w:val="24"/>
                <w:szCs w:val="24"/>
              </w:rPr>
            </w:pPr>
          </w:p>
        </w:tc>
        <w:tc>
          <w:tcPr>
            <w:tcW w:w="4791" w:type="pct"/>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开展乡村振兴衔接资金项目使用与管理，推进乡村振兴项目建设和管护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208" w:type="pct"/>
            <w:noWrap w:val="0"/>
            <w:vAlign w:val="center"/>
          </w:tcPr>
          <w:p>
            <w:pPr>
              <w:numPr>
                <w:ilvl w:val="0"/>
                <w:numId w:val="2"/>
              </w:numPr>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kern w:val="0"/>
                <w:sz w:val="24"/>
                <w:szCs w:val="24"/>
              </w:rPr>
            </w:pPr>
          </w:p>
        </w:tc>
        <w:tc>
          <w:tcPr>
            <w:tcW w:w="4791" w:type="pct"/>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发展壮大村级集体经济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208" w:type="pct"/>
            <w:noWrap w:val="0"/>
            <w:vAlign w:val="center"/>
          </w:tcPr>
          <w:p>
            <w:pPr>
              <w:numPr>
                <w:ilvl w:val="0"/>
                <w:numId w:val="2"/>
              </w:numPr>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kern w:val="0"/>
                <w:sz w:val="24"/>
                <w:szCs w:val="24"/>
              </w:rPr>
            </w:pPr>
          </w:p>
        </w:tc>
        <w:tc>
          <w:tcPr>
            <w:tcW w:w="4791" w:type="pct"/>
            <w:noWrap w:val="0"/>
            <w:vAlign w:val="center"/>
          </w:tcPr>
          <w:p>
            <w:pPr>
              <w:adjustRightInd w:val="0"/>
              <w:snapToGrid w:val="0"/>
              <w:spacing w:line="320" w:lineRule="exact"/>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开展农村集体“三资”监督管理工作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208" w:type="pct"/>
            <w:noWrap w:val="0"/>
            <w:vAlign w:val="center"/>
          </w:tcPr>
          <w:p>
            <w:pPr>
              <w:numPr>
                <w:ilvl w:val="0"/>
                <w:numId w:val="2"/>
              </w:numPr>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kern w:val="0"/>
                <w:sz w:val="24"/>
                <w:szCs w:val="24"/>
              </w:rPr>
            </w:pPr>
          </w:p>
        </w:tc>
        <w:tc>
          <w:tcPr>
            <w:tcW w:w="4791" w:type="pct"/>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开展农业技术推广服务工作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208" w:type="pct"/>
            <w:noWrap w:val="0"/>
            <w:vAlign w:val="center"/>
          </w:tcPr>
          <w:p>
            <w:pPr>
              <w:numPr>
                <w:ilvl w:val="0"/>
                <w:numId w:val="2"/>
              </w:numPr>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kern w:val="0"/>
                <w:sz w:val="24"/>
                <w:szCs w:val="24"/>
              </w:rPr>
            </w:pPr>
          </w:p>
        </w:tc>
        <w:tc>
          <w:tcPr>
            <w:tcW w:w="4791" w:type="pct"/>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推进高标准农田建设和管护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208" w:type="pct"/>
            <w:noWrap w:val="0"/>
            <w:vAlign w:val="center"/>
          </w:tcPr>
          <w:p>
            <w:pPr>
              <w:numPr>
                <w:ilvl w:val="0"/>
                <w:numId w:val="2"/>
              </w:numPr>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kern w:val="0"/>
                <w:sz w:val="24"/>
                <w:szCs w:val="24"/>
              </w:rPr>
            </w:pPr>
          </w:p>
        </w:tc>
        <w:tc>
          <w:tcPr>
            <w:tcW w:w="4791" w:type="pct"/>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运用积分制、清单制</w:t>
            </w:r>
            <w:r>
              <w:rPr>
                <w:rFonts w:hint="eastAsia" w:eastAsia="仿宋_GB2312" w:cs="Times New Roman"/>
                <w:kern w:val="0"/>
                <w:sz w:val="24"/>
                <w:szCs w:val="24"/>
                <w:lang w:val="en-US" w:eastAsia="zh-CN"/>
              </w:rPr>
              <w:t>等方式</w:t>
            </w:r>
            <w:r>
              <w:rPr>
                <w:rFonts w:hint="default" w:ascii="Times New Roman" w:hAnsi="Times New Roman" w:eastAsia="仿宋_GB2312" w:cs="Times New Roman"/>
                <w:kern w:val="0"/>
                <w:sz w:val="24"/>
                <w:szCs w:val="24"/>
                <w:lang w:val="en-US" w:eastAsia="zh-CN"/>
              </w:rPr>
              <w:t>开展乡村治理工作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208" w:type="pct"/>
            <w:noWrap w:val="0"/>
            <w:vAlign w:val="center"/>
          </w:tcPr>
          <w:p>
            <w:pPr>
              <w:numPr>
                <w:ilvl w:val="0"/>
                <w:numId w:val="2"/>
              </w:numPr>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kern w:val="0"/>
                <w:sz w:val="24"/>
                <w:szCs w:val="24"/>
              </w:rPr>
            </w:pPr>
          </w:p>
        </w:tc>
        <w:tc>
          <w:tcPr>
            <w:tcW w:w="4791" w:type="pct"/>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负责农民负担监督管理工作，维护农民合法权益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208" w:type="pct"/>
            <w:noWrap w:val="0"/>
            <w:vAlign w:val="center"/>
          </w:tcPr>
          <w:p>
            <w:pPr>
              <w:numPr>
                <w:ilvl w:val="0"/>
                <w:numId w:val="2"/>
              </w:numPr>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kern w:val="0"/>
                <w:sz w:val="24"/>
                <w:szCs w:val="24"/>
              </w:rPr>
            </w:pPr>
          </w:p>
        </w:tc>
        <w:tc>
          <w:tcPr>
            <w:tcW w:w="4791" w:type="pct"/>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负责一事一议项目实施管理工作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208" w:type="pct"/>
            <w:noWrap w:val="0"/>
            <w:vAlign w:val="center"/>
          </w:tcPr>
          <w:p>
            <w:pPr>
              <w:numPr>
                <w:ilvl w:val="0"/>
                <w:numId w:val="2"/>
              </w:numPr>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kern w:val="0"/>
                <w:sz w:val="24"/>
                <w:szCs w:val="24"/>
              </w:rPr>
            </w:pPr>
          </w:p>
        </w:tc>
        <w:tc>
          <w:tcPr>
            <w:tcW w:w="4791" w:type="pct"/>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开展农业机械化促进工作，推广农业机械化新技术、新型农机具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208" w:type="pct"/>
            <w:noWrap w:val="0"/>
            <w:vAlign w:val="center"/>
          </w:tcPr>
          <w:p>
            <w:pPr>
              <w:numPr>
                <w:ilvl w:val="0"/>
                <w:numId w:val="2"/>
              </w:numPr>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kern w:val="0"/>
                <w:sz w:val="24"/>
                <w:szCs w:val="24"/>
              </w:rPr>
            </w:pPr>
          </w:p>
        </w:tc>
        <w:tc>
          <w:tcPr>
            <w:tcW w:w="4791" w:type="pct"/>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大力发展青花梨等特色农业产业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5000" w:type="pct"/>
            <w:gridSpan w:val="2"/>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eastAsia" w:ascii="黑体" w:hAnsi="黑体" w:eastAsia="黑体" w:cs="黑体"/>
                <w:kern w:val="0"/>
                <w:sz w:val="24"/>
                <w:szCs w:val="24"/>
                <w:lang w:val="en-US" w:eastAsia="zh-CN"/>
              </w:rPr>
              <w:t>六、生态环保事项类别（6项）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208" w:type="pct"/>
            <w:noWrap w:val="0"/>
            <w:vAlign w:val="center"/>
          </w:tcPr>
          <w:p>
            <w:pPr>
              <w:numPr>
                <w:ilvl w:val="0"/>
                <w:numId w:val="2"/>
              </w:numPr>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kern w:val="0"/>
                <w:sz w:val="24"/>
                <w:szCs w:val="24"/>
              </w:rPr>
            </w:pPr>
          </w:p>
        </w:tc>
        <w:tc>
          <w:tcPr>
            <w:tcW w:w="4791" w:type="pct"/>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落实河长制，保护水资源环境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208" w:type="pct"/>
            <w:noWrap w:val="0"/>
            <w:vAlign w:val="center"/>
          </w:tcPr>
          <w:p>
            <w:pPr>
              <w:numPr>
                <w:ilvl w:val="0"/>
                <w:numId w:val="2"/>
              </w:numPr>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kern w:val="0"/>
                <w:sz w:val="24"/>
                <w:szCs w:val="24"/>
              </w:rPr>
            </w:pPr>
          </w:p>
        </w:tc>
        <w:tc>
          <w:tcPr>
            <w:tcW w:w="4791" w:type="pct"/>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落实林长制，保护森林资源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208" w:type="pct"/>
            <w:noWrap w:val="0"/>
            <w:vAlign w:val="center"/>
          </w:tcPr>
          <w:p>
            <w:pPr>
              <w:numPr>
                <w:ilvl w:val="0"/>
                <w:numId w:val="2"/>
              </w:numPr>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kern w:val="0"/>
                <w:sz w:val="24"/>
                <w:szCs w:val="24"/>
              </w:rPr>
            </w:pPr>
          </w:p>
        </w:tc>
        <w:tc>
          <w:tcPr>
            <w:tcW w:w="4791" w:type="pct"/>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开展饮用水水源保护工作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208" w:type="pct"/>
            <w:noWrap w:val="0"/>
            <w:vAlign w:val="center"/>
          </w:tcPr>
          <w:p>
            <w:pPr>
              <w:numPr>
                <w:ilvl w:val="0"/>
                <w:numId w:val="2"/>
              </w:numPr>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kern w:val="0"/>
                <w:sz w:val="24"/>
                <w:szCs w:val="24"/>
              </w:rPr>
            </w:pPr>
          </w:p>
        </w:tc>
        <w:tc>
          <w:tcPr>
            <w:tcW w:w="4791" w:type="pct"/>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开展造林绿化工作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208" w:type="pct"/>
            <w:noWrap w:val="0"/>
            <w:vAlign w:val="center"/>
          </w:tcPr>
          <w:p>
            <w:pPr>
              <w:numPr>
                <w:ilvl w:val="0"/>
                <w:numId w:val="2"/>
              </w:numPr>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kern w:val="0"/>
                <w:sz w:val="24"/>
                <w:szCs w:val="24"/>
              </w:rPr>
            </w:pPr>
          </w:p>
        </w:tc>
        <w:tc>
          <w:tcPr>
            <w:tcW w:w="4791" w:type="pct"/>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开展生活垃圾分类工作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208" w:type="pct"/>
            <w:noWrap w:val="0"/>
            <w:vAlign w:val="center"/>
          </w:tcPr>
          <w:p>
            <w:pPr>
              <w:numPr>
                <w:ilvl w:val="0"/>
                <w:numId w:val="2"/>
              </w:numPr>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kern w:val="0"/>
                <w:sz w:val="24"/>
                <w:szCs w:val="24"/>
              </w:rPr>
            </w:pPr>
          </w:p>
        </w:tc>
        <w:tc>
          <w:tcPr>
            <w:tcW w:w="4791" w:type="pct"/>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开展农村生活污水处理设施运维及管理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5000" w:type="pct"/>
            <w:gridSpan w:val="2"/>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eastAsia" w:ascii="黑体" w:hAnsi="黑体" w:eastAsia="黑体" w:cs="黑体"/>
                <w:kern w:val="0"/>
                <w:sz w:val="24"/>
                <w:szCs w:val="24"/>
                <w:lang w:val="en-US" w:eastAsia="zh-CN"/>
              </w:rPr>
              <w:t>七、城乡建设事项类别（13项）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208" w:type="pct"/>
            <w:noWrap w:val="0"/>
            <w:vAlign w:val="center"/>
          </w:tcPr>
          <w:p>
            <w:pPr>
              <w:numPr>
                <w:ilvl w:val="0"/>
                <w:numId w:val="2"/>
              </w:numPr>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kern w:val="0"/>
                <w:sz w:val="24"/>
                <w:szCs w:val="24"/>
              </w:rPr>
            </w:pPr>
          </w:p>
        </w:tc>
        <w:tc>
          <w:tcPr>
            <w:tcW w:w="4791" w:type="pct"/>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负责镇级政府投资项目的招投标监督和管理工作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208" w:type="pct"/>
            <w:noWrap w:val="0"/>
            <w:vAlign w:val="center"/>
          </w:tcPr>
          <w:p>
            <w:pPr>
              <w:numPr>
                <w:ilvl w:val="0"/>
                <w:numId w:val="2"/>
              </w:numPr>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kern w:val="0"/>
                <w:sz w:val="24"/>
                <w:szCs w:val="24"/>
              </w:rPr>
            </w:pPr>
          </w:p>
        </w:tc>
        <w:tc>
          <w:tcPr>
            <w:tcW w:w="4791" w:type="pct"/>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组织编制本镇国土空间总体规划和村庄规划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208" w:type="pct"/>
            <w:noWrap w:val="0"/>
            <w:vAlign w:val="center"/>
          </w:tcPr>
          <w:p>
            <w:pPr>
              <w:numPr>
                <w:ilvl w:val="0"/>
                <w:numId w:val="2"/>
              </w:numPr>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kern w:val="0"/>
                <w:sz w:val="24"/>
                <w:szCs w:val="24"/>
              </w:rPr>
            </w:pPr>
          </w:p>
        </w:tc>
        <w:tc>
          <w:tcPr>
            <w:tcW w:w="4791" w:type="pct"/>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负责农村新增宅基地审批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208" w:type="pct"/>
            <w:noWrap w:val="0"/>
            <w:vAlign w:val="center"/>
          </w:tcPr>
          <w:p>
            <w:pPr>
              <w:numPr>
                <w:ilvl w:val="0"/>
                <w:numId w:val="2"/>
              </w:numPr>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kern w:val="0"/>
                <w:sz w:val="24"/>
                <w:szCs w:val="24"/>
              </w:rPr>
            </w:pPr>
          </w:p>
        </w:tc>
        <w:tc>
          <w:tcPr>
            <w:tcW w:w="4791" w:type="pct"/>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负责农房建设巡查监管工作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208" w:type="pct"/>
            <w:noWrap w:val="0"/>
            <w:vAlign w:val="center"/>
          </w:tcPr>
          <w:p>
            <w:pPr>
              <w:numPr>
                <w:ilvl w:val="0"/>
                <w:numId w:val="2"/>
              </w:numPr>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kern w:val="0"/>
                <w:sz w:val="24"/>
                <w:szCs w:val="24"/>
              </w:rPr>
            </w:pPr>
          </w:p>
        </w:tc>
        <w:tc>
          <w:tcPr>
            <w:tcW w:w="4791" w:type="pct"/>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负责村庄、集镇规划区内公共场所修建临时建筑、构筑物和其他设施审批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208" w:type="pct"/>
            <w:noWrap w:val="0"/>
            <w:vAlign w:val="center"/>
          </w:tcPr>
          <w:p>
            <w:pPr>
              <w:numPr>
                <w:ilvl w:val="0"/>
                <w:numId w:val="2"/>
              </w:numPr>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kern w:val="0"/>
                <w:sz w:val="24"/>
                <w:szCs w:val="24"/>
              </w:rPr>
            </w:pPr>
          </w:p>
        </w:tc>
        <w:tc>
          <w:tcPr>
            <w:tcW w:w="4791" w:type="pct"/>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负责乡道、村道规划建设和管理养护工作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208" w:type="pct"/>
            <w:noWrap w:val="0"/>
            <w:vAlign w:val="center"/>
          </w:tcPr>
          <w:p>
            <w:pPr>
              <w:numPr>
                <w:ilvl w:val="0"/>
                <w:numId w:val="2"/>
              </w:numPr>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kern w:val="0"/>
                <w:sz w:val="24"/>
                <w:szCs w:val="24"/>
              </w:rPr>
            </w:pPr>
          </w:p>
        </w:tc>
        <w:tc>
          <w:tcPr>
            <w:tcW w:w="4791" w:type="pct"/>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负责测量标志保护工作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208" w:type="pct"/>
            <w:noWrap w:val="0"/>
            <w:vAlign w:val="center"/>
          </w:tcPr>
          <w:p>
            <w:pPr>
              <w:numPr>
                <w:ilvl w:val="0"/>
                <w:numId w:val="2"/>
              </w:numPr>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kern w:val="0"/>
                <w:sz w:val="24"/>
                <w:szCs w:val="24"/>
              </w:rPr>
            </w:pPr>
          </w:p>
        </w:tc>
        <w:tc>
          <w:tcPr>
            <w:tcW w:w="4791" w:type="pct"/>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对违反乡村清洁规定行为的处罚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208" w:type="pct"/>
            <w:noWrap w:val="0"/>
            <w:vAlign w:val="center"/>
          </w:tcPr>
          <w:p>
            <w:pPr>
              <w:numPr>
                <w:ilvl w:val="0"/>
                <w:numId w:val="2"/>
              </w:numPr>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kern w:val="0"/>
                <w:sz w:val="24"/>
                <w:szCs w:val="24"/>
              </w:rPr>
            </w:pPr>
          </w:p>
        </w:tc>
        <w:tc>
          <w:tcPr>
            <w:tcW w:w="4791" w:type="pct"/>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开展乡村清洁工作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208" w:type="pct"/>
            <w:noWrap w:val="0"/>
            <w:vAlign w:val="center"/>
          </w:tcPr>
          <w:p>
            <w:pPr>
              <w:numPr>
                <w:ilvl w:val="0"/>
                <w:numId w:val="2"/>
              </w:numPr>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kern w:val="0"/>
                <w:sz w:val="24"/>
                <w:szCs w:val="24"/>
              </w:rPr>
            </w:pPr>
          </w:p>
        </w:tc>
        <w:tc>
          <w:tcPr>
            <w:tcW w:w="4791" w:type="pct"/>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推进集镇建设和发展，负责乡村公共基础设施建设、管护和巡查工作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208" w:type="pct"/>
            <w:noWrap w:val="0"/>
            <w:vAlign w:val="center"/>
          </w:tcPr>
          <w:p>
            <w:pPr>
              <w:numPr>
                <w:ilvl w:val="0"/>
                <w:numId w:val="2"/>
              </w:numPr>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kern w:val="0"/>
                <w:sz w:val="24"/>
                <w:szCs w:val="24"/>
              </w:rPr>
            </w:pPr>
          </w:p>
        </w:tc>
        <w:tc>
          <w:tcPr>
            <w:tcW w:w="4791" w:type="pct"/>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负责设施农业用地备案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208" w:type="pct"/>
            <w:noWrap w:val="0"/>
            <w:vAlign w:val="center"/>
          </w:tcPr>
          <w:p>
            <w:pPr>
              <w:numPr>
                <w:ilvl w:val="0"/>
                <w:numId w:val="2"/>
              </w:numPr>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kern w:val="0"/>
                <w:sz w:val="24"/>
                <w:szCs w:val="24"/>
              </w:rPr>
            </w:pPr>
          </w:p>
        </w:tc>
        <w:tc>
          <w:tcPr>
            <w:tcW w:w="4791" w:type="pct"/>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负责符合条件的居民小区组建物业管理委员会的指导、监督、备案工作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208" w:type="pct"/>
            <w:noWrap w:val="0"/>
            <w:vAlign w:val="center"/>
          </w:tcPr>
          <w:p>
            <w:pPr>
              <w:numPr>
                <w:ilvl w:val="0"/>
                <w:numId w:val="2"/>
              </w:numPr>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kern w:val="0"/>
                <w:sz w:val="24"/>
                <w:szCs w:val="24"/>
              </w:rPr>
            </w:pPr>
          </w:p>
        </w:tc>
        <w:tc>
          <w:tcPr>
            <w:tcW w:w="4791" w:type="pct"/>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负责居民小区成立业主大会，选举业主委员会的指导、备案工作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5000" w:type="pct"/>
            <w:gridSpan w:val="2"/>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eastAsia" w:ascii="黑体" w:hAnsi="黑体" w:eastAsia="黑体" w:cs="黑体"/>
                <w:kern w:val="0"/>
                <w:sz w:val="24"/>
                <w:szCs w:val="24"/>
                <w:lang w:val="en-US" w:eastAsia="zh-CN"/>
              </w:rPr>
              <w:t>八、文化和旅游事项类别（7项）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208" w:type="pct"/>
            <w:noWrap w:val="0"/>
            <w:vAlign w:val="center"/>
          </w:tcPr>
          <w:p>
            <w:pPr>
              <w:numPr>
                <w:ilvl w:val="0"/>
                <w:numId w:val="2"/>
              </w:numPr>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kern w:val="0"/>
                <w:sz w:val="24"/>
                <w:szCs w:val="24"/>
              </w:rPr>
            </w:pPr>
          </w:p>
        </w:tc>
        <w:tc>
          <w:tcPr>
            <w:tcW w:w="4791" w:type="pct"/>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开展公共文化服务工作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208" w:type="pct"/>
            <w:noWrap w:val="0"/>
            <w:vAlign w:val="center"/>
          </w:tcPr>
          <w:p>
            <w:pPr>
              <w:numPr>
                <w:ilvl w:val="0"/>
                <w:numId w:val="2"/>
              </w:numPr>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kern w:val="0"/>
                <w:sz w:val="24"/>
                <w:szCs w:val="24"/>
              </w:rPr>
            </w:pPr>
          </w:p>
        </w:tc>
        <w:tc>
          <w:tcPr>
            <w:tcW w:w="4791" w:type="pct"/>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开展全民健身活动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208" w:type="pct"/>
            <w:noWrap w:val="0"/>
            <w:vAlign w:val="center"/>
          </w:tcPr>
          <w:p>
            <w:pPr>
              <w:numPr>
                <w:ilvl w:val="0"/>
                <w:numId w:val="2"/>
              </w:numPr>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kern w:val="0"/>
                <w:sz w:val="24"/>
                <w:szCs w:val="24"/>
              </w:rPr>
            </w:pPr>
          </w:p>
        </w:tc>
        <w:tc>
          <w:tcPr>
            <w:tcW w:w="4791" w:type="pct"/>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开展乡村旅游资源开发、利用 、管理工作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208" w:type="pct"/>
            <w:noWrap w:val="0"/>
            <w:vAlign w:val="center"/>
          </w:tcPr>
          <w:p>
            <w:pPr>
              <w:numPr>
                <w:ilvl w:val="0"/>
                <w:numId w:val="2"/>
              </w:numPr>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kern w:val="0"/>
                <w:sz w:val="24"/>
                <w:szCs w:val="24"/>
              </w:rPr>
            </w:pPr>
          </w:p>
        </w:tc>
        <w:tc>
          <w:tcPr>
            <w:tcW w:w="4791" w:type="pct"/>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eastAsia" w:ascii="仿宋_GB2312" w:hAnsi="仿宋_GB2312" w:eastAsia="仿宋_GB2312" w:cs="仿宋_GB2312"/>
                <w:kern w:val="0"/>
                <w:sz w:val="24"/>
                <w:szCs w:val="24"/>
                <w:lang w:val="en-US" w:eastAsia="zh-CN"/>
              </w:rPr>
              <w:t>建设“滨江小镇”精品旅游路线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208" w:type="pct"/>
            <w:noWrap w:val="0"/>
            <w:vAlign w:val="center"/>
          </w:tcPr>
          <w:p>
            <w:pPr>
              <w:numPr>
                <w:ilvl w:val="0"/>
                <w:numId w:val="2"/>
              </w:numPr>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kern w:val="0"/>
                <w:sz w:val="24"/>
                <w:szCs w:val="24"/>
              </w:rPr>
            </w:pPr>
          </w:p>
        </w:tc>
        <w:tc>
          <w:tcPr>
            <w:tcW w:w="4791" w:type="pct"/>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开展</w:t>
            </w:r>
            <w:r>
              <w:rPr>
                <w:rFonts w:hint="eastAsia" w:ascii="仿宋_GB2312" w:hAnsi="仿宋_GB2312" w:eastAsia="仿宋_GB2312" w:cs="仿宋_GB2312"/>
                <w:kern w:val="0"/>
                <w:sz w:val="24"/>
                <w:szCs w:val="24"/>
                <w:lang w:val="en-US" w:eastAsia="zh-CN"/>
              </w:rPr>
              <w:t>“</w:t>
            </w:r>
            <w:r>
              <w:rPr>
                <w:rFonts w:hint="default" w:ascii="Times New Roman" w:hAnsi="Times New Roman" w:eastAsia="仿宋_GB2312" w:cs="Times New Roman"/>
                <w:kern w:val="0"/>
                <w:sz w:val="24"/>
                <w:szCs w:val="24"/>
                <w:lang w:val="en-US" w:eastAsia="zh-CN"/>
              </w:rPr>
              <w:t>0</w:t>
            </w:r>
            <w:r>
              <w:rPr>
                <w:rFonts w:hint="eastAsia" w:ascii="仿宋_GB2312" w:hAnsi="仿宋_GB2312" w:eastAsia="仿宋_GB2312" w:cs="仿宋_GB2312"/>
                <w:kern w:val="0"/>
                <w:sz w:val="24"/>
                <w:szCs w:val="24"/>
                <w:lang w:val="en-US" w:eastAsia="zh-CN"/>
              </w:rPr>
              <w:t>”</w:t>
            </w:r>
            <w:r>
              <w:rPr>
                <w:rFonts w:hint="default" w:ascii="Times New Roman" w:hAnsi="Times New Roman" w:eastAsia="仿宋_GB2312" w:cs="Times New Roman"/>
                <w:kern w:val="0"/>
                <w:sz w:val="24"/>
                <w:szCs w:val="24"/>
                <w:lang w:val="en-US" w:eastAsia="zh-CN"/>
              </w:rPr>
              <w:t>盐糖酸等非物质文化遗产的保护和传承工作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208" w:type="pct"/>
            <w:noWrap w:val="0"/>
            <w:vAlign w:val="center"/>
          </w:tcPr>
          <w:p>
            <w:pPr>
              <w:numPr>
                <w:ilvl w:val="0"/>
                <w:numId w:val="2"/>
              </w:numPr>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kern w:val="0"/>
                <w:sz w:val="24"/>
                <w:szCs w:val="24"/>
              </w:rPr>
            </w:pPr>
          </w:p>
        </w:tc>
        <w:tc>
          <w:tcPr>
            <w:tcW w:w="4791" w:type="pct"/>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开</w:t>
            </w:r>
            <w:r>
              <w:rPr>
                <w:rFonts w:hint="eastAsia" w:ascii="仿宋_GB2312" w:hAnsi="仿宋_GB2312" w:eastAsia="仿宋_GB2312" w:cs="仿宋_GB2312"/>
                <w:kern w:val="0"/>
                <w:sz w:val="24"/>
                <w:szCs w:val="24"/>
                <w:lang w:val="en-US" w:eastAsia="zh-CN"/>
              </w:rPr>
              <w:t>展“一报一碑一廉两馆”红色文化开发保护利用工作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208" w:type="pct"/>
            <w:noWrap w:val="0"/>
            <w:vAlign w:val="center"/>
          </w:tcPr>
          <w:p>
            <w:pPr>
              <w:numPr>
                <w:ilvl w:val="0"/>
                <w:numId w:val="2"/>
              </w:numPr>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kern w:val="0"/>
                <w:sz w:val="24"/>
                <w:szCs w:val="24"/>
              </w:rPr>
            </w:pPr>
          </w:p>
        </w:tc>
        <w:tc>
          <w:tcPr>
            <w:tcW w:w="4791" w:type="pct"/>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eastAsia" w:ascii="仿宋_GB2312" w:hAnsi="仿宋_GB2312" w:eastAsia="仿宋_GB2312" w:cs="仿宋_GB2312"/>
                <w:kern w:val="0"/>
                <w:sz w:val="24"/>
                <w:szCs w:val="24"/>
                <w:lang w:val="en-US" w:eastAsia="zh-CN"/>
              </w:rPr>
              <w:t>推进“红色文化+茶侨文化”、“产学研游”深度融合发展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5000" w:type="pct"/>
            <w:gridSpan w:val="2"/>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eastAsia" w:ascii="黑体" w:hAnsi="黑体" w:eastAsia="黑体" w:cs="黑体"/>
                <w:kern w:val="0"/>
                <w:sz w:val="24"/>
                <w:szCs w:val="24"/>
                <w:lang w:val="en-US" w:eastAsia="zh-CN"/>
              </w:rPr>
              <w:t>九、综合政务事项类别（15项）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208" w:type="pct"/>
            <w:noWrap w:val="0"/>
            <w:vAlign w:val="center"/>
          </w:tcPr>
          <w:p>
            <w:pPr>
              <w:numPr>
                <w:ilvl w:val="0"/>
                <w:numId w:val="2"/>
              </w:numPr>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kern w:val="0"/>
                <w:sz w:val="24"/>
                <w:szCs w:val="24"/>
              </w:rPr>
            </w:pPr>
          </w:p>
        </w:tc>
        <w:tc>
          <w:tcPr>
            <w:tcW w:w="4791" w:type="pct"/>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做好值班值守，接收、处置、报告突发事件和紧急敏感信息等工作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208" w:type="pct"/>
            <w:noWrap w:val="0"/>
            <w:vAlign w:val="center"/>
          </w:tcPr>
          <w:p>
            <w:pPr>
              <w:numPr>
                <w:ilvl w:val="0"/>
                <w:numId w:val="2"/>
              </w:numPr>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kern w:val="0"/>
                <w:sz w:val="24"/>
                <w:szCs w:val="24"/>
              </w:rPr>
            </w:pPr>
          </w:p>
        </w:tc>
        <w:tc>
          <w:tcPr>
            <w:tcW w:w="4791" w:type="pct"/>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负责保密、公文流转、印章管理等日常事务性工作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208" w:type="pct"/>
            <w:noWrap w:val="0"/>
            <w:vAlign w:val="center"/>
          </w:tcPr>
          <w:p>
            <w:pPr>
              <w:numPr>
                <w:ilvl w:val="0"/>
                <w:numId w:val="2"/>
              </w:numPr>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kern w:val="0"/>
                <w:sz w:val="24"/>
                <w:szCs w:val="24"/>
              </w:rPr>
            </w:pPr>
          </w:p>
        </w:tc>
        <w:tc>
          <w:tcPr>
            <w:tcW w:w="4791" w:type="pct"/>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负责档案收集、整理、归档、移交等工作，监督、指导所属单位和村（社区）开展档案管理工作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208" w:type="pct"/>
            <w:noWrap w:val="0"/>
            <w:vAlign w:val="center"/>
          </w:tcPr>
          <w:p>
            <w:pPr>
              <w:numPr>
                <w:ilvl w:val="0"/>
                <w:numId w:val="2"/>
              </w:numPr>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kern w:val="0"/>
                <w:sz w:val="24"/>
                <w:szCs w:val="24"/>
              </w:rPr>
            </w:pPr>
          </w:p>
        </w:tc>
        <w:tc>
          <w:tcPr>
            <w:tcW w:w="4791" w:type="pct"/>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负责网络安全和数据安全工作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208" w:type="pct"/>
            <w:noWrap w:val="0"/>
            <w:vAlign w:val="center"/>
          </w:tcPr>
          <w:p>
            <w:pPr>
              <w:numPr>
                <w:ilvl w:val="0"/>
                <w:numId w:val="2"/>
              </w:numPr>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kern w:val="0"/>
                <w:sz w:val="24"/>
                <w:szCs w:val="24"/>
              </w:rPr>
            </w:pPr>
          </w:p>
        </w:tc>
        <w:tc>
          <w:tcPr>
            <w:tcW w:w="4791" w:type="pct"/>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承办12345热线转办的诉求事项，按职责分工完成诉求答复工作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208" w:type="pct"/>
            <w:noWrap w:val="0"/>
            <w:vAlign w:val="center"/>
          </w:tcPr>
          <w:p>
            <w:pPr>
              <w:numPr>
                <w:ilvl w:val="0"/>
                <w:numId w:val="2"/>
              </w:numPr>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kern w:val="0"/>
                <w:sz w:val="24"/>
                <w:szCs w:val="24"/>
              </w:rPr>
            </w:pPr>
          </w:p>
        </w:tc>
        <w:tc>
          <w:tcPr>
            <w:tcW w:w="4791" w:type="pct"/>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开展政务公开、政府信息公开工作，对依申请公开的信息依法办理答复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208" w:type="pct"/>
            <w:noWrap w:val="0"/>
            <w:vAlign w:val="center"/>
          </w:tcPr>
          <w:p>
            <w:pPr>
              <w:numPr>
                <w:ilvl w:val="0"/>
                <w:numId w:val="2"/>
              </w:numPr>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kern w:val="0"/>
                <w:sz w:val="24"/>
                <w:szCs w:val="24"/>
              </w:rPr>
            </w:pPr>
          </w:p>
        </w:tc>
        <w:tc>
          <w:tcPr>
            <w:tcW w:w="4791" w:type="pct"/>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负责本镇便民服务中心、村（社区）便民服务站的建设、运行、维护和监督管理工作，在职权范围内做好依申请事项的受理、办理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208" w:type="pct"/>
            <w:noWrap w:val="0"/>
            <w:vAlign w:val="center"/>
          </w:tcPr>
          <w:p>
            <w:pPr>
              <w:numPr>
                <w:ilvl w:val="0"/>
                <w:numId w:val="2"/>
              </w:numPr>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kern w:val="0"/>
                <w:sz w:val="24"/>
                <w:szCs w:val="24"/>
              </w:rPr>
            </w:pPr>
          </w:p>
        </w:tc>
        <w:tc>
          <w:tcPr>
            <w:tcW w:w="4791" w:type="pct"/>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负责政府采购工作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208" w:type="pct"/>
            <w:noWrap w:val="0"/>
            <w:vAlign w:val="center"/>
          </w:tcPr>
          <w:p>
            <w:pPr>
              <w:numPr>
                <w:ilvl w:val="0"/>
                <w:numId w:val="2"/>
              </w:numPr>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kern w:val="0"/>
                <w:sz w:val="24"/>
                <w:szCs w:val="24"/>
              </w:rPr>
            </w:pPr>
          </w:p>
        </w:tc>
        <w:tc>
          <w:tcPr>
            <w:tcW w:w="4791" w:type="pct"/>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负责镇大事记、镇志等整理、编纂工作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208" w:type="pct"/>
            <w:noWrap w:val="0"/>
            <w:vAlign w:val="center"/>
          </w:tcPr>
          <w:p>
            <w:pPr>
              <w:numPr>
                <w:ilvl w:val="0"/>
                <w:numId w:val="2"/>
              </w:numPr>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kern w:val="0"/>
                <w:sz w:val="24"/>
                <w:szCs w:val="24"/>
              </w:rPr>
            </w:pPr>
          </w:p>
        </w:tc>
        <w:tc>
          <w:tcPr>
            <w:tcW w:w="4791" w:type="pct"/>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负责办公用房、公务用车、公务接待、会务服务等机关后勤保障工作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208" w:type="pct"/>
            <w:noWrap w:val="0"/>
            <w:vAlign w:val="center"/>
          </w:tcPr>
          <w:p>
            <w:pPr>
              <w:numPr>
                <w:ilvl w:val="0"/>
                <w:numId w:val="2"/>
              </w:numPr>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kern w:val="0"/>
                <w:sz w:val="24"/>
                <w:szCs w:val="24"/>
              </w:rPr>
            </w:pPr>
          </w:p>
        </w:tc>
        <w:tc>
          <w:tcPr>
            <w:tcW w:w="4791" w:type="pct"/>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负责固定资产管理工作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208" w:type="pct"/>
            <w:noWrap w:val="0"/>
            <w:vAlign w:val="center"/>
          </w:tcPr>
          <w:p>
            <w:pPr>
              <w:numPr>
                <w:ilvl w:val="0"/>
                <w:numId w:val="2"/>
              </w:numPr>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kern w:val="0"/>
                <w:sz w:val="24"/>
                <w:szCs w:val="24"/>
              </w:rPr>
            </w:pPr>
          </w:p>
        </w:tc>
        <w:tc>
          <w:tcPr>
            <w:tcW w:w="4791" w:type="pct"/>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负责公共机构节能工作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208" w:type="pct"/>
            <w:noWrap w:val="0"/>
            <w:vAlign w:val="center"/>
          </w:tcPr>
          <w:p>
            <w:pPr>
              <w:numPr>
                <w:ilvl w:val="0"/>
                <w:numId w:val="2"/>
              </w:numPr>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kern w:val="0"/>
                <w:sz w:val="24"/>
                <w:szCs w:val="24"/>
              </w:rPr>
            </w:pPr>
          </w:p>
        </w:tc>
        <w:tc>
          <w:tcPr>
            <w:tcW w:w="4791" w:type="pct"/>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开展本镇财政管理工作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208" w:type="pct"/>
            <w:noWrap w:val="0"/>
            <w:vAlign w:val="center"/>
          </w:tcPr>
          <w:p>
            <w:pPr>
              <w:numPr>
                <w:ilvl w:val="0"/>
                <w:numId w:val="2"/>
              </w:numPr>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kern w:val="0"/>
                <w:sz w:val="24"/>
                <w:szCs w:val="24"/>
              </w:rPr>
            </w:pPr>
          </w:p>
        </w:tc>
        <w:tc>
          <w:tcPr>
            <w:tcW w:w="4791" w:type="pct"/>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负责本镇行政事业单位国有资产管理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208" w:type="pct"/>
            <w:noWrap w:val="0"/>
            <w:vAlign w:val="center"/>
          </w:tcPr>
          <w:p>
            <w:pPr>
              <w:numPr>
                <w:ilvl w:val="0"/>
                <w:numId w:val="2"/>
              </w:numPr>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kern w:val="0"/>
                <w:sz w:val="24"/>
                <w:szCs w:val="24"/>
              </w:rPr>
            </w:pPr>
          </w:p>
        </w:tc>
        <w:tc>
          <w:tcPr>
            <w:tcW w:w="4791" w:type="pct"/>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开展村（社区）财务审计和村（社区）</w:t>
            </w:r>
            <w:r>
              <w:rPr>
                <w:rFonts w:hint="eastAsia" w:ascii="仿宋_GB2312" w:hAnsi="仿宋_GB2312" w:eastAsia="仿宋_GB2312" w:cs="仿宋_GB2312"/>
                <w:kern w:val="0"/>
                <w:sz w:val="24"/>
                <w:szCs w:val="24"/>
                <w:lang w:val="en-US" w:eastAsia="zh-CN"/>
              </w:rPr>
              <w:t>“两委”班</w:t>
            </w:r>
            <w:r>
              <w:rPr>
                <w:rFonts w:hint="default" w:ascii="Times New Roman" w:hAnsi="Times New Roman" w:eastAsia="仿宋_GB2312" w:cs="Times New Roman"/>
                <w:kern w:val="0"/>
                <w:sz w:val="24"/>
                <w:szCs w:val="24"/>
                <w:lang w:val="en-US" w:eastAsia="zh-CN"/>
              </w:rPr>
              <w:t>子成员任期经济责任审计工作</w:t>
            </w:r>
          </w:p>
        </w:tc>
      </w:tr>
    </w:tbl>
    <w:p>
      <w:pPr>
        <w:spacing w:line="570" w:lineRule="exact"/>
        <w:jc w:val="center"/>
        <w:rPr>
          <w:rFonts w:ascii="方正小标宋_GBK" w:hAnsi="宋体" w:eastAsia="方正小标宋_GBK"/>
          <w:sz w:val="44"/>
          <w:szCs w:val="44"/>
        </w:rPr>
      </w:pPr>
      <w:r>
        <w:rPr>
          <w:rFonts w:ascii="方正仿宋_GBK" w:hAnsi="宋体"/>
        </w:rPr>
        <w:br w:type="page"/>
      </w:r>
    </w:p>
    <w:p>
      <w:pPr>
        <w:pStyle w:val="3"/>
        <w:bidi w:val="0"/>
        <w:jc w:val="center"/>
        <w:rPr>
          <w:rFonts w:hint="default" w:ascii="方正小标宋简体" w:hAnsi="方正小标宋简体" w:eastAsia="方正小标宋简体" w:cs="方正小标宋简体"/>
          <w:kern w:val="0"/>
          <w:sz w:val="48"/>
          <w:szCs w:val="48"/>
          <w:lang w:val="en-US" w:eastAsia="zh-CN"/>
        </w:rPr>
      </w:pPr>
      <w:bookmarkStart w:id="2" w:name="_Toc5739"/>
      <w:bookmarkStart w:id="3" w:name="_Toc12624"/>
      <w:r>
        <w:rPr>
          <w:rFonts w:hint="eastAsia" w:ascii="方正小标宋简体" w:hAnsi="方正小标宋简体" w:eastAsia="方正小标宋简体" w:cs="方正小标宋简体"/>
          <w:b w:val="0"/>
          <w:bCs w:val="0"/>
          <w:sz w:val="44"/>
          <w:szCs w:val="44"/>
        </w:rPr>
        <w:t>配合履职事项清单</w:t>
      </w:r>
      <w:bookmarkEnd w:id="2"/>
      <w:r>
        <w:rPr>
          <w:rFonts w:hint="eastAsia" w:ascii="方正小标宋简体" w:hAnsi="方正小标宋简体" w:eastAsia="方正小标宋简体" w:cs="方正小标宋简体"/>
          <w:b w:val="0"/>
          <w:bCs w:val="0"/>
          <w:sz w:val="48"/>
          <w:szCs w:val="48"/>
          <w:lang w:val="en-US" w:eastAsia="zh-CN"/>
        </w:rPr>
        <w:t xml:space="preserve">  </w:t>
      </w:r>
    </w:p>
    <w:tbl>
      <w:tblPr>
        <w:tblStyle w:val="15"/>
        <w:tblW w:w="4781" w:type="pct"/>
        <w:jc w:val="center"/>
        <w:tblLayout w:type="autofit"/>
        <w:tblCellMar>
          <w:top w:w="28" w:type="dxa"/>
          <w:left w:w="57" w:type="dxa"/>
          <w:bottom w:w="28" w:type="dxa"/>
          <w:right w:w="57" w:type="dxa"/>
        </w:tblCellMar>
      </w:tblPr>
      <w:tblGrid>
        <w:gridCol w:w="762"/>
        <w:gridCol w:w="2299"/>
        <w:gridCol w:w="2944"/>
        <w:gridCol w:w="8446"/>
        <w:gridCol w:w="5716"/>
      </w:tblGrid>
      <w:tr>
        <w:tblPrEx>
          <w:tblCellMar>
            <w:top w:w="28" w:type="dxa"/>
            <w:left w:w="57" w:type="dxa"/>
            <w:bottom w:w="28" w:type="dxa"/>
            <w:right w:w="57" w:type="dxa"/>
          </w:tblCellMar>
        </w:tblPrEx>
        <w:trPr>
          <w:cantSplit/>
          <w:trHeight w:val="567" w:hRule="atLeast"/>
          <w:tblHeader/>
          <w:jc w:val="center"/>
        </w:trPr>
        <w:tc>
          <w:tcPr>
            <w:tcW w:w="189"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eastAsia" w:ascii="黑体" w:hAnsi="黑体" w:eastAsia="黑体" w:cs="黑体"/>
                <w:sz w:val="28"/>
                <w:szCs w:val="28"/>
              </w:rPr>
            </w:pPr>
            <w:r>
              <w:rPr>
                <w:rFonts w:hint="eastAsia" w:ascii="黑体" w:hAnsi="黑体" w:eastAsia="黑体" w:cs="黑体"/>
                <w:kern w:val="0"/>
                <w:sz w:val="28"/>
                <w:szCs w:val="28"/>
                <w:lang w:bidi="ar"/>
              </w:rPr>
              <w:t>序号</w:t>
            </w:r>
          </w:p>
        </w:tc>
        <w:tc>
          <w:tcPr>
            <w:tcW w:w="570" w:type="pct"/>
            <w:tcBorders>
              <w:top w:val="single" w:color="000000" w:sz="4" w:space="0"/>
              <w:left w:val="single" w:color="auto"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eastAsia" w:ascii="黑体" w:hAnsi="黑体" w:eastAsia="黑体" w:cs="黑体"/>
                <w:color w:val="auto"/>
                <w:kern w:val="0"/>
                <w:sz w:val="28"/>
                <w:szCs w:val="28"/>
                <w:lang w:bidi="ar"/>
              </w:rPr>
            </w:pPr>
            <w:r>
              <w:rPr>
                <w:rFonts w:hint="eastAsia" w:ascii="黑体" w:hAnsi="黑体" w:eastAsia="黑体" w:cs="黑体"/>
                <w:color w:val="auto"/>
                <w:kern w:val="0"/>
                <w:sz w:val="28"/>
                <w:szCs w:val="28"/>
                <w:lang w:bidi="ar"/>
              </w:rPr>
              <w:t>事项名称</w:t>
            </w:r>
          </w:p>
        </w:tc>
        <w:tc>
          <w:tcPr>
            <w:tcW w:w="730"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eastAsia" w:ascii="黑体" w:hAnsi="黑体" w:eastAsia="黑体" w:cs="黑体"/>
                <w:color w:val="auto"/>
                <w:sz w:val="28"/>
                <w:szCs w:val="28"/>
                <w:lang w:eastAsia="zh-CN"/>
              </w:rPr>
            </w:pPr>
            <w:r>
              <w:rPr>
                <w:rFonts w:hint="eastAsia" w:ascii="黑体" w:hAnsi="黑体" w:eastAsia="黑体" w:cs="黑体"/>
                <w:color w:val="auto"/>
                <w:kern w:val="0"/>
                <w:sz w:val="28"/>
                <w:szCs w:val="28"/>
                <w:lang w:eastAsia="zh-CN" w:bidi="ar"/>
              </w:rPr>
              <w:t>对应上级部门</w:t>
            </w:r>
          </w:p>
        </w:tc>
        <w:tc>
          <w:tcPr>
            <w:tcW w:w="209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eastAsia" w:ascii="黑体" w:hAnsi="黑体" w:eastAsia="黑体" w:cs="黑体"/>
                <w:color w:val="auto"/>
                <w:sz w:val="28"/>
                <w:szCs w:val="28"/>
              </w:rPr>
            </w:pPr>
            <w:r>
              <w:rPr>
                <w:rFonts w:hint="eastAsia" w:ascii="黑体" w:hAnsi="黑体" w:eastAsia="黑体" w:cs="黑体"/>
                <w:color w:val="auto"/>
                <w:kern w:val="0"/>
                <w:sz w:val="28"/>
                <w:szCs w:val="28"/>
                <w:lang w:eastAsia="zh-CN" w:bidi="ar"/>
              </w:rPr>
              <w:t>上级部门</w:t>
            </w:r>
            <w:r>
              <w:rPr>
                <w:rFonts w:hint="eastAsia" w:ascii="黑体" w:hAnsi="黑体" w:eastAsia="黑体" w:cs="黑体"/>
                <w:color w:val="auto"/>
                <w:kern w:val="0"/>
                <w:sz w:val="28"/>
                <w:szCs w:val="28"/>
                <w:lang w:bidi="ar"/>
              </w:rPr>
              <w:t>职责</w:t>
            </w:r>
          </w:p>
        </w:tc>
        <w:tc>
          <w:tcPr>
            <w:tcW w:w="141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eastAsia" w:ascii="黑体" w:hAnsi="黑体" w:eastAsia="黑体" w:cs="黑体"/>
                <w:color w:val="auto"/>
                <w:sz w:val="28"/>
                <w:szCs w:val="28"/>
              </w:rPr>
            </w:pPr>
            <w:r>
              <w:rPr>
                <w:rFonts w:hint="eastAsia" w:ascii="黑体" w:hAnsi="黑体" w:eastAsia="黑体" w:cs="黑体"/>
                <w:color w:val="auto"/>
                <w:kern w:val="0"/>
                <w:sz w:val="28"/>
                <w:szCs w:val="28"/>
                <w:lang w:bidi="ar"/>
              </w:rPr>
              <w:t>镇配合职责</w:t>
            </w:r>
          </w:p>
        </w:tc>
      </w:tr>
      <w:tr>
        <w:tblPrEx>
          <w:tblCellMar>
            <w:top w:w="28" w:type="dxa"/>
            <w:left w:w="57" w:type="dxa"/>
            <w:bottom w:w="28" w:type="dxa"/>
            <w:right w:w="57" w:type="dxa"/>
          </w:tblCellMar>
        </w:tblPrEx>
        <w:trPr>
          <w:cantSplit/>
          <w:trHeight w:val="694"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kern w:val="0"/>
                <w:sz w:val="24"/>
                <w:szCs w:val="24"/>
                <w:lang w:val="en-US" w:eastAsia="zh-CN" w:bidi="ar"/>
              </w:rPr>
            </w:pPr>
            <w:r>
              <w:rPr>
                <w:rFonts w:hint="eastAsia" w:ascii="黑体" w:hAnsi="黑体" w:eastAsia="黑体" w:cs="黑体"/>
                <w:kern w:val="0"/>
                <w:sz w:val="24"/>
                <w:szCs w:val="24"/>
                <w:lang w:eastAsia="zh-CN" w:bidi="ar"/>
              </w:rPr>
              <w:t>一、</w:t>
            </w:r>
            <w:r>
              <w:rPr>
                <w:rFonts w:hint="eastAsia" w:ascii="黑体" w:hAnsi="黑体" w:eastAsia="黑体" w:cs="黑体"/>
                <w:kern w:val="0"/>
                <w:sz w:val="24"/>
                <w:szCs w:val="24"/>
                <w:lang w:bidi="ar"/>
              </w:rPr>
              <w:t>党的建设</w:t>
            </w:r>
            <w:r>
              <w:rPr>
                <w:rFonts w:hint="eastAsia" w:ascii="黑体" w:hAnsi="黑体" w:eastAsia="黑体" w:cs="黑体"/>
                <w:kern w:val="0"/>
                <w:sz w:val="24"/>
                <w:szCs w:val="24"/>
                <w:lang w:eastAsia="zh-CN" w:bidi="ar"/>
              </w:rPr>
              <w:t>事项类别（</w:t>
            </w:r>
            <w:r>
              <w:rPr>
                <w:rFonts w:hint="eastAsia" w:ascii="黑体" w:hAnsi="黑体" w:eastAsia="黑体" w:cs="黑体"/>
                <w:kern w:val="0"/>
                <w:sz w:val="24"/>
                <w:szCs w:val="24"/>
                <w:lang w:val="en-US" w:eastAsia="zh-CN" w:bidi="ar"/>
              </w:rPr>
              <w:t>11项）</w:t>
            </w:r>
          </w:p>
        </w:tc>
      </w:tr>
      <w:tr>
        <w:tblPrEx>
          <w:tblCellMar>
            <w:top w:w="28" w:type="dxa"/>
            <w:left w:w="57" w:type="dxa"/>
            <w:bottom w:w="28" w:type="dxa"/>
            <w:right w:w="57" w:type="dxa"/>
          </w:tblCellMar>
        </w:tblPrEx>
        <w:trPr>
          <w:cantSplit/>
          <w:trHeight w:val="3660" w:hRule="atLeast"/>
          <w:jc w:val="center"/>
        </w:trPr>
        <w:tc>
          <w:tcPr>
            <w:tcW w:w="189"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3"/>
              </w:numPr>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sz w:val="24"/>
                <w:szCs w:val="24"/>
              </w:rPr>
            </w:pPr>
          </w:p>
        </w:tc>
        <w:tc>
          <w:tcPr>
            <w:tcW w:w="570" w:type="pct"/>
            <w:tcBorders>
              <w:top w:val="single" w:color="000000" w:sz="4" w:space="0"/>
              <w:left w:val="single" w:color="auto"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开展县级以上党内表彰和先进典型选树工作</w:t>
            </w:r>
          </w:p>
        </w:tc>
        <w:tc>
          <w:tcPr>
            <w:tcW w:w="7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委组织部、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委宣传部，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总工会、团县委、</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妇联等相关部门</w:t>
            </w:r>
          </w:p>
        </w:tc>
        <w:tc>
          <w:tcPr>
            <w:tcW w:w="209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委组织部：</w:t>
            </w:r>
            <w:r>
              <w:rPr>
                <w:rFonts w:hint="default" w:ascii="Times New Roman" w:hAnsi="Times New Roman" w:eastAsia="仿宋_GB2312" w:cs="Times New Roman"/>
                <w:kern w:val="0"/>
                <w:sz w:val="24"/>
                <w:szCs w:val="24"/>
                <w:lang w:val="en-US" w:eastAsia="zh-CN" w:bidi="ar"/>
              </w:rPr>
              <w:t>（1）组织</w:t>
            </w:r>
            <w:r>
              <w:rPr>
                <w:rFonts w:hint="eastAsia" w:ascii="仿宋_GB2312" w:hAnsi="仿宋_GB2312" w:eastAsia="仿宋_GB2312" w:cs="仿宋_GB2312"/>
                <w:kern w:val="0"/>
                <w:sz w:val="24"/>
                <w:szCs w:val="24"/>
                <w:lang w:val="en-US" w:eastAsia="zh-CN" w:bidi="ar"/>
              </w:rPr>
              <w:t>开展“两优一先”等党内表彰激励工</w:t>
            </w:r>
            <w:r>
              <w:rPr>
                <w:rFonts w:hint="default" w:ascii="Times New Roman" w:hAnsi="Times New Roman" w:eastAsia="仿宋_GB2312" w:cs="Times New Roman"/>
                <w:kern w:val="0"/>
                <w:sz w:val="24"/>
                <w:szCs w:val="24"/>
                <w:lang w:val="en-US" w:eastAsia="zh-CN" w:bidi="ar"/>
              </w:rPr>
              <w:t>作；（2）负责</w:t>
            </w:r>
            <w:r>
              <w:rPr>
                <w:rFonts w:hint="eastAsia" w:ascii="仿宋_GB2312" w:hAnsi="仿宋_GB2312" w:eastAsia="仿宋_GB2312" w:cs="仿宋_GB2312"/>
                <w:kern w:val="0"/>
                <w:sz w:val="24"/>
                <w:szCs w:val="24"/>
                <w:lang w:val="en-US" w:eastAsia="zh-CN" w:bidi="ar"/>
              </w:rPr>
              <w:t>颁发“光荣在党50年”纪念章工</w:t>
            </w:r>
            <w:r>
              <w:rPr>
                <w:rFonts w:hint="default" w:ascii="Times New Roman" w:hAnsi="Times New Roman" w:eastAsia="仿宋_GB2312" w:cs="Times New Roman"/>
                <w:kern w:val="0"/>
                <w:sz w:val="24"/>
                <w:szCs w:val="24"/>
                <w:lang w:val="en-US" w:eastAsia="zh-CN" w:bidi="ar"/>
              </w:rPr>
              <w:t>作；（3）宣传表彰优秀农村基层干部先进典型；（4）收集、汇总、向上级</w:t>
            </w:r>
            <w:r>
              <w:rPr>
                <w:rFonts w:hint="eastAsia" w:ascii="仿宋_GB2312" w:hAnsi="仿宋_GB2312" w:eastAsia="仿宋_GB2312" w:cs="仿宋_GB2312"/>
                <w:kern w:val="0"/>
                <w:sz w:val="24"/>
                <w:szCs w:val="24"/>
                <w:lang w:val="en-US" w:eastAsia="zh-CN" w:bidi="ar"/>
              </w:rPr>
              <w:t>推选“最美公务员”、“人民满意的公务员”、“人民满意的公务员集体”等先进典型。</w:t>
            </w:r>
            <w:r>
              <w:rPr>
                <w:rFonts w:hint="eastAsia" w:ascii="仿宋_GB2312" w:hAnsi="仿宋_GB2312" w:eastAsia="仿宋_GB2312" w:cs="仿宋_GB2312"/>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委宣传</w:t>
            </w:r>
            <w:r>
              <w:rPr>
                <w:rFonts w:hint="eastAsia" w:ascii="仿宋_GB2312" w:hAnsi="仿宋_GB2312" w:eastAsia="仿宋_GB2312" w:cs="仿宋_GB2312"/>
                <w:b/>
                <w:bCs/>
                <w:kern w:val="0"/>
                <w:sz w:val="24"/>
                <w:szCs w:val="24"/>
                <w:lang w:val="en-US" w:eastAsia="zh-CN" w:bidi="ar"/>
              </w:rPr>
              <w:t>部：</w:t>
            </w:r>
            <w:r>
              <w:rPr>
                <w:rFonts w:hint="eastAsia" w:ascii="仿宋_GB2312" w:hAnsi="仿宋_GB2312" w:eastAsia="仿宋_GB2312" w:cs="仿宋_GB2312"/>
                <w:kern w:val="0"/>
                <w:sz w:val="24"/>
                <w:szCs w:val="24"/>
                <w:lang w:val="en-US" w:eastAsia="zh-CN" w:bidi="ar"/>
              </w:rPr>
              <w:t>加强对“最美公务员”、“人民满意的公务员”、“人民满意的公务员集体”等先进典型的宣传</w:t>
            </w:r>
            <w:r>
              <w:rPr>
                <w:rFonts w:hint="default" w:ascii="Times New Roman" w:hAnsi="Times New Roman" w:eastAsia="仿宋_GB2312" w:cs="Times New Roman"/>
                <w:kern w:val="0"/>
                <w:sz w:val="24"/>
                <w:szCs w:val="24"/>
                <w:lang w:val="en-US" w:eastAsia="zh-CN" w:bidi="ar"/>
              </w:rPr>
              <w:t>。</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default" w:ascii="Times New Roman" w:hAnsi="Times New Roman" w:eastAsia="仿宋_GB2312" w:cs="Times New Roman"/>
                <w:b/>
                <w:bCs/>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总工会：</w:t>
            </w:r>
            <w:r>
              <w:rPr>
                <w:rFonts w:hint="default" w:ascii="Times New Roman" w:hAnsi="Times New Roman" w:eastAsia="仿宋_GB2312" w:cs="Times New Roman"/>
                <w:kern w:val="0"/>
                <w:sz w:val="24"/>
                <w:szCs w:val="24"/>
                <w:lang w:val="en-US" w:eastAsia="zh-CN" w:bidi="ar"/>
              </w:rPr>
              <w:t>统筹开展劳动模范和先进生产工作者评选、表彰、培养和管理。</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妇联：</w:t>
            </w:r>
            <w:r>
              <w:rPr>
                <w:rFonts w:hint="default" w:ascii="Times New Roman" w:hAnsi="Times New Roman" w:eastAsia="仿宋_GB2312" w:cs="Times New Roman"/>
                <w:kern w:val="0"/>
                <w:sz w:val="24"/>
                <w:szCs w:val="24"/>
                <w:lang w:val="en-US" w:eastAsia="zh-CN" w:bidi="ar"/>
              </w:rPr>
              <w:t>组织开展三八红旗手（集体）等先进典型的评选、表彰、宣传、培养和管理。</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default" w:ascii="Times New Roman" w:hAnsi="Times New Roman" w:eastAsia="仿宋_GB2312" w:cs="Times New Roman"/>
                <w:b/>
                <w:bCs/>
                <w:kern w:val="0"/>
                <w:sz w:val="24"/>
                <w:szCs w:val="24"/>
                <w:lang w:val="en-US" w:eastAsia="zh-CN" w:bidi="ar"/>
              </w:rPr>
              <w:t>团县委：</w:t>
            </w:r>
            <w:r>
              <w:rPr>
                <w:rFonts w:hint="default" w:ascii="Times New Roman" w:hAnsi="Times New Roman" w:eastAsia="仿宋_GB2312" w:cs="Times New Roman"/>
                <w:kern w:val="0"/>
                <w:sz w:val="24"/>
                <w:szCs w:val="24"/>
                <w:lang w:val="en-US" w:eastAsia="zh-CN" w:bidi="ar"/>
              </w:rPr>
              <w:t>组织开展五四红旗团组织等评选活动。</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default" w:ascii="Times New Roman" w:hAnsi="Times New Roman" w:eastAsia="仿宋_GB2312" w:cs="Times New Roman"/>
                <w:b/>
                <w:bCs/>
                <w:kern w:val="0"/>
                <w:sz w:val="24"/>
                <w:szCs w:val="24"/>
                <w:lang w:val="en-US" w:eastAsia="zh-CN" w:bidi="ar"/>
              </w:rPr>
              <w:t>县相关部门：</w:t>
            </w:r>
            <w:r>
              <w:rPr>
                <w:rFonts w:hint="default" w:ascii="Times New Roman" w:hAnsi="Times New Roman" w:eastAsia="仿宋_GB2312" w:cs="Times New Roman"/>
                <w:kern w:val="0"/>
                <w:sz w:val="24"/>
                <w:szCs w:val="24"/>
                <w:lang w:val="en-US" w:eastAsia="zh-CN" w:bidi="ar"/>
              </w:rPr>
              <w:t>组织开展各自领域先进典型评选活动。</w:t>
            </w:r>
          </w:p>
        </w:tc>
        <w:tc>
          <w:tcPr>
            <w:tcW w:w="14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（1）挖掘宣传党员、干部、群众的先进事迹，培育选树典型，充分挖掘各行各业典型人物；</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（2）推荐合适人选单位参与各领域先进集体和先进个人评选表彰，收集、审核、上报材料；</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（3）做好先进典型宣传工作。</w:t>
            </w:r>
          </w:p>
        </w:tc>
      </w:tr>
      <w:tr>
        <w:tblPrEx>
          <w:tblCellMar>
            <w:top w:w="28" w:type="dxa"/>
            <w:left w:w="57" w:type="dxa"/>
            <w:bottom w:w="28" w:type="dxa"/>
            <w:right w:w="57" w:type="dxa"/>
          </w:tblCellMar>
        </w:tblPrEx>
        <w:trPr>
          <w:cantSplit/>
          <w:trHeight w:val="2818" w:hRule="atLeast"/>
          <w:jc w:val="center"/>
        </w:trPr>
        <w:tc>
          <w:tcPr>
            <w:tcW w:w="189"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3"/>
              </w:numPr>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sz w:val="24"/>
                <w:szCs w:val="24"/>
              </w:rPr>
            </w:pPr>
          </w:p>
        </w:tc>
        <w:tc>
          <w:tcPr>
            <w:tcW w:w="570"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组织推荐、选举县级及以上</w:t>
            </w:r>
            <w:r>
              <w:rPr>
                <w:rFonts w:hint="eastAsia" w:ascii="仿宋_GB2312" w:hAnsi="仿宋_GB2312" w:eastAsia="仿宋_GB2312" w:cs="仿宋_GB2312"/>
                <w:kern w:val="0"/>
                <w:sz w:val="24"/>
                <w:szCs w:val="24"/>
                <w:lang w:val="en-US" w:eastAsia="zh-CN" w:bidi="ar"/>
              </w:rPr>
              <w:t>“两代表一委员”</w:t>
            </w:r>
          </w:p>
        </w:tc>
        <w:tc>
          <w:tcPr>
            <w:tcW w:w="7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委组织部、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委统战部，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人大机关、</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政协机关</w:t>
            </w:r>
          </w:p>
        </w:tc>
        <w:tc>
          <w:tcPr>
            <w:tcW w:w="209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委组织部：</w:t>
            </w:r>
            <w:r>
              <w:rPr>
                <w:rFonts w:hint="default" w:ascii="Times New Roman" w:hAnsi="Times New Roman" w:eastAsia="仿宋_GB2312" w:cs="Times New Roman"/>
                <w:kern w:val="0"/>
                <w:sz w:val="24"/>
                <w:szCs w:val="24"/>
                <w:lang w:val="en-US" w:eastAsia="zh-CN" w:bidi="ar"/>
              </w:rPr>
              <w:t>负责组织开展县级党代表推选工作，做好县级以上党代表人选推荐、选举工作。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委统战部：</w:t>
            </w:r>
            <w:r>
              <w:rPr>
                <w:rFonts w:hint="default" w:ascii="Times New Roman" w:hAnsi="Times New Roman" w:eastAsia="仿宋_GB2312" w:cs="Times New Roman"/>
                <w:kern w:val="0"/>
                <w:sz w:val="24"/>
                <w:szCs w:val="24"/>
                <w:lang w:val="en-US" w:eastAsia="zh-CN" w:bidi="ar"/>
              </w:rPr>
              <w:t>负责组织开展县级政协委员推选工作，做好县级以上政协委员人选推荐、选举工作。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人大机关：</w:t>
            </w:r>
            <w:r>
              <w:rPr>
                <w:rFonts w:hint="default" w:ascii="Times New Roman" w:hAnsi="Times New Roman" w:eastAsia="仿宋_GB2312" w:cs="Times New Roman"/>
                <w:kern w:val="0"/>
                <w:sz w:val="24"/>
                <w:szCs w:val="24"/>
                <w:lang w:val="en-US" w:eastAsia="zh-CN" w:bidi="ar"/>
              </w:rPr>
              <w:t>负责组织开展县级人大代表推选工作，做好县级以上人大代表人选推荐、选举工作。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default" w:ascii="Times New Roman" w:hAnsi="Times New Roman" w:eastAsia="仿宋_GB2312" w:cs="Times New Roman"/>
                <w:b/>
                <w:bCs/>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政协机关：</w:t>
            </w:r>
            <w:r>
              <w:rPr>
                <w:rFonts w:hint="default" w:ascii="Times New Roman" w:hAnsi="Times New Roman" w:eastAsia="仿宋_GB2312" w:cs="Times New Roman"/>
                <w:kern w:val="0"/>
                <w:sz w:val="24"/>
                <w:szCs w:val="24"/>
                <w:lang w:val="en-US" w:eastAsia="zh-CN" w:bidi="ar"/>
              </w:rPr>
              <w:t>按职责配合做好县级政协委员人选把关工作。</w:t>
            </w:r>
          </w:p>
        </w:tc>
        <w:tc>
          <w:tcPr>
            <w:tcW w:w="14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（1）根据分配的人选名额提出初步人选建议；</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（2）根据组织委托，对人选进行考察；</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（3）按规定开展县级党代表、人大代表选举工作，开展县级政协委员候选人推荐工作，开展县级以上党代表、人大代表、政协委员候选人推荐工作。</w:t>
            </w:r>
          </w:p>
        </w:tc>
      </w:tr>
      <w:tr>
        <w:tblPrEx>
          <w:tblCellMar>
            <w:top w:w="28" w:type="dxa"/>
            <w:left w:w="57" w:type="dxa"/>
            <w:bottom w:w="28" w:type="dxa"/>
            <w:right w:w="57" w:type="dxa"/>
          </w:tblCellMar>
        </w:tblPrEx>
        <w:trPr>
          <w:cantSplit/>
          <w:trHeight w:val="3437" w:hRule="atLeast"/>
          <w:jc w:val="center"/>
        </w:trPr>
        <w:tc>
          <w:tcPr>
            <w:tcW w:w="189"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3"/>
              </w:numPr>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sz w:val="24"/>
                <w:szCs w:val="24"/>
              </w:rPr>
            </w:pPr>
          </w:p>
        </w:tc>
        <w:tc>
          <w:tcPr>
            <w:tcW w:w="570"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开展领导班子管理、干部推荐及人事档案管理工作</w:t>
            </w:r>
          </w:p>
        </w:tc>
        <w:tc>
          <w:tcPr>
            <w:tcW w:w="7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委组织部，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人力资源社会保障局</w:t>
            </w:r>
          </w:p>
        </w:tc>
        <w:tc>
          <w:tcPr>
            <w:tcW w:w="209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委组织部：</w:t>
            </w:r>
            <w:r>
              <w:rPr>
                <w:rFonts w:hint="default" w:ascii="Times New Roman" w:hAnsi="Times New Roman" w:eastAsia="仿宋_GB2312" w:cs="Times New Roman"/>
                <w:kern w:val="0"/>
                <w:sz w:val="24"/>
                <w:szCs w:val="24"/>
                <w:lang w:val="en-US" w:eastAsia="zh-CN" w:bidi="ar"/>
              </w:rPr>
              <w:t>（1）负责县委管理的乡镇领导班子及领导干部考核考察、交流调整、日常管理等各项工作；（2）负责优秀年轻干部、女干部、党外干部、少数民族干部培养选拔有关工作；（3）负责公务员和县委管理的事业单位干部人事档案的日常管理、审核、指导和监督检查等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人力资源社会保障局：</w:t>
            </w:r>
            <w:r>
              <w:rPr>
                <w:rFonts w:hint="default" w:ascii="Times New Roman" w:hAnsi="Times New Roman" w:eastAsia="仿宋_GB2312" w:cs="Times New Roman"/>
                <w:kern w:val="0"/>
                <w:sz w:val="24"/>
                <w:szCs w:val="24"/>
                <w:lang w:val="en-US" w:eastAsia="zh-CN" w:bidi="ar"/>
              </w:rPr>
              <w:t>按职责负责事业单位干部人事档案的日常管理、审核、指导和监督检查等工作。</w:t>
            </w:r>
          </w:p>
        </w:tc>
        <w:tc>
          <w:tcPr>
            <w:tcW w:w="14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（1）配合上级做好对领导班子和领导干部及干部队伍考核考察、交流调整、日常管理等工作；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（2）向上级推荐优秀年轻干部、女干部、党外干部、少数民族干部；</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（3）负责干部人事档案的转递、零散材料的收集归档。</w:t>
            </w:r>
          </w:p>
        </w:tc>
      </w:tr>
      <w:tr>
        <w:tblPrEx>
          <w:tblCellMar>
            <w:top w:w="28" w:type="dxa"/>
            <w:left w:w="57" w:type="dxa"/>
            <w:bottom w:w="28" w:type="dxa"/>
            <w:right w:w="57" w:type="dxa"/>
          </w:tblCellMar>
        </w:tblPrEx>
        <w:trPr>
          <w:cantSplit/>
          <w:trHeight w:val="1815" w:hRule="atLeast"/>
          <w:jc w:val="center"/>
        </w:trPr>
        <w:tc>
          <w:tcPr>
            <w:tcW w:w="189"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3"/>
              </w:numPr>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sz w:val="24"/>
                <w:szCs w:val="24"/>
              </w:rPr>
            </w:pPr>
          </w:p>
        </w:tc>
        <w:tc>
          <w:tcPr>
            <w:tcW w:w="570"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开展公务员、选调生招录和事业单位工作人员招聘工作</w:t>
            </w:r>
          </w:p>
        </w:tc>
        <w:tc>
          <w:tcPr>
            <w:tcW w:w="7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委组织部，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人力资源社会保障局</w:t>
            </w:r>
          </w:p>
        </w:tc>
        <w:tc>
          <w:tcPr>
            <w:tcW w:w="209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委组织部：</w:t>
            </w:r>
            <w:r>
              <w:rPr>
                <w:rFonts w:hint="default" w:ascii="Times New Roman" w:hAnsi="Times New Roman" w:eastAsia="仿宋_GB2312" w:cs="Times New Roman"/>
                <w:kern w:val="0"/>
                <w:sz w:val="24"/>
                <w:szCs w:val="24"/>
                <w:lang w:val="en-US" w:eastAsia="zh-CN" w:bidi="ar"/>
              </w:rPr>
              <w:t>（1）负责组织开展公务员、选调生招录报名、考试；（2）负责组织开展拟录用公务员、选调生人选考察，配合上级组织部门完成录用工作；（3）办理公务员、选调生入职手续。</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人力资源社会保障局：</w:t>
            </w:r>
            <w:r>
              <w:rPr>
                <w:rFonts w:hint="default" w:ascii="Times New Roman" w:hAnsi="Times New Roman" w:eastAsia="仿宋_GB2312" w:cs="Times New Roman"/>
                <w:kern w:val="0"/>
                <w:sz w:val="24"/>
                <w:szCs w:val="24"/>
                <w:lang w:val="en-US" w:eastAsia="zh-CN" w:bidi="ar"/>
              </w:rPr>
              <w:t>（1）按职责指导或组织开展事业单位工作人员公开招聘工作；（2）按程序办理事业单位工作人员聘用手续。</w:t>
            </w:r>
          </w:p>
        </w:tc>
        <w:tc>
          <w:tcPr>
            <w:tcW w:w="14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（1）上报公务员、选调生、事业单位人员年度招录计划；</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（2）配合完成拟录（聘）用人选考察、入职等工作。</w:t>
            </w:r>
          </w:p>
        </w:tc>
      </w:tr>
      <w:tr>
        <w:tblPrEx>
          <w:tblCellMar>
            <w:top w:w="28" w:type="dxa"/>
            <w:left w:w="57" w:type="dxa"/>
            <w:bottom w:w="28" w:type="dxa"/>
            <w:right w:w="57" w:type="dxa"/>
          </w:tblCellMar>
        </w:tblPrEx>
        <w:trPr>
          <w:cantSplit/>
          <w:trHeight w:val="3043" w:hRule="atLeast"/>
          <w:jc w:val="center"/>
        </w:trPr>
        <w:tc>
          <w:tcPr>
            <w:tcW w:w="189"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3"/>
              </w:numPr>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sz w:val="24"/>
                <w:szCs w:val="24"/>
              </w:rPr>
            </w:pPr>
          </w:p>
        </w:tc>
        <w:tc>
          <w:tcPr>
            <w:tcW w:w="570"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做好驻村工作队员管理工作</w:t>
            </w:r>
          </w:p>
        </w:tc>
        <w:tc>
          <w:tcPr>
            <w:tcW w:w="7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组织部，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p>
        </w:tc>
        <w:tc>
          <w:tcPr>
            <w:tcW w:w="209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委组织部：</w:t>
            </w:r>
            <w:r>
              <w:rPr>
                <w:rFonts w:hint="default" w:ascii="Times New Roman" w:hAnsi="Times New Roman" w:eastAsia="仿宋_GB2312" w:cs="Times New Roman"/>
                <w:kern w:val="0"/>
                <w:sz w:val="24"/>
                <w:szCs w:val="24"/>
                <w:lang w:val="en-US" w:eastAsia="zh-CN" w:bidi="ar"/>
              </w:rPr>
              <w:t>（1）落实伙食、交通、通信补贴等组织保障，督促派驻单位每年</w:t>
            </w:r>
            <w:r>
              <w:rPr>
                <w:rFonts w:hint="eastAsia" w:eastAsia="仿宋_GB2312" w:cs="Times New Roman"/>
                <w:kern w:val="0"/>
                <w:sz w:val="24"/>
                <w:szCs w:val="24"/>
                <w:lang w:val="en-US" w:eastAsia="zh-CN" w:bidi="ar"/>
              </w:rPr>
              <w:t>给</w:t>
            </w:r>
            <w:r>
              <w:rPr>
                <w:rFonts w:hint="default" w:ascii="Times New Roman" w:hAnsi="Times New Roman" w:eastAsia="仿宋_GB2312" w:cs="Times New Roman"/>
                <w:kern w:val="0"/>
                <w:sz w:val="24"/>
                <w:szCs w:val="24"/>
                <w:lang w:val="en-US" w:eastAsia="zh-CN" w:bidi="ar"/>
              </w:rPr>
              <w:t>驻村</w:t>
            </w:r>
            <w:r>
              <w:rPr>
                <w:rFonts w:hint="eastAsia" w:eastAsia="仿宋_GB2312" w:cs="Times New Roman"/>
                <w:kern w:val="0"/>
                <w:sz w:val="24"/>
                <w:szCs w:val="24"/>
                <w:lang w:val="en-US" w:eastAsia="zh-CN" w:bidi="ar"/>
              </w:rPr>
              <w:t>工作队员</w:t>
            </w:r>
            <w:r>
              <w:rPr>
                <w:rFonts w:hint="default" w:ascii="Times New Roman" w:hAnsi="Times New Roman" w:eastAsia="仿宋_GB2312" w:cs="Times New Roman"/>
                <w:kern w:val="0"/>
                <w:sz w:val="24"/>
                <w:szCs w:val="24"/>
                <w:lang w:val="en-US" w:eastAsia="zh-CN" w:bidi="ar"/>
              </w:rPr>
              <w:t>安排一次体检，办理任职期间人身意外伤害保险；督促驻村第一书记每年按规定使用专项项目经费；（2）负责驻村工作队员季度考核、年度考核和轮换考核；（3）督促抓好落实驻村工作队考勤制度、请销假管理制度和教育培训等制度；（4）负责优秀驻村工作队员各类推荐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农业农村局：</w:t>
            </w:r>
            <w:r>
              <w:rPr>
                <w:rFonts w:hint="default" w:ascii="Times New Roman" w:hAnsi="Times New Roman" w:eastAsia="仿宋_GB2312" w:cs="Times New Roman"/>
                <w:kern w:val="0"/>
                <w:sz w:val="24"/>
                <w:szCs w:val="24"/>
                <w:lang w:val="en-US" w:eastAsia="zh-CN" w:bidi="ar"/>
              </w:rPr>
              <w:t>履行全面推进乡村振兴业务主管部门职责，牵头指导驻村</w:t>
            </w:r>
            <w:r>
              <w:rPr>
                <w:rFonts w:hint="eastAsia" w:eastAsia="仿宋_GB2312" w:cs="Times New Roman"/>
                <w:kern w:val="0"/>
                <w:sz w:val="24"/>
                <w:szCs w:val="24"/>
                <w:lang w:val="en-US" w:eastAsia="zh-CN" w:bidi="ar"/>
              </w:rPr>
              <w:t>工作队员</w:t>
            </w:r>
            <w:r>
              <w:rPr>
                <w:rFonts w:hint="default" w:ascii="Times New Roman" w:hAnsi="Times New Roman" w:eastAsia="仿宋_GB2312" w:cs="Times New Roman"/>
                <w:kern w:val="0"/>
                <w:sz w:val="24"/>
                <w:szCs w:val="24"/>
                <w:lang w:val="en-US" w:eastAsia="zh-CN" w:bidi="ar"/>
              </w:rPr>
              <w:t>统筹推进强村富民各项工作，开展相关技术培训。</w:t>
            </w:r>
          </w:p>
        </w:tc>
        <w:tc>
          <w:tcPr>
            <w:tcW w:w="14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（1）督促派驻单位落实驻村工作队员交通补贴等待遇政策；</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（2）协助开展驻村工作队员季度考核、年度考核和轮换考核等工作；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（3）落实驻村工作队考勤、请销假管理和教育培训等制度；</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（4）做好优秀驻村队员推荐等工作。</w:t>
            </w:r>
          </w:p>
        </w:tc>
      </w:tr>
      <w:tr>
        <w:tblPrEx>
          <w:tblCellMar>
            <w:top w:w="28" w:type="dxa"/>
            <w:left w:w="57" w:type="dxa"/>
            <w:bottom w:w="28" w:type="dxa"/>
            <w:right w:w="57" w:type="dxa"/>
          </w:tblCellMar>
        </w:tblPrEx>
        <w:trPr>
          <w:cantSplit/>
          <w:trHeight w:val="3155" w:hRule="atLeast"/>
          <w:jc w:val="center"/>
        </w:trPr>
        <w:tc>
          <w:tcPr>
            <w:tcW w:w="189"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3"/>
              </w:numPr>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sz w:val="24"/>
                <w:szCs w:val="24"/>
              </w:rPr>
            </w:pPr>
          </w:p>
        </w:tc>
        <w:tc>
          <w:tcPr>
            <w:tcW w:w="570"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建好管好村级组织活动场所</w:t>
            </w:r>
          </w:p>
        </w:tc>
        <w:tc>
          <w:tcPr>
            <w:tcW w:w="7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委组织部、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委社会工作部，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发展改革局、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财政局、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住房城乡建设局</w:t>
            </w:r>
          </w:p>
        </w:tc>
        <w:tc>
          <w:tcPr>
            <w:tcW w:w="209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w:t>
            </w:r>
            <w:r>
              <w:rPr>
                <w:rFonts w:hint="default" w:ascii="Times New Roman" w:hAnsi="Times New Roman" w:eastAsia="仿宋_GB2312" w:cs="Times New Roman"/>
                <w:b/>
                <w:bCs/>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委组织部：</w:t>
            </w:r>
            <w:r>
              <w:rPr>
                <w:rFonts w:hint="default" w:ascii="Times New Roman" w:hAnsi="Times New Roman" w:eastAsia="仿宋_GB2312" w:cs="Times New Roman"/>
                <w:kern w:val="0"/>
                <w:sz w:val="24"/>
                <w:szCs w:val="24"/>
                <w:lang w:val="en-US" w:eastAsia="zh-CN" w:bidi="ar"/>
              </w:rPr>
              <w:t>负责乡村基层党组织场所标准制定，并建立村级组织活动场所维护修缮新建机制。</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委社会工作部：</w:t>
            </w:r>
            <w:r>
              <w:rPr>
                <w:rFonts w:hint="default" w:ascii="Times New Roman" w:hAnsi="Times New Roman" w:eastAsia="仿宋_GB2312" w:cs="Times New Roman"/>
                <w:kern w:val="0"/>
                <w:sz w:val="24"/>
                <w:szCs w:val="24"/>
                <w:lang w:val="en-US" w:eastAsia="zh-CN" w:bidi="ar"/>
              </w:rPr>
              <w:t>负责基层党组织活动场所牌匾的清理和规范管理。</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发展改革局：</w:t>
            </w:r>
            <w:r>
              <w:rPr>
                <w:rFonts w:hint="default" w:ascii="Times New Roman" w:hAnsi="Times New Roman" w:eastAsia="仿宋_GB2312" w:cs="Times New Roman"/>
                <w:kern w:val="0"/>
                <w:sz w:val="24"/>
                <w:szCs w:val="24"/>
                <w:lang w:val="en-US" w:eastAsia="zh-CN" w:bidi="ar"/>
              </w:rPr>
              <w:t>负责指导项目立项工作。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财政局：</w:t>
            </w:r>
            <w:r>
              <w:rPr>
                <w:rFonts w:hint="default" w:ascii="Times New Roman" w:hAnsi="Times New Roman" w:eastAsia="仿宋_GB2312" w:cs="Times New Roman"/>
                <w:kern w:val="0"/>
                <w:sz w:val="24"/>
                <w:szCs w:val="24"/>
                <w:lang w:val="en-US" w:eastAsia="zh-CN" w:bidi="ar"/>
              </w:rPr>
              <w:t>落实经费保障。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t>负责落实用地规划选址、用地报批、供地等工作。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default" w:ascii="Times New Roman" w:hAnsi="Times New Roman" w:eastAsia="仿宋_GB2312" w:cs="Times New Roman"/>
                <w:b/>
                <w:bCs/>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住房城乡建设局：</w:t>
            </w:r>
            <w:r>
              <w:rPr>
                <w:rFonts w:hint="default" w:ascii="Times New Roman" w:hAnsi="Times New Roman" w:eastAsia="仿宋_GB2312" w:cs="Times New Roman"/>
                <w:kern w:val="0"/>
                <w:sz w:val="24"/>
                <w:szCs w:val="24"/>
                <w:lang w:val="en-US" w:eastAsia="zh-CN" w:bidi="ar"/>
              </w:rPr>
              <w:t xml:space="preserve">负责项目设计和质量监督。 </w:t>
            </w:r>
          </w:p>
        </w:tc>
        <w:tc>
          <w:tcPr>
            <w:tcW w:w="14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（1）负责村（社区）党群服务中心运行维护；</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（2）指导督促做好村级组织活动场所的建设、管理、使用；</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（3）指导督促做好基层党组织活动场所的建设、管理、使用。</w:t>
            </w:r>
          </w:p>
        </w:tc>
      </w:tr>
      <w:tr>
        <w:tblPrEx>
          <w:tblCellMar>
            <w:top w:w="28" w:type="dxa"/>
            <w:left w:w="57" w:type="dxa"/>
            <w:bottom w:w="28" w:type="dxa"/>
            <w:right w:w="57" w:type="dxa"/>
          </w:tblCellMar>
        </w:tblPrEx>
        <w:trPr>
          <w:cantSplit/>
          <w:trHeight w:val="3703" w:hRule="atLeast"/>
          <w:jc w:val="center"/>
        </w:trPr>
        <w:tc>
          <w:tcPr>
            <w:tcW w:w="189"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3"/>
              </w:numPr>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sz w:val="24"/>
                <w:szCs w:val="24"/>
              </w:rPr>
            </w:pPr>
          </w:p>
        </w:tc>
        <w:tc>
          <w:tcPr>
            <w:tcW w:w="570"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落实村级组织运转经费和党组织活动经费等保障</w:t>
            </w:r>
          </w:p>
        </w:tc>
        <w:tc>
          <w:tcPr>
            <w:tcW w:w="7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委组织部，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财政局</w:t>
            </w:r>
          </w:p>
        </w:tc>
        <w:tc>
          <w:tcPr>
            <w:tcW w:w="209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委组织部：</w:t>
            </w:r>
            <w:r>
              <w:rPr>
                <w:rFonts w:hint="default" w:ascii="Times New Roman" w:hAnsi="Times New Roman" w:eastAsia="仿宋_GB2312" w:cs="Times New Roman"/>
                <w:kern w:val="0"/>
                <w:sz w:val="24"/>
                <w:szCs w:val="24"/>
                <w:lang w:val="en-US" w:eastAsia="zh-CN" w:bidi="ar"/>
              </w:rPr>
              <w:t>（1）负责统筹协调相关部门做好专项经费的使用管理；（2）按规定落实基层党组织活动经费；（3）负责村、社</w:t>
            </w:r>
            <w:r>
              <w:rPr>
                <w:rFonts w:hint="eastAsia" w:ascii="仿宋_GB2312" w:hAnsi="仿宋_GB2312" w:eastAsia="仿宋_GB2312" w:cs="仿宋_GB2312"/>
                <w:kern w:val="0"/>
                <w:sz w:val="24"/>
                <w:szCs w:val="24"/>
                <w:lang w:val="en-US" w:eastAsia="zh-CN" w:bidi="ar"/>
              </w:rPr>
              <w:t>区“两委”正</w:t>
            </w:r>
            <w:r>
              <w:rPr>
                <w:rFonts w:hint="default" w:ascii="Times New Roman" w:hAnsi="Times New Roman" w:eastAsia="仿宋_GB2312" w:cs="Times New Roman"/>
                <w:kern w:val="0"/>
                <w:sz w:val="24"/>
                <w:szCs w:val="24"/>
                <w:lang w:val="en-US" w:eastAsia="zh-CN" w:bidi="ar"/>
              </w:rPr>
              <w:t>常离任干部信息复核；（4）建立健全相关经费正常增长机制。</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财政局：</w:t>
            </w:r>
            <w:r>
              <w:rPr>
                <w:rFonts w:hint="default" w:ascii="Times New Roman" w:hAnsi="Times New Roman" w:eastAsia="仿宋_GB2312" w:cs="Times New Roman"/>
                <w:kern w:val="0"/>
                <w:sz w:val="24"/>
                <w:szCs w:val="24"/>
                <w:lang w:val="en-US" w:eastAsia="zh-CN" w:bidi="ar"/>
              </w:rPr>
              <w:t>（1）负责做好专项经费的预算、审核、拨付、监管等工作；（2）负责建立健全以财政投入为主的稳定的村级组织运转经费保障制度；（3）负责村级干部基本报酬、正常离任村级干部养老补助、村级组织办公经费、服务群众专项经费落实；（4）负责经费监督管理。</w:t>
            </w:r>
          </w:p>
        </w:tc>
        <w:tc>
          <w:tcPr>
            <w:tcW w:w="14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（1）负责村级组织运转经费日常监管；</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（2）负责享受报酬待遇的村干部认定，做好村级组织运转经费核算；</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（3）负责其他领域基层党组织党建工作经费的日常监管。</w:t>
            </w:r>
          </w:p>
        </w:tc>
      </w:tr>
      <w:tr>
        <w:tblPrEx>
          <w:tblCellMar>
            <w:top w:w="28" w:type="dxa"/>
            <w:left w:w="57" w:type="dxa"/>
            <w:bottom w:w="28" w:type="dxa"/>
            <w:right w:w="57" w:type="dxa"/>
          </w:tblCellMar>
        </w:tblPrEx>
        <w:trPr>
          <w:cantSplit/>
          <w:trHeight w:val="2084" w:hRule="atLeast"/>
          <w:jc w:val="center"/>
        </w:trPr>
        <w:tc>
          <w:tcPr>
            <w:tcW w:w="189"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3"/>
              </w:numPr>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sz w:val="24"/>
                <w:szCs w:val="24"/>
              </w:rPr>
            </w:pPr>
          </w:p>
        </w:tc>
        <w:tc>
          <w:tcPr>
            <w:tcW w:w="570"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开展纪检监察联动协作工作</w:t>
            </w:r>
          </w:p>
        </w:tc>
        <w:tc>
          <w:tcPr>
            <w:tcW w:w="7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纪委监委机关</w:t>
            </w:r>
          </w:p>
        </w:tc>
        <w:tc>
          <w:tcPr>
            <w:tcW w:w="209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（1）建立健全片区协作、交叉检查和案件审理工作机制；</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（2）统筹县乡两级监督力量，开展监督检查工作；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（3）统筹县乡两级开展案件查办。</w:t>
            </w:r>
          </w:p>
        </w:tc>
        <w:tc>
          <w:tcPr>
            <w:tcW w:w="14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（1）参与片区协作，配合开展重要专项工作、重点监督检查、重要信访件办理、重要线索初核或立案审查调查；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（2）配合开展案件查办工作。</w:t>
            </w:r>
          </w:p>
        </w:tc>
      </w:tr>
      <w:tr>
        <w:tblPrEx>
          <w:tblCellMar>
            <w:top w:w="28" w:type="dxa"/>
            <w:left w:w="57" w:type="dxa"/>
            <w:bottom w:w="28" w:type="dxa"/>
            <w:right w:w="57" w:type="dxa"/>
          </w:tblCellMar>
        </w:tblPrEx>
        <w:trPr>
          <w:cantSplit/>
          <w:trHeight w:val="90" w:hRule="atLeast"/>
          <w:jc w:val="center"/>
        </w:trPr>
        <w:tc>
          <w:tcPr>
            <w:tcW w:w="189"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3"/>
              </w:numPr>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sz w:val="24"/>
                <w:szCs w:val="24"/>
              </w:rPr>
            </w:pPr>
          </w:p>
        </w:tc>
        <w:tc>
          <w:tcPr>
            <w:tcW w:w="570"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开展巡视</w:t>
            </w:r>
            <w:r>
              <w:rPr>
                <w:rFonts w:hint="eastAsia" w:eastAsia="仿宋_GB2312" w:cs="Times New Roman"/>
                <w:kern w:val="0"/>
                <w:sz w:val="24"/>
                <w:szCs w:val="24"/>
                <w:lang w:val="en-US" w:eastAsia="zh-CN" w:bidi="ar"/>
              </w:rPr>
              <w:t>保障和</w:t>
            </w:r>
            <w:r>
              <w:rPr>
                <w:rFonts w:hint="default" w:ascii="Times New Roman" w:hAnsi="Times New Roman" w:eastAsia="仿宋_GB2312" w:cs="Times New Roman"/>
                <w:kern w:val="0"/>
                <w:sz w:val="24"/>
                <w:szCs w:val="24"/>
                <w:lang w:val="en-US" w:eastAsia="zh-CN" w:bidi="ar"/>
              </w:rPr>
              <w:t>巡察工作</w:t>
            </w:r>
          </w:p>
        </w:tc>
        <w:tc>
          <w:tcPr>
            <w:tcW w:w="7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委巡察办</w:t>
            </w:r>
          </w:p>
        </w:tc>
        <w:tc>
          <w:tcPr>
            <w:tcW w:w="209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（1）统筹、协调、指导、保障巡视巡察工作开展；</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（2）负责巡视巡察整改和成果运用的统筹协调、跟踪督促、汇总报告；</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（3）协调有关机关、部门协助、支持巡视巡察工作。</w:t>
            </w:r>
          </w:p>
        </w:tc>
        <w:tc>
          <w:tcPr>
            <w:tcW w:w="14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（1）配合上级开展巡视巡察工作，提供必要的工作条件；</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（2）配合巡视巡察期间人员谈话、实地调研等工作；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（3）做好巡视巡察问题整改。</w:t>
            </w:r>
          </w:p>
        </w:tc>
      </w:tr>
      <w:tr>
        <w:tblPrEx>
          <w:tblCellMar>
            <w:top w:w="28" w:type="dxa"/>
            <w:left w:w="57" w:type="dxa"/>
            <w:bottom w:w="28" w:type="dxa"/>
            <w:right w:w="57" w:type="dxa"/>
          </w:tblCellMar>
        </w:tblPrEx>
        <w:trPr>
          <w:cantSplit/>
          <w:trHeight w:val="2904" w:hRule="atLeast"/>
          <w:jc w:val="center"/>
        </w:trPr>
        <w:tc>
          <w:tcPr>
            <w:tcW w:w="189"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3"/>
              </w:numPr>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sz w:val="24"/>
                <w:szCs w:val="24"/>
              </w:rPr>
            </w:pPr>
          </w:p>
        </w:tc>
        <w:tc>
          <w:tcPr>
            <w:tcW w:w="570"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做好党史、地方志（年鉴）编纂工作</w:t>
            </w:r>
          </w:p>
        </w:tc>
        <w:tc>
          <w:tcPr>
            <w:tcW w:w="7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史志办公室</w:t>
            </w:r>
          </w:p>
        </w:tc>
        <w:tc>
          <w:tcPr>
            <w:tcW w:w="209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（1）制定党史、地方志、年鉴编纂的长期规划与年度计划，明确编纂目标、任务、进度和质量标准；</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（2）对收集的资料进行分类、整理、鉴别和筛选，确保资料的真实性、准确性和完整性；</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（3）制定编纂工作的规范和标准，对资料收集、内容编写、体例编排、审核出版等环节进行指导，统一编纂要求；</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（4）做好党史、地方志、年鉴的出版工作，确保出版物的质量，并负责发行和推广。</w:t>
            </w:r>
          </w:p>
        </w:tc>
        <w:tc>
          <w:tcPr>
            <w:tcW w:w="14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收集、整理、撰写党史</w:t>
            </w:r>
            <w:r>
              <w:rPr>
                <w:rFonts w:hint="eastAsia" w:eastAsia="仿宋_GB2312" w:cs="Times New Roman"/>
                <w:kern w:val="0"/>
                <w:sz w:val="24"/>
                <w:szCs w:val="24"/>
                <w:lang w:val="en-US" w:eastAsia="zh-CN" w:bidi="ar"/>
              </w:rPr>
              <w:t>、</w:t>
            </w:r>
            <w:r>
              <w:rPr>
                <w:rFonts w:hint="default" w:ascii="Times New Roman" w:hAnsi="Times New Roman" w:eastAsia="仿宋_GB2312" w:cs="Times New Roman"/>
                <w:kern w:val="0"/>
                <w:sz w:val="24"/>
                <w:szCs w:val="24"/>
                <w:lang w:val="en-US" w:eastAsia="zh-CN" w:bidi="ar"/>
              </w:rPr>
              <w:t>地方志年鉴编纂所需文字材料，提供有关图片。</w:t>
            </w:r>
          </w:p>
        </w:tc>
      </w:tr>
      <w:tr>
        <w:tblPrEx>
          <w:tblCellMar>
            <w:top w:w="28" w:type="dxa"/>
            <w:left w:w="57" w:type="dxa"/>
            <w:bottom w:w="28" w:type="dxa"/>
            <w:right w:w="57" w:type="dxa"/>
          </w:tblCellMar>
        </w:tblPrEx>
        <w:trPr>
          <w:cantSplit/>
          <w:trHeight w:val="2365" w:hRule="atLeast"/>
          <w:jc w:val="center"/>
        </w:trPr>
        <w:tc>
          <w:tcPr>
            <w:tcW w:w="189" w:type="pct"/>
            <w:tcBorders>
              <w:top w:val="single" w:color="000000" w:sz="4" w:space="0"/>
              <w:left w:val="single" w:color="000000" w:sz="4" w:space="0"/>
              <w:bottom w:val="single" w:color="000000" w:sz="4" w:space="0"/>
              <w:right w:val="single" w:color="auto" w:sz="4" w:space="0"/>
            </w:tcBorders>
            <w:noWrap w:val="0"/>
            <w:vAlign w:val="center"/>
          </w:tcPr>
          <w:p>
            <w:pPr>
              <w:numPr>
                <w:ilvl w:val="0"/>
                <w:numId w:val="3"/>
              </w:numPr>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sz w:val="24"/>
                <w:szCs w:val="24"/>
              </w:rPr>
            </w:pPr>
          </w:p>
        </w:tc>
        <w:tc>
          <w:tcPr>
            <w:tcW w:w="570" w:type="pct"/>
            <w:tcBorders>
              <w:top w:val="single" w:color="000000" w:sz="4" w:space="0"/>
              <w:left w:val="single" w:color="auto"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组织县人大代表（龙头团）参加县人民代表大会及开展调研、视察、实践等工作</w:t>
            </w:r>
          </w:p>
        </w:tc>
        <w:tc>
          <w:tcPr>
            <w:tcW w:w="7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人大机关</w:t>
            </w:r>
          </w:p>
        </w:tc>
        <w:tc>
          <w:tcPr>
            <w:tcW w:w="209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（1）依法做好县人大代表的换届选举工作；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（2）根据届内县人大代表的出缺情况，依法在出缺的选区补选县人大代表；</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（3）收集县人大代表议案建议，转交县人民政府办理；</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（4）制定调研、视察、实践活动方案并开展具体业务指导。</w:t>
            </w:r>
          </w:p>
        </w:tc>
        <w:tc>
          <w:tcPr>
            <w:tcW w:w="14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（1）组织实施具体的换届选举和补选工作；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（2）会前组织代表提出议案建议并上报；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（3）做好大会期间龙头团的会务和联络工作；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default" w:ascii="Times New Roman" w:hAnsi="Times New Roman" w:eastAsia="仿宋_GB2312" w:cs="Times New Roman"/>
                <w:color w:val="0000FF"/>
                <w:kern w:val="0"/>
                <w:sz w:val="24"/>
                <w:szCs w:val="24"/>
                <w:lang w:val="en-US" w:eastAsia="zh-CN" w:bidi="ar"/>
              </w:rPr>
              <w:t xml:space="preserve">   </w:t>
            </w:r>
            <w:r>
              <w:rPr>
                <w:rFonts w:hint="eastAsia" w:eastAsia="仿宋_GB2312" w:cs="Times New Roman"/>
                <w:color w:val="auto"/>
                <w:kern w:val="0"/>
                <w:sz w:val="24"/>
                <w:szCs w:val="24"/>
                <w:highlight w:val="none"/>
                <w:lang w:val="en-US" w:eastAsia="zh-CN" w:bidi="ar"/>
              </w:rPr>
              <w:t>（</w:t>
            </w:r>
            <w:r>
              <w:rPr>
                <w:rFonts w:hint="default" w:ascii="Times New Roman" w:hAnsi="Times New Roman" w:eastAsia="仿宋_GB2312" w:cs="Times New Roman"/>
                <w:color w:val="auto"/>
                <w:kern w:val="0"/>
                <w:sz w:val="24"/>
                <w:szCs w:val="24"/>
                <w:highlight w:val="none"/>
                <w:lang w:val="en-US" w:eastAsia="zh-CN" w:bidi="ar"/>
              </w:rPr>
              <w:t>4</w:t>
            </w:r>
            <w:r>
              <w:rPr>
                <w:rFonts w:hint="eastAsia" w:eastAsia="仿宋_GB2312" w:cs="Times New Roman"/>
                <w:color w:val="auto"/>
                <w:kern w:val="0"/>
                <w:sz w:val="24"/>
                <w:szCs w:val="24"/>
                <w:highlight w:val="none"/>
                <w:lang w:val="en-US" w:eastAsia="zh-CN" w:bidi="ar"/>
              </w:rPr>
              <w:t>）</w:t>
            </w:r>
            <w:r>
              <w:rPr>
                <w:rFonts w:hint="default" w:ascii="Times New Roman" w:hAnsi="Times New Roman" w:eastAsia="仿宋_GB2312" w:cs="Times New Roman"/>
                <w:color w:val="auto"/>
                <w:kern w:val="0"/>
                <w:sz w:val="24"/>
                <w:szCs w:val="24"/>
                <w:highlight w:val="none"/>
                <w:lang w:val="en-US" w:eastAsia="zh-CN" w:bidi="ar"/>
              </w:rPr>
              <w:t>组织县人大代表（龙头团）调研视察等工作。</w:t>
            </w:r>
          </w:p>
        </w:tc>
      </w:tr>
      <w:tr>
        <w:tblPrEx>
          <w:tblCellMar>
            <w:top w:w="28" w:type="dxa"/>
            <w:left w:w="57" w:type="dxa"/>
            <w:bottom w:w="28" w:type="dxa"/>
            <w:right w:w="57" w:type="dxa"/>
          </w:tblCellMar>
        </w:tblPrEx>
        <w:trPr>
          <w:cantSplit/>
          <w:trHeight w:val="648"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eastAsia" w:ascii="黑体" w:hAnsi="黑体" w:eastAsia="黑体" w:cs="黑体"/>
                <w:kern w:val="0"/>
                <w:sz w:val="24"/>
                <w:szCs w:val="24"/>
                <w:lang w:val="en-US" w:eastAsia="zh-CN" w:bidi="ar"/>
              </w:rPr>
            </w:pPr>
            <w:r>
              <w:rPr>
                <w:rFonts w:hint="eastAsia" w:ascii="黑体" w:hAnsi="黑体" w:eastAsia="黑体" w:cs="黑体"/>
                <w:kern w:val="0"/>
                <w:sz w:val="24"/>
                <w:szCs w:val="24"/>
                <w:lang w:val="en-US" w:eastAsia="zh-CN" w:bidi="ar"/>
              </w:rPr>
              <w:t>二、平安法治事项类别（2项）</w:t>
            </w:r>
          </w:p>
        </w:tc>
      </w:tr>
      <w:tr>
        <w:tblPrEx>
          <w:tblCellMar>
            <w:top w:w="28" w:type="dxa"/>
            <w:left w:w="57" w:type="dxa"/>
            <w:bottom w:w="28" w:type="dxa"/>
            <w:right w:w="57" w:type="dxa"/>
          </w:tblCellMar>
        </w:tblPrEx>
        <w:trPr>
          <w:cantSplit/>
          <w:trHeight w:val="2274" w:hRule="atLeast"/>
          <w:jc w:val="center"/>
        </w:trPr>
        <w:tc>
          <w:tcPr>
            <w:tcW w:w="189"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3"/>
              </w:numPr>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sz w:val="24"/>
                <w:szCs w:val="24"/>
              </w:rPr>
            </w:pPr>
          </w:p>
        </w:tc>
        <w:tc>
          <w:tcPr>
            <w:tcW w:w="570"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开展非法种植毒品原植物排查处置工作</w:t>
            </w:r>
          </w:p>
        </w:tc>
        <w:tc>
          <w:tcPr>
            <w:tcW w:w="7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公安局</w:t>
            </w:r>
          </w:p>
        </w:tc>
        <w:tc>
          <w:tcPr>
            <w:tcW w:w="209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（1）负责宣传禁种铲毒法律法规和知识；</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（2）建立种植毒品原植物的信息档案，全面掌握毒品原植物种植情况；</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（3）对非法种植毒品原植物案件侦办，依法处理，建立查处案件台账</w:t>
            </w:r>
            <w:r>
              <w:rPr>
                <w:rFonts w:hint="eastAsia" w:eastAsia="仿宋_GB2312" w:cs="Times New Roman"/>
                <w:kern w:val="0"/>
                <w:sz w:val="24"/>
                <w:szCs w:val="24"/>
                <w:lang w:val="en-US" w:eastAsia="zh-CN" w:bidi="ar"/>
              </w:rPr>
              <w:t>并</w:t>
            </w:r>
            <w:r>
              <w:rPr>
                <w:rFonts w:hint="default" w:ascii="Times New Roman" w:hAnsi="Times New Roman" w:eastAsia="仿宋_GB2312" w:cs="Times New Roman"/>
                <w:kern w:val="0"/>
                <w:sz w:val="24"/>
                <w:szCs w:val="24"/>
                <w:lang w:val="en-US" w:eastAsia="zh-CN" w:bidi="ar"/>
              </w:rPr>
              <w:t>定期进行检查。</w:t>
            </w:r>
          </w:p>
        </w:tc>
        <w:tc>
          <w:tcPr>
            <w:tcW w:w="14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（1）开展禁种铲毒宣传教育；</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（2）配合上级有关部门开展排查，发现非法种植毒品原植物的，向当地公安机关报告。</w:t>
            </w:r>
          </w:p>
        </w:tc>
      </w:tr>
      <w:tr>
        <w:tblPrEx>
          <w:tblCellMar>
            <w:top w:w="28" w:type="dxa"/>
            <w:left w:w="57" w:type="dxa"/>
            <w:bottom w:w="28" w:type="dxa"/>
            <w:right w:w="57" w:type="dxa"/>
          </w:tblCellMar>
        </w:tblPrEx>
        <w:trPr>
          <w:cantSplit/>
          <w:trHeight w:val="3454" w:hRule="atLeast"/>
          <w:jc w:val="center"/>
        </w:trPr>
        <w:tc>
          <w:tcPr>
            <w:tcW w:w="189" w:type="pct"/>
            <w:tcBorders>
              <w:top w:val="single" w:color="000000" w:sz="4" w:space="0"/>
              <w:left w:val="single" w:color="000000" w:sz="4" w:space="0"/>
              <w:bottom w:val="single" w:color="000000" w:sz="4" w:space="0"/>
              <w:right w:val="single" w:color="auto" w:sz="4" w:space="0"/>
            </w:tcBorders>
            <w:noWrap w:val="0"/>
            <w:vAlign w:val="center"/>
          </w:tcPr>
          <w:p>
            <w:pPr>
              <w:numPr>
                <w:ilvl w:val="0"/>
                <w:numId w:val="3"/>
              </w:numPr>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sz w:val="24"/>
                <w:szCs w:val="24"/>
              </w:rPr>
            </w:pPr>
          </w:p>
        </w:tc>
        <w:tc>
          <w:tcPr>
            <w:tcW w:w="570" w:type="pct"/>
            <w:tcBorders>
              <w:top w:val="single" w:color="000000" w:sz="4" w:space="0"/>
              <w:left w:val="single" w:color="auto"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开展基层法律服务工作</w:t>
            </w:r>
          </w:p>
        </w:tc>
        <w:tc>
          <w:tcPr>
            <w:tcW w:w="7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司法局</w:t>
            </w:r>
          </w:p>
        </w:tc>
        <w:tc>
          <w:tcPr>
            <w:tcW w:w="209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（1）积极推进公共法律服务平台建设，依托法律援助组织、乡镇司法所现有资源，推进公共法律服务站和工作室的建设；</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（2）指导乡镇做好法律顾问的选聘、联络和考核等日常事务工作，推动开展公职律师工作；对乡镇重大决策和重大行政行为提供法律意见和建议；为</w:t>
            </w:r>
            <w:r>
              <w:rPr>
                <w:rFonts w:hint="eastAsia" w:eastAsia="仿宋_GB2312" w:cs="Times New Roman"/>
                <w:kern w:val="0"/>
                <w:sz w:val="24"/>
                <w:szCs w:val="24"/>
                <w:lang w:val="en-US" w:eastAsia="zh-CN" w:bidi="ar"/>
              </w:rPr>
              <w:t>乡镇</w:t>
            </w:r>
            <w:r>
              <w:rPr>
                <w:rFonts w:hint="default" w:ascii="Times New Roman" w:hAnsi="Times New Roman" w:eastAsia="仿宋_GB2312" w:cs="Times New Roman"/>
                <w:kern w:val="0"/>
                <w:sz w:val="24"/>
                <w:szCs w:val="24"/>
                <w:lang w:val="en-US" w:eastAsia="zh-CN" w:bidi="ar"/>
              </w:rPr>
              <w:t>提供法律服务；</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（3）为村（社区）聘请法律顾问，推动法律顾问律师到村（社区）开展法律服务；</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（4）负责组织实施法律援助工作，受理、审查法律援助申请，指派律师、基层法律服务工作者、法律援助志愿者等法律援助人员提供法律援助，支付法律援助补贴。</w:t>
            </w:r>
          </w:p>
        </w:tc>
        <w:tc>
          <w:tcPr>
            <w:tcW w:w="14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（1）依托司法所设立公共法律服务工作站、法律援助站，推动公共法律服务工作站规范化建设；</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（2）配合开展一村一法律顾问工作；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（3）配合开展法律顾问（含内部选任及外聘的法律顾问）服务情况统计及公职律师日常管理工作；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（4）协助开展法律援助工作，收集法律援助相关材料。</w:t>
            </w:r>
          </w:p>
        </w:tc>
      </w:tr>
      <w:tr>
        <w:tblPrEx>
          <w:tblCellMar>
            <w:top w:w="28" w:type="dxa"/>
            <w:left w:w="57" w:type="dxa"/>
            <w:bottom w:w="28" w:type="dxa"/>
            <w:right w:w="57" w:type="dxa"/>
          </w:tblCellMar>
        </w:tblPrEx>
        <w:trPr>
          <w:cantSplit/>
          <w:trHeight w:val="826"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eastAsia" w:ascii="Times New Roman" w:hAnsi="Times New Roman" w:eastAsia="仿宋_GB2312" w:cs="Times New Roman"/>
                <w:kern w:val="0"/>
                <w:sz w:val="24"/>
                <w:szCs w:val="24"/>
                <w:lang w:val="en-US" w:eastAsia="zh-CN" w:bidi="ar"/>
              </w:rPr>
            </w:pPr>
            <w:r>
              <w:rPr>
                <w:rFonts w:hint="eastAsia" w:ascii="黑体" w:hAnsi="黑体" w:eastAsia="黑体" w:cs="黑体"/>
                <w:kern w:val="0"/>
                <w:sz w:val="24"/>
                <w:szCs w:val="24"/>
                <w:lang w:val="en-US" w:eastAsia="zh-CN" w:bidi="ar"/>
              </w:rPr>
              <w:t>三、乡村振兴事项类别（6项）</w:t>
            </w:r>
          </w:p>
        </w:tc>
      </w:tr>
      <w:tr>
        <w:tblPrEx>
          <w:tblCellMar>
            <w:top w:w="28" w:type="dxa"/>
            <w:left w:w="57" w:type="dxa"/>
            <w:bottom w:w="28" w:type="dxa"/>
            <w:right w:w="57" w:type="dxa"/>
          </w:tblCellMar>
        </w:tblPrEx>
        <w:trPr>
          <w:cantSplit/>
          <w:trHeight w:val="90" w:hRule="atLeast"/>
          <w:jc w:val="center"/>
        </w:trPr>
        <w:tc>
          <w:tcPr>
            <w:tcW w:w="189"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3"/>
              </w:numPr>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sz w:val="24"/>
                <w:szCs w:val="24"/>
              </w:rPr>
            </w:pPr>
          </w:p>
        </w:tc>
        <w:tc>
          <w:tcPr>
            <w:tcW w:w="570"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做好动物疫病预防控制工作</w:t>
            </w:r>
          </w:p>
        </w:tc>
        <w:tc>
          <w:tcPr>
            <w:tcW w:w="7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p>
        </w:tc>
        <w:tc>
          <w:tcPr>
            <w:tcW w:w="209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（1）负责辖区内动物疫病预防控制；</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（2）负责指导养殖企业和个人做好动物疫病预防控制；</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（3）负责开展强制免疫工作；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（4）对违反动物疫病控制行为</w:t>
            </w:r>
            <w:r>
              <w:rPr>
                <w:rFonts w:hint="eastAsia" w:eastAsia="仿宋_GB2312" w:cs="Times New Roman"/>
                <w:kern w:val="0"/>
                <w:sz w:val="24"/>
                <w:szCs w:val="24"/>
                <w:lang w:val="en-US" w:eastAsia="zh-CN" w:bidi="ar"/>
              </w:rPr>
              <w:t>予以</w:t>
            </w:r>
            <w:r>
              <w:rPr>
                <w:rFonts w:hint="default" w:ascii="Times New Roman" w:hAnsi="Times New Roman" w:eastAsia="仿宋_GB2312" w:cs="Times New Roman"/>
                <w:kern w:val="0"/>
                <w:sz w:val="24"/>
                <w:szCs w:val="24"/>
                <w:lang w:val="en-US" w:eastAsia="zh-CN" w:bidi="ar"/>
              </w:rPr>
              <w:t>处罚。</w:t>
            </w:r>
          </w:p>
        </w:tc>
        <w:tc>
          <w:tcPr>
            <w:tcW w:w="14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（1）协助做好动物疫病防控宣传；</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（2）动员本辖区饲养动物的单位和个人做好强制免疫；</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（3）收集、报告疫情信息，配合落实各项应急处置措施。</w:t>
            </w:r>
          </w:p>
        </w:tc>
      </w:tr>
      <w:tr>
        <w:tblPrEx>
          <w:tblCellMar>
            <w:top w:w="28" w:type="dxa"/>
            <w:left w:w="57" w:type="dxa"/>
            <w:bottom w:w="28" w:type="dxa"/>
            <w:right w:w="57" w:type="dxa"/>
          </w:tblCellMar>
        </w:tblPrEx>
        <w:trPr>
          <w:cantSplit/>
          <w:trHeight w:val="4125" w:hRule="atLeast"/>
          <w:jc w:val="center"/>
        </w:trPr>
        <w:tc>
          <w:tcPr>
            <w:tcW w:w="189"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3"/>
              </w:numPr>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sz w:val="24"/>
                <w:szCs w:val="24"/>
              </w:rPr>
            </w:pPr>
          </w:p>
        </w:tc>
        <w:tc>
          <w:tcPr>
            <w:tcW w:w="570"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做好农村供水用水管理工作</w:t>
            </w:r>
          </w:p>
        </w:tc>
        <w:tc>
          <w:tcPr>
            <w:tcW w:w="7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水利局</w:t>
            </w:r>
          </w:p>
        </w:tc>
        <w:tc>
          <w:tcPr>
            <w:tcW w:w="209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（1）负责指导、监管农村饮水工程建设和运行管理等工作，牵头负责农村饮水水质达标提标工作，统筹协调规模水厂扩网、单村联村供水工程改造提升、专业化运行管理、水网建设等工程；</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（2）提出农村供水事业发展计划和相关意见，对供水用水管理的政策、措施、办法和规章制度实施情况进行指导和监督；</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（3）会同相关部门单位落实农村饮用水工程安全运行管理措施；</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（4）负责农村饮用水工程设施运行管理的技术培训，对农村小型供水工程管理、维护、维修提供技术咨询服务和指导；</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（5）对全县农村饮水安全实行动态排查监测。</w:t>
            </w:r>
          </w:p>
        </w:tc>
        <w:tc>
          <w:tcPr>
            <w:tcW w:w="14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（1）做好本镇农村供水工程建设及运行管护工作；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（2）组织编制农村供水应急预案；</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（3）发生水源污染等供水突发事件时，启动应急预案，做好应急供水保障工作；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（4）排查五百人以上农村集中式供水的饮用水水源，并报县人民政府确定保护范围，组织确定五百人以下集中式供水的饮用水水源的保护范围。</w:t>
            </w:r>
          </w:p>
        </w:tc>
      </w:tr>
      <w:tr>
        <w:tblPrEx>
          <w:tblCellMar>
            <w:top w:w="28" w:type="dxa"/>
            <w:left w:w="57" w:type="dxa"/>
            <w:bottom w:w="28" w:type="dxa"/>
            <w:right w:w="57" w:type="dxa"/>
          </w:tblCellMar>
        </w:tblPrEx>
        <w:trPr>
          <w:cantSplit/>
          <w:trHeight w:val="2046" w:hRule="atLeast"/>
          <w:jc w:val="center"/>
        </w:trPr>
        <w:tc>
          <w:tcPr>
            <w:tcW w:w="189"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3"/>
              </w:numPr>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sz w:val="24"/>
                <w:szCs w:val="24"/>
              </w:rPr>
            </w:pPr>
          </w:p>
        </w:tc>
        <w:tc>
          <w:tcPr>
            <w:tcW w:w="570"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开展基层科普工作</w:t>
            </w:r>
          </w:p>
        </w:tc>
        <w:tc>
          <w:tcPr>
            <w:tcW w:w="7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科协</w:t>
            </w:r>
          </w:p>
        </w:tc>
        <w:tc>
          <w:tcPr>
            <w:tcW w:w="209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（1）负责全民科学素质行动实施；</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（2）负责组织开展群众性、社会性和经常性的科普活动；</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（3）支持有关组织和企业事业单位开展科普活动。</w:t>
            </w:r>
          </w:p>
        </w:tc>
        <w:tc>
          <w:tcPr>
            <w:tcW w:w="14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（1）动员群众参加农村适用技术培训、科普进乡村等活动；</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（2）协助做好科普宣传。</w:t>
            </w:r>
          </w:p>
        </w:tc>
      </w:tr>
      <w:tr>
        <w:tblPrEx>
          <w:tblCellMar>
            <w:top w:w="28" w:type="dxa"/>
            <w:left w:w="57" w:type="dxa"/>
            <w:bottom w:w="28" w:type="dxa"/>
            <w:right w:w="57" w:type="dxa"/>
          </w:tblCellMar>
        </w:tblPrEx>
        <w:trPr>
          <w:cantSplit/>
          <w:trHeight w:val="2036" w:hRule="atLeast"/>
          <w:jc w:val="center"/>
        </w:trPr>
        <w:tc>
          <w:tcPr>
            <w:tcW w:w="189"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3"/>
              </w:numPr>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sz w:val="24"/>
                <w:szCs w:val="24"/>
              </w:rPr>
            </w:pPr>
          </w:p>
        </w:tc>
        <w:tc>
          <w:tcPr>
            <w:tcW w:w="570"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开展农机管理服务工作</w:t>
            </w:r>
          </w:p>
        </w:tc>
        <w:tc>
          <w:tcPr>
            <w:tcW w:w="7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p>
        </w:tc>
        <w:tc>
          <w:tcPr>
            <w:tcW w:w="209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（1）开展农机社会化服务体系建设，负责农业生产社会化、在粮食及糖料蔗等农业生产中使用农业机械等补贴发放工作；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（2）负责各项农机化补贴资金的分配、使用与管理；</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（3）负责农机惠民政策的实施；</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（4）负责农业机械、农机驾驶员安全监督管理和执法检查工作。</w:t>
            </w:r>
          </w:p>
        </w:tc>
        <w:tc>
          <w:tcPr>
            <w:tcW w:w="14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（1）开展政策宣传，组织农民参与培训；</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（2）配合开展农机补贴核验、公示等工作；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（3）配合开展农业机械车辆调查核实。</w:t>
            </w:r>
          </w:p>
        </w:tc>
      </w:tr>
      <w:tr>
        <w:tblPrEx>
          <w:tblCellMar>
            <w:top w:w="28" w:type="dxa"/>
            <w:left w:w="57" w:type="dxa"/>
            <w:bottom w:w="28" w:type="dxa"/>
            <w:right w:w="57" w:type="dxa"/>
          </w:tblCellMar>
        </w:tblPrEx>
        <w:trPr>
          <w:cantSplit/>
          <w:trHeight w:val="2648" w:hRule="atLeast"/>
          <w:jc w:val="center"/>
        </w:trPr>
        <w:tc>
          <w:tcPr>
            <w:tcW w:w="189"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3"/>
              </w:numPr>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sz w:val="24"/>
                <w:szCs w:val="24"/>
              </w:rPr>
            </w:pPr>
          </w:p>
        </w:tc>
        <w:tc>
          <w:tcPr>
            <w:tcW w:w="570"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开展农业保险工作</w:t>
            </w:r>
          </w:p>
        </w:tc>
        <w:tc>
          <w:tcPr>
            <w:tcW w:w="7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p>
        </w:tc>
        <w:tc>
          <w:tcPr>
            <w:tcW w:w="209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（1）负责农业保险推进、管理的相关工作；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（2）采取多种形式，加强对农业保险的宣传，提高农民和农业生产经营组织的保险意识；</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（3）组织引导农民和农业生产经营组织积极参加农业保险。</w:t>
            </w:r>
          </w:p>
        </w:tc>
        <w:tc>
          <w:tcPr>
            <w:tcW w:w="14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（1）加强对农业保险的宣传，提高农民和农业生产经营组织的保险意识，组织引导农民和农业生产经营组织积极参加农业保险；</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（2）负责落实本地政策性农业保险各项政策措施；</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（3）填报各投保农户的种植面积及农户各项信息。</w:t>
            </w:r>
          </w:p>
        </w:tc>
      </w:tr>
      <w:tr>
        <w:tblPrEx>
          <w:tblCellMar>
            <w:top w:w="28" w:type="dxa"/>
            <w:left w:w="57" w:type="dxa"/>
            <w:bottom w:w="28" w:type="dxa"/>
            <w:right w:w="57" w:type="dxa"/>
          </w:tblCellMar>
        </w:tblPrEx>
        <w:trPr>
          <w:cantSplit/>
          <w:trHeight w:val="1855" w:hRule="atLeast"/>
          <w:jc w:val="center"/>
        </w:trPr>
        <w:tc>
          <w:tcPr>
            <w:tcW w:w="189"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3"/>
              </w:numPr>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sz w:val="24"/>
                <w:szCs w:val="24"/>
              </w:rPr>
            </w:pPr>
          </w:p>
        </w:tc>
        <w:tc>
          <w:tcPr>
            <w:tcW w:w="570"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做好农村产权流转交易服务工作</w:t>
            </w:r>
          </w:p>
        </w:tc>
        <w:tc>
          <w:tcPr>
            <w:tcW w:w="7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p>
        </w:tc>
        <w:tc>
          <w:tcPr>
            <w:tcW w:w="209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（1）负责收集汇总并发布本行政区域的农村产权流转交易信息；</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（2）受理交易咨询和申请、协助产权查询、组织流转交易、出具产权流转交易鉴证书；</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（3）办理产权变更登记和资金结算手续、政策咨询及宣传推广等；</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（4）组建乡镇和村级农村产权经纪人队伍，并为经纪人队伍提供专业培训。</w:t>
            </w:r>
          </w:p>
        </w:tc>
        <w:tc>
          <w:tcPr>
            <w:tcW w:w="14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（1）负责农村产权流转交易的汇总、核实、上报；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（2）负责农村产权流转交易政策宣传和咨询服务。</w:t>
            </w:r>
          </w:p>
        </w:tc>
      </w:tr>
      <w:tr>
        <w:tblPrEx>
          <w:tblCellMar>
            <w:top w:w="28" w:type="dxa"/>
            <w:left w:w="57" w:type="dxa"/>
            <w:bottom w:w="28" w:type="dxa"/>
            <w:right w:w="57" w:type="dxa"/>
          </w:tblCellMar>
        </w:tblPrEx>
        <w:trPr>
          <w:cantSplit/>
          <w:trHeight w:val="885"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kern w:val="0"/>
                <w:sz w:val="24"/>
                <w:szCs w:val="24"/>
                <w:lang w:val="en-US" w:eastAsia="zh-CN" w:bidi="ar"/>
              </w:rPr>
            </w:pPr>
            <w:r>
              <w:rPr>
                <w:rFonts w:hint="eastAsia" w:ascii="黑体" w:hAnsi="黑体" w:eastAsia="黑体" w:cs="黑体"/>
                <w:kern w:val="0"/>
                <w:sz w:val="24"/>
                <w:szCs w:val="24"/>
                <w:lang w:eastAsia="zh-CN" w:bidi="ar"/>
              </w:rPr>
              <w:t>四、</w:t>
            </w:r>
            <w:r>
              <w:rPr>
                <w:rFonts w:hint="eastAsia" w:ascii="黑体" w:hAnsi="黑体" w:eastAsia="黑体" w:cs="黑体"/>
                <w:kern w:val="0"/>
                <w:sz w:val="24"/>
                <w:szCs w:val="24"/>
                <w:lang w:bidi="ar"/>
              </w:rPr>
              <w:t>社会管理</w:t>
            </w:r>
            <w:r>
              <w:rPr>
                <w:rFonts w:hint="eastAsia" w:ascii="黑体" w:hAnsi="黑体" w:eastAsia="黑体" w:cs="黑体"/>
                <w:kern w:val="0"/>
                <w:sz w:val="24"/>
                <w:szCs w:val="24"/>
                <w:lang w:eastAsia="zh-CN" w:bidi="ar"/>
              </w:rPr>
              <w:t>事项类别（</w:t>
            </w:r>
            <w:r>
              <w:rPr>
                <w:rFonts w:hint="eastAsia" w:ascii="黑体" w:hAnsi="黑体" w:eastAsia="黑体" w:cs="黑体"/>
                <w:kern w:val="0"/>
                <w:sz w:val="24"/>
                <w:szCs w:val="24"/>
                <w:lang w:val="en-US" w:eastAsia="zh-CN" w:bidi="ar"/>
              </w:rPr>
              <w:t>16项）</w:t>
            </w:r>
          </w:p>
        </w:tc>
      </w:tr>
      <w:tr>
        <w:tblPrEx>
          <w:tblCellMar>
            <w:top w:w="28" w:type="dxa"/>
            <w:left w:w="57" w:type="dxa"/>
            <w:bottom w:w="28" w:type="dxa"/>
            <w:right w:w="57" w:type="dxa"/>
          </w:tblCellMar>
        </w:tblPrEx>
        <w:trPr>
          <w:cantSplit/>
          <w:trHeight w:val="3343" w:hRule="atLeast"/>
          <w:jc w:val="center"/>
        </w:trPr>
        <w:tc>
          <w:tcPr>
            <w:tcW w:w="189"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3"/>
              </w:numPr>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sz w:val="24"/>
                <w:szCs w:val="24"/>
              </w:rPr>
            </w:pPr>
          </w:p>
        </w:tc>
        <w:tc>
          <w:tcPr>
            <w:tcW w:w="570"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开展防范和处置非法集资工作</w:t>
            </w:r>
          </w:p>
        </w:tc>
        <w:tc>
          <w:tcPr>
            <w:tcW w:w="7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财政局、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公安局、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市场监管局</w:t>
            </w:r>
          </w:p>
        </w:tc>
        <w:tc>
          <w:tcPr>
            <w:tcW w:w="209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w:t>
            </w:r>
            <w:r>
              <w:rPr>
                <w:rFonts w:hint="default" w:ascii="Times New Roman" w:hAnsi="Times New Roman" w:eastAsia="仿宋_GB2312" w:cs="Times New Roman"/>
                <w:b/>
                <w:bCs/>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财政局：</w:t>
            </w:r>
            <w:r>
              <w:rPr>
                <w:rFonts w:hint="default" w:ascii="Times New Roman" w:hAnsi="Times New Roman" w:eastAsia="仿宋_GB2312" w:cs="Times New Roman"/>
                <w:kern w:val="0"/>
                <w:sz w:val="24"/>
                <w:szCs w:val="24"/>
                <w:lang w:val="en-US" w:eastAsia="zh-CN" w:bidi="ar"/>
              </w:rPr>
              <w:t>（1）负责健全完善防范和处置非法集资工作机制，统筹推进防范和处置非法集资工作；（2）负责非法集资风险监测和预警，及时上报相关信息；（3）负责涉嫌非法集资行为的调查、认定和处置。</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公安局：</w:t>
            </w:r>
            <w:r>
              <w:rPr>
                <w:rFonts w:hint="default" w:ascii="Times New Roman" w:hAnsi="Times New Roman" w:eastAsia="仿宋_GB2312" w:cs="Times New Roman"/>
                <w:kern w:val="0"/>
                <w:sz w:val="24"/>
                <w:szCs w:val="24"/>
                <w:lang w:val="en-US" w:eastAsia="zh-CN" w:bidi="ar"/>
              </w:rPr>
              <w:t>（1）负责对非法集资行为进行调查处理；（2）负责打击和处置非法集资</w:t>
            </w:r>
            <w:r>
              <w:rPr>
                <w:rFonts w:hint="eastAsia" w:eastAsia="仿宋_GB2312" w:cs="Times New Roman"/>
                <w:kern w:val="0"/>
                <w:sz w:val="24"/>
                <w:szCs w:val="24"/>
                <w:lang w:val="en-US" w:eastAsia="zh-CN" w:bidi="ar"/>
              </w:rPr>
              <w:t>行为</w:t>
            </w:r>
            <w:r>
              <w:rPr>
                <w:rFonts w:hint="default" w:ascii="Times New Roman" w:hAnsi="Times New Roman" w:eastAsia="仿宋_GB2312" w:cs="Times New Roman"/>
                <w:kern w:val="0"/>
                <w:sz w:val="24"/>
                <w:szCs w:val="24"/>
                <w:lang w:val="en-US" w:eastAsia="zh-CN" w:bidi="ar"/>
              </w:rPr>
              <w:t>。</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市场监管局：</w:t>
            </w:r>
            <w:r>
              <w:rPr>
                <w:rFonts w:hint="default" w:ascii="Times New Roman" w:hAnsi="Times New Roman" w:eastAsia="仿宋_GB2312" w:cs="Times New Roman"/>
                <w:kern w:val="0"/>
                <w:sz w:val="24"/>
                <w:szCs w:val="24"/>
                <w:lang w:val="en-US" w:eastAsia="zh-CN" w:bidi="ar"/>
              </w:rPr>
              <w:t>（1）负责商事登记管理，打击整治虚假广告；（2）落实监督检查，依法注销非法集资经营主体。</w:t>
            </w:r>
          </w:p>
        </w:tc>
        <w:tc>
          <w:tcPr>
            <w:tcW w:w="14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（1）做好本镇防范非法集资宣传教育；</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（2）做好疑似非法集资信息摸排上报。</w:t>
            </w:r>
          </w:p>
        </w:tc>
      </w:tr>
      <w:tr>
        <w:tblPrEx>
          <w:tblCellMar>
            <w:top w:w="28" w:type="dxa"/>
            <w:left w:w="57" w:type="dxa"/>
            <w:bottom w:w="28" w:type="dxa"/>
            <w:right w:w="57" w:type="dxa"/>
          </w:tblCellMar>
        </w:tblPrEx>
        <w:trPr>
          <w:cantSplit/>
          <w:trHeight w:val="2860" w:hRule="atLeast"/>
          <w:jc w:val="center"/>
        </w:trPr>
        <w:tc>
          <w:tcPr>
            <w:tcW w:w="189"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3"/>
              </w:numPr>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sz w:val="24"/>
                <w:szCs w:val="24"/>
              </w:rPr>
            </w:pPr>
          </w:p>
        </w:tc>
        <w:tc>
          <w:tcPr>
            <w:tcW w:w="570"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流动人口服务管理</w:t>
            </w:r>
          </w:p>
        </w:tc>
        <w:tc>
          <w:tcPr>
            <w:tcW w:w="7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委政法委，</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公安局</w:t>
            </w:r>
          </w:p>
        </w:tc>
        <w:tc>
          <w:tcPr>
            <w:tcW w:w="209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委政法委：</w:t>
            </w:r>
            <w:r>
              <w:rPr>
                <w:rFonts w:hint="default" w:ascii="Times New Roman" w:hAnsi="Times New Roman" w:eastAsia="仿宋_GB2312" w:cs="Times New Roman"/>
                <w:kern w:val="0"/>
                <w:sz w:val="24"/>
                <w:szCs w:val="24"/>
                <w:lang w:val="en-US" w:eastAsia="zh-CN" w:bidi="ar"/>
              </w:rPr>
              <w:t>（1）贯彻执行国家、自治区和柳州市有关流动人口管理的方针、政策和法律法规；（2）负责组织协调和检查流动人口综合管理的日常工作；（3）协调各有关部门在流动人口管理中的工作关系；（4）掌握流动人口的基本情况，提出管理意见、办法和措施。</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公安局：</w:t>
            </w:r>
            <w:r>
              <w:rPr>
                <w:rFonts w:hint="default" w:ascii="Times New Roman" w:hAnsi="Times New Roman" w:eastAsia="仿宋_GB2312" w:cs="Times New Roman"/>
                <w:kern w:val="0"/>
                <w:sz w:val="24"/>
                <w:szCs w:val="24"/>
                <w:lang w:val="en-US" w:eastAsia="zh-CN" w:bidi="ar"/>
              </w:rPr>
              <w:t>（1）负责流动人口的居住登记、居住证发放和治安管理工作，依法保护流动人口的合法权益；（2）负责针对出租</w:t>
            </w:r>
            <w:r>
              <w:rPr>
                <w:rFonts w:hint="eastAsia" w:eastAsia="仿宋_GB2312" w:cs="Times New Roman"/>
                <w:kern w:val="0"/>
                <w:sz w:val="24"/>
                <w:szCs w:val="24"/>
                <w:lang w:val="en-US" w:eastAsia="zh-CN" w:bidi="ar"/>
              </w:rPr>
              <w:t>房</w:t>
            </w:r>
            <w:r>
              <w:rPr>
                <w:rFonts w:hint="default" w:ascii="Times New Roman" w:hAnsi="Times New Roman" w:eastAsia="仿宋_GB2312" w:cs="Times New Roman"/>
                <w:kern w:val="0"/>
                <w:sz w:val="24"/>
                <w:szCs w:val="24"/>
                <w:lang w:val="en-US" w:eastAsia="zh-CN" w:bidi="ar"/>
              </w:rPr>
              <w:t>屋的治安检查工作，及时查处和打击违规出租房屋、出租房屋中相关违法犯罪活动。</w:t>
            </w:r>
          </w:p>
        </w:tc>
        <w:tc>
          <w:tcPr>
            <w:tcW w:w="14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（1）指导、督促村（社区）组织配合做好流动人口信息采集等服务管理工作；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（2）做好出租房屋管理工作；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（3）协助做好流动人口管理政策法规宣传。</w:t>
            </w:r>
          </w:p>
        </w:tc>
      </w:tr>
      <w:tr>
        <w:tblPrEx>
          <w:tblCellMar>
            <w:top w:w="28" w:type="dxa"/>
            <w:left w:w="57" w:type="dxa"/>
            <w:bottom w:w="28" w:type="dxa"/>
            <w:right w:w="57" w:type="dxa"/>
          </w:tblCellMar>
        </w:tblPrEx>
        <w:trPr>
          <w:cantSplit/>
          <w:trHeight w:val="1814" w:hRule="atLeast"/>
          <w:jc w:val="center"/>
        </w:trPr>
        <w:tc>
          <w:tcPr>
            <w:tcW w:w="189"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3"/>
              </w:numPr>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sz w:val="24"/>
                <w:szCs w:val="24"/>
              </w:rPr>
            </w:pPr>
          </w:p>
        </w:tc>
        <w:tc>
          <w:tcPr>
            <w:tcW w:w="570"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开展殡葬管理工作</w:t>
            </w:r>
          </w:p>
        </w:tc>
        <w:tc>
          <w:tcPr>
            <w:tcW w:w="7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民政局</w:t>
            </w:r>
          </w:p>
        </w:tc>
        <w:tc>
          <w:tcPr>
            <w:tcW w:w="209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（1）负责殡葬服务、监督管理工作；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（2）负责农村公益性墓地管理审批；</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（3）负责</w:t>
            </w:r>
            <w:r>
              <w:rPr>
                <w:rFonts w:hint="eastAsia" w:eastAsia="仿宋_GB2312" w:cs="Times New Roman"/>
                <w:kern w:val="0"/>
                <w:sz w:val="24"/>
                <w:szCs w:val="24"/>
                <w:lang w:val="en-US" w:eastAsia="zh-CN" w:bidi="ar"/>
              </w:rPr>
              <w:t>开展</w:t>
            </w:r>
            <w:r>
              <w:rPr>
                <w:rFonts w:hint="default" w:ascii="Times New Roman" w:hAnsi="Times New Roman" w:eastAsia="仿宋_GB2312" w:cs="Times New Roman"/>
                <w:kern w:val="0"/>
                <w:sz w:val="24"/>
                <w:szCs w:val="24"/>
                <w:lang w:val="en-US" w:eastAsia="zh-CN" w:bidi="ar"/>
              </w:rPr>
              <w:t>违反殡葬管理规定行为的处</w:t>
            </w:r>
            <w:r>
              <w:rPr>
                <w:rFonts w:hint="eastAsia" w:eastAsia="仿宋_GB2312" w:cs="Times New Roman"/>
                <w:kern w:val="0"/>
                <w:sz w:val="24"/>
                <w:szCs w:val="24"/>
                <w:lang w:val="en-US" w:eastAsia="zh-CN" w:bidi="ar"/>
              </w:rPr>
              <w:t>置</w:t>
            </w:r>
            <w:r>
              <w:rPr>
                <w:rFonts w:hint="default" w:ascii="Times New Roman" w:hAnsi="Times New Roman" w:eastAsia="仿宋_GB2312" w:cs="Times New Roman"/>
                <w:kern w:val="0"/>
                <w:sz w:val="24"/>
                <w:szCs w:val="24"/>
                <w:lang w:val="en-US" w:eastAsia="zh-CN" w:bidi="ar"/>
              </w:rPr>
              <w:t>。</w:t>
            </w:r>
          </w:p>
        </w:tc>
        <w:tc>
          <w:tcPr>
            <w:tcW w:w="14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（1）开展殡葬管理政策法规宣传；</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（2）开展农村公益性墓地的初审；</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（3）参与开展殡葬监督管理工作。</w:t>
            </w:r>
          </w:p>
        </w:tc>
      </w:tr>
      <w:tr>
        <w:tblPrEx>
          <w:tblCellMar>
            <w:top w:w="28" w:type="dxa"/>
            <w:left w:w="57" w:type="dxa"/>
            <w:bottom w:w="28" w:type="dxa"/>
            <w:right w:w="57" w:type="dxa"/>
          </w:tblCellMar>
        </w:tblPrEx>
        <w:trPr>
          <w:cantSplit/>
          <w:trHeight w:val="2496" w:hRule="atLeast"/>
          <w:jc w:val="center"/>
        </w:trPr>
        <w:tc>
          <w:tcPr>
            <w:tcW w:w="189"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3"/>
              </w:numPr>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sz w:val="24"/>
                <w:szCs w:val="24"/>
              </w:rPr>
            </w:pPr>
          </w:p>
        </w:tc>
        <w:tc>
          <w:tcPr>
            <w:tcW w:w="570"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行政复议</w:t>
            </w:r>
          </w:p>
        </w:tc>
        <w:tc>
          <w:tcPr>
            <w:tcW w:w="7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司法局</w:t>
            </w:r>
          </w:p>
        </w:tc>
        <w:tc>
          <w:tcPr>
            <w:tcW w:w="209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（1）办理本级行政复议案件；</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（2）统计辖区内行政复议与行政诉讼案件数据；</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（3）指导法律顾问工作。</w:t>
            </w:r>
          </w:p>
        </w:tc>
        <w:tc>
          <w:tcPr>
            <w:tcW w:w="14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（1）对实施行政行为而被提起行政复议的，及时配合收集材料证据、开展调查、调解，做好行政复议与应诉各项工作；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（2）上报行政复议与行政诉讼案件数据；</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（3）明确法律顾问，负责本</w:t>
            </w:r>
            <w:r>
              <w:rPr>
                <w:rFonts w:hint="eastAsia" w:eastAsia="仿宋_GB2312" w:cs="Times New Roman"/>
                <w:kern w:val="0"/>
                <w:sz w:val="24"/>
                <w:szCs w:val="24"/>
                <w:lang w:val="en-US" w:eastAsia="zh-CN" w:bidi="ar"/>
              </w:rPr>
              <w:t>镇</w:t>
            </w:r>
            <w:r>
              <w:rPr>
                <w:rFonts w:hint="default" w:ascii="Times New Roman" w:hAnsi="Times New Roman" w:eastAsia="仿宋_GB2312" w:cs="Times New Roman"/>
                <w:kern w:val="0"/>
                <w:sz w:val="24"/>
                <w:szCs w:val="24"/>
                <w:lang w:val="en-US" w:eastAsia="zh-CN" w:bidi="ar"/>
              </w:rPr>
              <w:t>法律事务，并指导村（社区）处理涉及群众切身利益的涉法事务。</w:t>
            </w:r>
          </w:p>
        </w:tc>
      </w:tr>
      <w:tr>
        <w:tblPrEx>
          <w:tblCellMar>
            <w:top w:w="28" w:type="dxa"/>
            <w:left w:w="57" w:type="dxa"/>
            <w:bottom w:w="28" w:type="dxa"/>
            <w:right w:w="57" w:type="dxa"/>
          </w:tblCellMar>
        </w:tblPrEx>
        <w:trPr>
          <w:cantSplit/>
          <w:trHeight w:val="3759" w:hRule="atLeast"/>
          <w:jc w:val="center"/>
        </w:trPr>
        <w:tc>
          <w:tcPr>
            <w:tcW w:w="189"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3"/>
              </w:numPr>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sz w:val="24"/>
                <w:szCs w:val="24"/>
              </w:rPr>
            </w:pPr>
          </w:p>
        </w:tc>
        <w:tc>
          <w:tcPr>
            <w:tcW w:w="570"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落实审计监督工作</w:t>
            </w:r>
          </w:p>
        </w:tc>
        <w:tc>
          <w:tcPr>
            <w:tcW w:w="7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审计局</w:t>
            </w:r>
          </w:p>
        </w:tc>
        <w:tc>
          <w:tcPr>
            <w:tcW w:w="209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（1）组织开展预算执行审计、经济责任审计、资源环保审计、民生资金审计、重大政策措施落实情况审计、政府投资项目审计；</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（2）提供与审计业务开展有关资料报送的培训。</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p>
        </w:tc>
        <w:tc>
          <w:tcPr>
            <w:tcW w:w="14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（1）负责</w:t>
            </w:r>
            <w:r>
              <w:rPr>
                <w:rFonts w:hint="eastAsia" w:eastAsia="仿宋_GB2312" w:cs="Times New Roman"/>
                <w:kern w:val="0"/>
                <w:sz w:val="24"/>
                <w:szCs w:val="24"/>
                <w:lang w:val="en-US" w:eastAsia="zh-CN" w:bidi="ar"/>
              </w:rPr>
              <w:t>按</w:t>
            </w:r>
            <w:r>
              <w:rPr>
                <w:rFonts w:hint="default" w:ascii="Times New Roman" w:hAnsi="Times New Roman" w:eastAsia="仿宋_GB2312" w:cs="Times New Roman"/>
                <w:kern w:val="0"/>
                <w:sz w:val="24"/>
                <w:szCs w:val="24"/>
                <w:lang w:val="en-US" w:eastAsia="zh-CN" w:bidi="ar"/>
              </w:rPr>
              <w:t>审计机关要求提供涉及审计事项的财务、会计以及与财政收支、财务收支有关的业务、管理等资料；</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（2）提供现场审计必要的办公条件，办公场所、落实专人配合审计机关工作等。</w:t>
            </w:r>
          </w:p>
        </w:tc>
      </w:tr>
      <w:tr>
        <w:tblPrEx>
          <w:tblCellMar>
            <w:top w:w="28" w:type="dxa"/>
            <w:left w:w="57" w:type="dxa"/>
            <w:bottom w:w="28" w:type="dxa"/>
            <w:right w:w="57" w:type="dxa"/>
          </w:tblCellMar>
        </w:tblPrEx>
        <w:trPr>
          <w:cantSplit/>
          <w:trHeight w:val="4682" w:hRule="atLeast"/>
          <w:jc w:val="center"/>
        </w:trPr>
        <w:tc>
          <w:tcPr>
            <w:tcW w:w="189"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3"/>
              </w:numPr>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sz w:val="24"/>
                <w:szCs w:val="24"/>
              </w:rPr>
            </w:pPr>
          </w:p>
        </w:tc>
        <w:tc>
          <w:tcPr>
            <w:tcW w:w="570"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开展社会保险经办服务</w:t>
            </w:r>
          </w:p>
        </w:tc>
        <w:tc>
          <w:tcPr>
            <w:tcW w:w="7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人力资源社会保障局、</w:t>
            </w:r>
            <w:r>
              <w:rPr>
                <w:rFonts w:hint="eastAsia" w:eastAsia="仿宋_GB2312" w:cs="Times New Roman"/>
                <w:kern w:val="0"/>
                <w:sz w:val="24"/>
                <w:szCs w:val="24"/>
                <w:lang w:val="en-US" w:eastAsia="zh-CN" w:bidi="ar"/>
              </w:rPr>
              <w:t>柳城县</w:t>
            </w:r>
            <w:r>
              <w:rPr>
                <w:rFonts w:hint="default" w:ascii="Times New Roman" w:hAnsi="Times New Roman" w:eastAsia="仿宋_GB2312" w:cs="Times New Roman"/>
                <w:kern w:val="0"/>
                <w:sz w:val="24"/>
                <w:szCs w:val="24"/>
                <w:lang w:val="en-US" w:eastAsia="zh-CN" w:bidi="ar"/>
              </w:rPr>
              <w:t>税务局</w:t>
            </w:r>
          </w:p>
        </w:tc>
        <w:tc>
          <w:tcPr>
            <w:tcW w:w="209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人力资源社会保障局：</w:t>
            </w:r>
            <w:r>
              <w:rPr>
                <w:rFonts w:hint="default" w:ascii="Times New Roman" w:hAnsi="Times New Roman" w:eastAsia="仿宋_GB2312" w:cs="Times New Roman"/>
                <w:kern w:val="0"/>
                <w:sz w:val="24"/>
                <w:szCs w:val="24"/>
                <w:lang w:val="en-US" w:eastAsia="zh-CN" w:bidi="ar"/>
              </w:rPr>
              <w:t>（1）及时为用人单位建立档案，完整、准确地记录参加社会保险人员、缴费等社会保险数据，印制并发放社会保障卡；（2）及时完整、准确地记录参加社会保险个人缴费和用人单位为其缴费，以及享受社会保险待遇等个人权益记录；（3）对已领取机关事业、企业、灵活就业人员养老的退休、供养人员定期开展资格认证、核对其生存、服刑情况，杜绝违规领取情况发生，做好违规领取追款工作；（4）对领取失业保险、工伤保险待遇人员定期做好资格认证工作，核查其生存、服刑、重新就业等情况，杜绝违规领取情况发生，做好违规领取追款工作；（5）对已享受职业年金待遇的退休人员定期做好资格认证工作，核</w:t>
            </w:r>
            <w:r>
              <w:rPr>
                <w:rFonts w:hint="eastAsia" w:eastAsia="仿宋_GB2312" w:cs="Times New Roman"/>
                <w:kern w:val="0"/>
                <w:sz w:val="24"/>
                <w:szCs w:val="24"/>
                <w:lang w:val="en-US" w:eastAsia="zh-CN" w:bidi="ar"/>
              </w:rPr>
              <w:t>查</w:t>
            </w:r>
            <w:r>
              <w:rPr>
                <w:rFonts w:hint="default" w:ascii="Times New Roman" w:hAnsi="Times New Roman" w:eastAsia="仿宋_GB2312" w:cs="Times New Roman"/>
                <w:kern w:val="0"/>
                <w:sz w:val="24"/>
                <w:szCs w:val="24"/>
                <w:lang w:val="en-US" w:eastAsia="zh-CN" w:bidi="ar"/>
              </w:rPr>
              <w:t>其生存及服刑情况，杜绝违规领取情况发生，并做好违规领取追款工作。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柳城县</w:t>
            </w:r>
            <w:r>
              <w:rPr>
                <w:rFonts w:hint="default" w:ascii="Times New Roman" w:hAnsi="Times New Roman" w:eastAsia="仿宋_GB2312" w:cs="Times New Roman"/>
                <w:b/>
                <w:bCs/>
                <w:kern w:val="0"/>
                <w:sz w:val="24"/>
                <w:szCs w:val="24"/>
                <w:lang w:val="en-US" w:eastAsia="zh-CN" w:bidi="ar"/>
              </w:rPr>
              <w:t>税务局：</w:t>
            </w:r>
            <w:r>
              <w:rPr>
                <w:rFonts w:hint="default" w:ascii="Times New Roman" w:hAnsi="Times New Roman" w:eastAsia="仿宋_GB2312" w:cs="Times New Roman"/>
                <w:kern w:val="0"/>
                <w:sz w:val="24"/>
                <w:szCs w:val="24"/>
                <w:lang w:val="en-US" w:eastAsia="zh-CN" w:bidi="ar"/>
              </w:rPr>
              <w:t>做好社会保险费征缴工作。</w:t>
            </w:r>
          </w:p>
        </w:tc>
        <w:tc>
          <w:tcPr>
            <w:tcW w:w="14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（1）做好参保登记、管理和社会保险政策宣传工作；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（2）做好领取社会保险待遇人员资格认证工作；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（3）核查退休人员和供养待遇人员生存、服刑情况，并定期上报；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（4）配合对违规领取人员进行追款；</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（5）开展社会保障卡数据采集、申领、宣传工作；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（6）开展社会保险费征缴争议摸排工作，发现问题及时上报；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（7）配合处理社会保险费征缴争议；                      </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（8）配合做好社会保险费征缴工作。</w:t>
            </w:r>
          </w:p>
        </w:tc>
      </w:tr>
      <w:tr>
        <w:tblPrEx>
          <w:tblCellMar>
            <w:top w:w="28" w:type="dxa"/>
            <w:left w:w="57" w:type="dxa"/>
            <w:bottom w:w="28" w:type="dxa"/>
            <w:right w:w="57" w:type="dxa"/>
          </w:tblCellMar>
        </w:tblPrEx>
        <w:trPr>
          <w:cantSplit/>
          <w:trHeight w:val="3885" w:hRule="atLeast"/>
          <w:jc w:val="center"/>
        </w:trPr>
        <w:tc>
          <w:tcPr>
            <w:tcW w:w="189"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3"/>
              </w:numPr>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sz w:val="24"/>
                <w:szCs w:val="24"/>
              </w:rPr>
            </w:pPr>
          </w:p>
        </w:tc>
        <w:tc>
          <w:tcPr>
            <w:tcW w:w="570"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开展劳动保障和人事争议调解工作</w:t>
            </w:r>
          </w:p>
        </w:tc>
        <w:tc>
          <w:tcPr>
            <w:tcW w:w="7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人力资源社会保障局</w:t>
            </w:r>
          </w:p>
        </w:tc>
        <w:tc>
          <w:tcPr>
            <w:tcW w:w="209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负责劳动人事争议调解工作的组织协调、管理指导；调解劳动人事争议；提供法律咨询，通过调解工作宣传人力资源社会保障法律、法规和政策，指导用人单位和劳动者遵纪守法；协助用人单位建立预防预警机制，预防劳动人事争议发生；</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（2）对工伤</w:t>
            </w:r>
            <w:r>
              <w:rPr>
                <w:rFonts w:hint="eastAsia" w:eastAsia="仿宋_GB2312" w:cs="Times New Roman"/>
                <w:kern w:val="0"/>
                <w:sz w:val="24"/>
                <w:szCs w:val="24"/>
                <w:lang w:val="en-US" w:eastAsia="zh-CN" w:bidi="ar"/>
              </w:rPr>
              <w:t>认定</w:t>
            </w:r>
            <w:r>
              <w:rPr>
                <w:rFonts w:hint="default" w:ascii="Times New Roman" w:hAnsi="Times New Roman" w:eastAsia="仿宋_GB2312" w:cs="Times New Roman"/>
                <w:kern w:val="0"/>
                <w:sz w:val="24"/>
                <w:szCs w:val="24"/>
                <w:lang w:val="en-US" w:eastAsia="zh-CN" w:bidi="ar"/>
              </w:rPr>
              <w:t>相关</w:t>
            </w:r>
            <w:r>
              <w:rPr>
                <w:rFonts w:hint="eastAsia" w:eastAsia="仿宋_GB2312" w:cs="Times New Roman"/>
                <w:kern w:val="0"/>
                <w:sz w:val="24"/>
                <w:szCs w:val="24"/>
                <w:lang w:val="en-US" w:eastAsia="zh-CN" w:bidi="ar"/>
              </w:rPr>
              <w:t>申报</w:t>
            </w:r>
            <w:r>
              <w:rPr>
                <w:rFonts w:hint="default" w:ascii="Times New Roman" w:hAnsi="Times New Roman" w:eastAsia="仿宋_GB2312" w:cs="Times New Roman"/>
                <w:kern w:val="0"/>
                <w:sz w:val="24"/>
                <w:szCs w:val="24"/>
                <w:lang w:val="en-US" w:eastAsia="zh-CN" w:bidi="ar"/>
              </w:rPr>
              <w:t>材料进行审查，依法能够受理的进行受理，不能受理的，对申请人说明理由，按程序核查工伤认定相关材料，出具工伤认定书；</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（3）组织协调处理跨地区、有影响的重大劳动人事争议，负责仲裁员的管理、培训等工作。</w:t>
            </w:r>
          </w:p>
        </w:tc>
        <w:tc>
          <w:tcPr>
            <w:tcW w:w="14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（1）配合调解用人单位劳动人事争议纠纷，做好矛盾</w:t>
            </w:r>
            <w:r>
              <w:rPr>
                <w:rFonts w:hint="eastAsia" w:eastAsia="仿宋_GB2312" w:cs="Times New Roman"/>
                <w:kern w:val="0"/>
                <w:sz w:val="24"/>
                <w:szCs w:val="24"/>
                <w:lang w:val="en-US" w:eastAsia="zh-CN" w:bidi="ar"/>
              </w:rPr>
              <w:t>纠纷</w:t>
            </w:r>
            <w:r>
              <w:rPr>
                <w:rFonts w:hint="default" w:ascii="Times New Roman" w:hAnsi="Times New Roman" w:eastAsia="仿宋_GB2312" w:cs="Times New Roman"/>
                <w:kern w:val="0"/>
                <w:sz w:val="24"/>
                <w:szCs w:val="24"/>
                <w:lang w:val="en-US" w:eastAsia="zh-CN" w:bidi="ar"/>
              </w:rPr>
              <w:t>排查和调处</w:t>
            </w:r>
            <w:r>
              <w:rPr>
                <w:rFonts w:hint="eastAsia" w:eastAsia="仿宋_GB2312" w:cs="Times New Roman"/>
                <w:kern w:val="0"/>
                <w:sz w:val="24"/>
                <w:szCs w:val="24"/>
                <w:lang w:val="en-US" w:eastAsia="zh-CN" w:bidi="ar"/>
              </w:rPr>
              <w:t>、</w:t>
            </w:r>
            <w:r>
              <w:rPr>
                <w:rFonts w:hint="default" w:ascii="Times New Roman" w:hAnsi="Times New Roman" w:eastAsia="仿宋_GB2312" w:cs="Times New Roman"/>
                <w:kern w:val="0"/>
                <w:sz w:val="24"/>
                <w:szCs w:val="24"/>
                <w:lang w:val="en-US" w:eastAsia="zh-CN" w:bidi="ar"/>
              </w:rPr>
              <w:t>防范和化解</w:t>
            </w:r>
            <w:r>
              <w:rPr>
                <w:rFonts w:hint="eastAsia" w:eastAsia="仿宋_GB2312" w:cs="Times New Roman"/>
                <w:kern w:val="0"/>
                <w:sz w:val="24"/>
                <w:szCs w:val="24"/>
                <w:lang w:val="en-US" w:eastAsia="zh-CN" w:bidi="ar"/>
              </w:rPr>
              <w:t>工作</w:t>
            </w:r>
            <w:r>
              <w:rPr>
                <w:rFonts w:hint="default" w:ascii="Times New Roman" w:hAnsi="Times New Roman" w:eastAsia="仿宋_GB2312" w:cs="Times New Roman"/>
                <w:kern w:val="0"/>
                <w:sz w:val="24"/>
                <w:szCs w:val="24"/>
                <w:lang w:val="en-US" w:eastAsia="zh-CN" w:bidi="ar"/>
              </w:rPr>
              <w:t>，重点</w:t>
            </w:r>
            <w:r>
              <w:rPr>
                <w:rFonts w:hint="eastAsia" w:eastAsia="仿宋_GB2312" w:cs="Times New Roman"/>
                <w:kern w:val="0"/>
                <w:sz w:val="24"/>
                <w:szCs w:val="24"/>
                <w:lang w:val="en-US" w:eastAsia="zh-CN" w:bidi="ar"/>
              </w:rPr>
              <w:t>关注</w:t>
            </w:r>
            <w:r>
              <w:rPr>
                <w:rFonts w:hint="default" w:ascii="Times New Roman" w:hAnsi="Times New Roman" w:eastAsia="仿宋_GB2312" w:cs="Times New Roman"/>
                <w:kern w:val="0"/>
                <w:sz w:val="24"/>
                <w:szCs w:val="24"/>
                <w:lang w:val="en-US" w:eastAsia="zh-CN" w:bidi="ar"/>
              </w:rPr>
              <w:t>和预防可能引发群体性或突发性事件的纠纷；</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（2）督促用人单位按时完成书面审查，联系相关用人单位、相关责任人配合协调、调查、取证、送达；</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（3）联系涉及工伤认定用人单位、相关责任人配合协调调查、取证、送达；</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（4）开展劳动法律法规和规章宣传，提升用人单位和劳动者遵法守法意识。</w:t>
            </w:r>
          </w:p>
        </w:tc>
      </w:tr>
      <w:tr>
        <w:tblPrEx>
          <w:tblCellMar>
            <w:top w:w="28" w:type="dxa"/>
            <w:left w:w="57" w:type="dxa"/>
            <w:bottom w:w="28" w:type="dxa"/>
            <w:right w:w="57" w:type="dxa"/>
          </w:tblCellMar>
        </w:tblPrEx>
        <w:trPr>
          <w:cantSplit/>
          <w:trHeight w:val="2580" w:hRule="atLeast"/>
          <w:jc w:val="center"/>
        </w:trPr>
        <w:tc>
          <w:tcPr>
            <w:tcW w:w="189"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3"/>
              </w:numPr>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sz w:val="24"/>
                <w:szCs w:val="24"/>
              </w:rPr>
            </w:pPr>
          </w:p>
        </w:tc>
        <w:tc>
          <w:tcPr>
            <w:tcW w:w="570"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开展卫星地面接收设施管理工作</w:t>
            </w:r>
          </w:p>
        </w:tc>
        <w:tc>
          <w:tcPr>
            <w:tcW w:w="7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文化体育广电旅游局</w:t>
            </w:r>
          </w:p>
        </w:tc>
        <w:tc>
          <w:tcPr>
            <w:tcW w:w="209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（1）负责安装和使用卫星地面接收设施的日常监管；</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（2）负责对</w:t>
            </w:r>
            <w:r>
              <w:rPr>
                <w:rFonts w:hint="eastAsia" w:eastAsia="仿宋_GB2312" w:cs="Times New Roman"/>
                <w:kern w:val="0"/>
                <w:sz w:val="24"/>
                <w:szCs w:val="24"/>
                <w:lang w:val="en-US" w:eastAsia="zh-CN" w:bidi="ar"/>
              </w:rPr>
              <w:t>违规</w:t>
            </w:r>
            <w:r>
              <w:rPr>
                <w:rFonts w:hint="default" w:ascii="Times New Roman" w:hAnsi="Times New Roman" w:eastAsia="仿宋_GB2312" w:cs="Times New Roman"/>
                <w:kern w:val="0"/>
                <w:sz w:val="24"/>
                <w:szCs w:val="24"/>
                <w:lang w:val="en-US" w:eastAsia="zh-CN" w:bidi="ar"/>
              </w:rPr>
              <w:t>安装和使用卫星地面接收设施的行为进行处罚。</w:t>
            </w:r>
          </w:p>
        </w:tc>
        <w:tc>
          <w:tcPr>
            <w:tcW w:w="14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（1）做好非法生产、销售、安装使用卫星地面接收设施摸排工作，及时上报问题线索；</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（2）配合相关部门对非法生产、销售、安装、使用卫星地面接收设施进行拆除。</w:t>
            </w:r>
          </w:p>
        </w:tc>
      </w:tr>
      <w:tr>
        <w:tblPrEx>
          <w:tblCellMar>
            <w:top w:w="28" w:type="dxa"/>
            <w:left w:w="57" w:type="dxa"/>
            <w:bottom w:w="28" w:type="dxa"/>
            <w:right w:w="57" w:type="dxa"/>
          </w:tblCellMar>
        </w:tblPrEx>
        <w:trPr>
          <w:cantSplit/>
          <w:trHeight w:val="4036" w:hRule="atLeast"/>
          <w:jc w:val="center"/>
        </w:trPr>
        <w:tc>
          <w:tcPr>
            <w:tcW w:w="189"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3"/>
              </w:numPr>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sz w:val="24"/>
                <w:szCs w:val="24"/>
              </w:rPr>
            </w:pPr>
          </w:p>
        </w:tc>
        <w:tc>
          <w:tcPr>
            <w:tcW w:w="570"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开展物业监督管理工作</w:t>
            </w:r>
          </w:p>
        </w:tc>
        <w:tc>
          <w:tcPr>
            <w:tcW w:w="7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住房城乡建设局</w:t>
            </w:r>
          </w:p>
        </w:tc>
        <w:tc>
          <w:tcPr>
            <w:tcW w:w="209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（1）研究制定物业管理相关政策措施；</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（2）对物业服务企业实施分类监管，加强对物业服务质量</w:t>
            </w:r>
            <w:r>
              <w:rPr>
                <w:rFonts w:hint="eastAsia" w:eastAsia="仿宋_GB2312" w:cs="Times New Roman"/>
                <w:kern w:val="0"/>
                <w:sz w:val="24"/>
                <w:szCs w:val="24"/>
                <w:lang w:val="en-US" w:eastAsia="zh-CN" w:bidi="ar"/>
              </w:rPr>
              <w:t>的</w:t>
            </w:r>
            <w:r>
              <w:rPr>
                <w:rFonts w:hint="default" w:ascii="Times New Roman" w:hAnsi="Times New Roman" w:eastAsia="仿宋_GB2312" w:cs="Times New Roman"/>
                <w:kern w:val="0"/>
                <w:sz w:val="24"/>
                <w:szCs w:val="24"/>
                <w:lang w:val="en-US" w:eastAsia="zh-CN" w:bidi="ar"/>
              </w:rPr>
              <w:t>监督检查；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（3）对物业服务人及其从业人员、业主大会筹备组成员、业主委员会委员进行业务指导、培训和监督管理；</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（4）指导监督物业管理招投标活动；</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（5）对物业承接查验、物业服务人退出交接活动进行指导和监督；</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（6）制定临时管理规约、管理规约、业主大会议事规则、前期物业服务合同、物业服务合同等与物业管理有关的示范文本和指导规则；</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（7）处理物业管理活动中的投诉、举报；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（8）对物业专项维修资金交存、管理和使用情况以及公共收益收支情况进行监督管理；</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（9）对物业服务人及其从业人员开展信用评价管理。</w:t>
            </w:r>
          </w:p>
        </w:tc>
        <w:tc>
          <w:tcPr>
            <w:tcW w:w="14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（1）配合有关主管部门开展物业管理区域的划分、调整工作；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default" w:ascii="Times New Roman" w:hAnsi="Times New Roman" w:eastAsia="仿宋_GB2312" w:cs="Times New Roman"/>
                <w:color w:val="auto"/>
                <w:kern w:val="0"/>
                <w:sz w:val="24"/>
                <w:szCs w:val="24"/>
                <w:highlight w:val="none"/>
                <w:lang w:val="en-US" w:eastAsia="zh-CN" w:bidi="ar"/>
              </w:rPr>
              <w:t>（2）参与物业承接查验，指导和监督辖区内物业管理项目的移交和接管工作，组织召开物业管理工作联席会议，研究处理物业管理有关问题；</w:t>
            </w:r>
            <w:r>
              <w:rPr>
                <w:rFonts w:hint="default" w:ascii="Times New Roman" w:hAnsi="Times New Roman" w:eastAsia="仿宋_GB2312" w:cs="Times New Roman"/>
                <w:color w:val="0000FF"/>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（3）完善物业管理纠纷调解、投诉、举报处理机制；</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（4）指导和监督物业服务人履行法定的义务。</w:t>
            </w:r>
          </w:p>
        </w:tc>
      </w:tr>
      <w:tr>
        <w:tblPrEx>
          <w:tblCellMar>
            <w:top w:w="28" w:type="dxa"/>
            <w:left w:w="57" w:type="dxa"/>
            <w:bottom w:w="28" w:type="dxa"/>
            <w:right w:w="57" w:type="dxa"/>
          </w:tblCellMar>
        </w:tblPrEx>
        <w:trPr>
          <w:cantSplit/>
          <w:trHeight w:val="1840" w:hRule="atLeast"/>
          <w:jc w:val="center"/>
        </w:trPr>
        <w:tc>
          <w:tcPr>
            <w:tcW w:w="189"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3"/>
              </w:numPr>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sz w:val="24"/>
                <w:szCs w:val="24"/>
              </w:rPr>
            </w:pPr>
          </w:p>
        </w:tc>
        <w:tc>
          <w:tcPr>
            <w:tcW w:w="570"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开展烈士纪念设施管理和维护工作</w:t>
            </w:r>
          </w:p>
        </w:tc>
        <w:tc>
          <w:tcPr>
            <w:tcW w:w="7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退役军人局</w:t>
            </w:r>
          </w:p>
        </w:tc>
        <w:tc>
          <w:tcPr>
            <w:tcW w:w="209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（1）负责烈士纪念设施管护修缮；</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（2）负责烈士纪念设施管护人员队伍建设。</w:t>
            </w:r>
          </w:p>
        </w:tc>
        <w:tc>
          <w:tcPr>
            <w:tcW w:w="14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（1）开展烈士纪念设施保护宣传；</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（2）参与烈士纪念设施巡查清理、维护祭扫等工作。</w:t>
            </w:r>
          </w:p>
        </w:tc>
      </w:tr>
      <w:tr>
        <w:tblPrEx>
          <w:tblCellMar>
            <w:top w:w="28" w:type="dxa"/>
            <w:left w:w="57" w:type="dxa"/>
            <w:bottom w:w="28" w:type="dxa"/>
            <w:right w:w="57" w:type="dxa"/>
          </w:tblCellMar>
        </w:tblPrEx>
        <w:trPr>
          <w:cantSplit/>
          <w:trHeight w:val="3606" w:hRule="atLeast"/>
          <w:jc w:val="center"/>
        </w:trPr>
        <w:tc>
          <w:tcPr>
            <w:tcW w:w="189"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3"/>
              </w:numPr>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sz w:val="24"/>
                <w:szCs w:val="24"/>
              </w:rPr>
            </w:pPr>
          </w:p>
        </w:tc>
        <w:tc>
          <w:tcPr>
            <w:tcW w:w="570"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开展行政执法监督工作</w:t>
            </w:r>
          </w:p>
        </w:tc>
        <w:tc>
          <w:tcPr>
            <w:tcW w:w="7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司法局</w:t>
            </w:r>
          </w:p>
        </w:tc>
        <w:tc>
          <w:tcPr>
            <w:tcW w:w="209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（1）宣传贯彻有关行政执法监督工作法律、法规、规章和其他规范性文件；</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（2）拟定行政执法监督的有关制度；</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（3）拟定行政执法监督年度工作计划，报本级人民政府批准后组织实施；</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（4）协调本级人民政府所属行政执法机关的行政执法工作；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（5）依法处理执法监督中发现的问题，重大问题报本级人民政府；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（6）培训行政执法人员和行政执法监督人员。</w:t>
            </w:r>
          </w:p>
        </w:tc>
        <w:tc>
          <w:tcPr>
            <w:tcW w:w="14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（1）开展有关行政执法监督工作法律、法规、规章和其他规范性文件宣传；</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（2）整理行政执法案卷上交县级评审；</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（3）积极做好行政执法评议工作；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（4）落实行政执法责任制，并报告年度行政执法情况；</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（5）对本镇行政执法人员、行政执法监督人员执法证和执法记录仪的使用和日常管理进行监督。</w:t>
            </w:r>
          </w:p>
        </w:tc>
      </w:tr>
      <w:tr>
        <w:tblPrEx>
          <w:tblCellMar>
            <w:top w:w="28" w:type="dxa"/>
            <w:left w:w="57" w:type="dxa"/>
            <w:bottom w:w="28" w:type="dxa"/>
            <w:right w:w="57" w:type="dxa"/>
          </w:tblCellMar>
        </w:tblPrEx>
        <w:trPr>
          <w:cantSplit/>
          <w:trHeight w:val="2783" w:hRule="atLeast"/>
          <w:jc w:val="center"/>
        </w:trPr>
        <w:tc>
          <w:tcPr>
            <w:tcW w:w="189"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3"/>
              </w:numPr>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sz w:val="24"/>
                <w:szCs w:val="24"/>
              </w:rPr>
            </w:pPr>
          </w:p>
        </w:tc>
        <w:tc>
          <w:tcPr>
            <w:tcW w:w="570"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开展适龄儿童、少年因身体状况延缓入学或者休学审批工作</w:t>
            </w:r>
          </w:p>
        </w:tc>
        <w:tc>
          <w:tcPr>
            <w:tcW w:w="7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教育局</w:t>
            </w:r>
          </w:p>
        </w:tc>
        <w:tc>
          <w:tcPr>
            <w:tcW w:w="209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w:t>
            </w:r>
            <w:r>
              <w:rPr>
                <w:rFonts w:hint="default" w:ascii="Times New Roman" w:hAnsi="Times New Roman" w:eastAsia="仿宋_GB2312" w:cs="Times New Roman"/>
                <w:color w:val="FF0000"/>
                <w:kern w:val="0"/>
                <w:sz w:val="24"/>
                <w:szCs w:val="24"/>
                <w:lang w:val="en-US" w:eastAsia="zh-CN" w:bidi="ar"/>
              </w:rPr>
              <w:t xml:space="preserve"> </w:t>
            </w:r>
            <w:r>
              <w:rPr>
                <w:rFonts w:hint="default" w:ascii="Times New Roman" w:hAnsi="Times New Roman" w:eastAsia="仿宋_GB2312" w:cs="Times New Roman"/>
                <w:color w:val="auto"/>
                <w:kern w:val="0"/>
                <w:sz w:val="24"/>
                <w:szCs w:val="24"/>
                <w:lang w:val="en-US" w:eastAsia="zh-CN" w:bidi="ar"/>
              </w:rPr>
              <w:t>（1）组织开展适龄儿童、少年因身体状况需要延缓入学</w:t>
            </w:r>
            <w:r>
              <w:rPr>
                <w:rFonts w:hint="eastAsia" w:eastAsia="仿宋_GB2312" w:cs="Times New Roman"/>
                <w:color w:val="auto"/>
                <w:kern w:val="0"/>
                <w:sz w:val="24"/>
                <w:szCs w:val="24"/>
                <w:lang w:val="en-US" w:eastAsia="zh-CN" w:bidi="ar"/>
              </w:rPr>
              <w:t>、休学</w:t>
            </w:r>
            <w:r>
              <w:rPr>
                <w:rFonts w:hint="default" w:ascii="Times New Roman" w:hAnsi="Times New Roman" w:eastAsia="仿宋_GB2312" w:cs="Times New Roman"/>
                <w:color w:val="auto"/>
                <w:kern w:val="0"/>
                <w:sz w:val="24"/>
                <w:szCs w:val="24"/>
                <w:lang w:val="en-US" w:eastAsia="zh-CN" w:bidi="ar"/>
              </w:rPr>
              <w:t>的情况调查；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（2）指导需要为子女办理延缓入学、休学的家长按审批要求到县、乡镇审批部门办理延缓入学、休学审批业务；</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（3）组织对有争议的延缓入学、休学申请进行评估，审批延缓入学、休学申请。</w:t>
            </w:r>
          </w:p>
        </w:tc>
        <w:tc>
          <w:tcPr>
            <w:tcW w:w="14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（1）配合做好适龄儿童、少年因身体状况需要延缓入学或者休学的情况排查工作；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（2）协助县级部门开展评估工作；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（3）配合做好审批工作。</w:t>
            </w:r>
          </w:p>
        </w:tc>
      </w:tr>
      <w:tr>
        <w:tblPrEx>
          <w:tblCellMar>
            <w:top w:w="28" w:type="dxa"/>
            <w:left w:w="57" w:type="dxa"/>
            <w:bottom w:w="28" w:type="dxa"/>
            <w:right w:w="57" w:type="dxa"/>
          </w:tblCellMar>
        </w:tblPrEx>
        <w:trPr>
          <w:cantSplit/>
          <w:trHeight w:val="90" w:hRule="atLeast"/>
          <w:jc w:val="center"/>
        </w:trPr>
        <w:tc>
          <w:tcPr>
            <w:tcW w:w="189"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3"/>
              </w:numPr>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sz w:val="24"/>
                <w:szCs w:val="24"/>
              </w:rPr>
            </w:pPr>
          </w:p>
        </w:tc>
        <w:tc>
          <w:tcPr>
            <w:tcW w:w="570"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开展油气长输管道保护相关工作</w:t>
            </w:r>
          </w:p>
        </w:tc>
        <w:tc>
          <w:tcPr>
            <w:tcW w:w="7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发展改革局</w:t>
            </w:r>
          </w:p>
        </w:tc>
        <w:tc>
          <w:tcPr>
            <w:tcW w:w="209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（1）协调处理本行政区域油气长输管道保护的重大问题；</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（2）指导、监督有关单位履行油气长输管道保护义务；</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（3）排除油气长输管道的重大外部安全隐患。</w:t>
            </w:r>
          </w:p>
        </w:tc>
        <w:tc>
          <w:tcPr>
            <w:tcW w:w="14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（1）协调解决涉及本镇管道保护和安全隐患整治的重大问题；</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（2）开展油气长输管道周边</w:t>
            </w:r>
            <w:r>
              <w:rPr>
                <w:rFonts w:hint="eastAsia" w:eastAsia="仿宋_GB2312" w:cs="Times New Roman"/>
                <w:kern w:val="0"/>
                <w:sz w:val="24"/>
                <w:szCs w:val="24"/>
                <w:lang w:val="en-US" w:eastAsia="zh-CN" w:bidi="ar"/>
              </w:rPr>
              <w:t>环境</w:t>
            </w:r>
            <w:r>
              <w:rPr>
                <w:rFonts w:hint="default" w:ascii="Times New Roman" w:hAnsi="Times New Roman" w:eastAsia="仿宋_GB2312" w:cs="Times New Roman"/>
                <w:kern w:val="0"/>
                <w:sz w:val="24"/>
                <w:szCs w:val="24"/>
                <w:lang w:val="en-US" w:eastAsia="zh-CN" w:bidi="ar"/>
              </w:rPr>
              <w:t>综合治理</w:t>
            </w:r>
            <w:r>
              <w:rPr>
                <w:rFonts w:hint="eastAsia" w:eastAsia="仿宋_GB2312" w:cs="Times New Roman"/>
                <w:kern w:val="0"/>
                <w:sz w:val="24"/>
                <w:szCs w:val="24"/>
                <w:lang w:val="en-US" w:eastAsia="zh-CN" w:bidi="ar"/>
              </w:rPr>
              <w:t>，消除安全隐患</w:t>
            </w:r>
            <w:r>
              <w:rPr>
                <w:rFonts w:hint="default" w:ascii="Times New Roman" w:hAnsi="Times New Roman" w:eastAsia="仿宋_GB2312" w:cs="Times New Roman"/>
                <w:kern w:val="0"/>
                <w:sz w:val="24"/>
                <w:szCs w:val="24"/>
                <w:lang w:val="en-US" w:eastAsia="zh-CN" w:bidi="ar"/>
              </w:rPr>
              <w:t>。</w:t>
            </w:r>
          </w:p>
        </w:tc>
      </w:tr>
      <w:tr>
        <w:tblPrEx>
          <w:tblCellMar>
            <w:top w:w="28" w:type="dxa"/>
            <w:left w:w="57" w:type="dxa"/>
            <w:bottom w:w="28" w:type="dxa"/>
            <w:right w:w="57" w:type="dxa"/>
          </w:tblCellMar>
        </w:tblPrEx>
        <w:trPr>
          <w:cantSplit/>
          <w:trHeight w:val="1879" w:hRule="atLeast"/>
          <w:jc w:val="center"/>
        </w:trPr>
        <w:tc>
          <w:tcPr>
            <w:tcW w:w="189"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3"/>
              </w:numPr>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sz w:val="24"/>
                <w:szCs w:val="24"/>
              </w:rPr>
            </w:pPr>
          </w:p>
        </w:tc>
        <w:tc>
          <w:tcPr>
            <w:tcW w:w="570"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开展应急广播、广播电视设施的管理和维护工作</w:t>
            </w:r>
          </w:p>
        </w:tc>
        <w:tc>
          <w:tcPr>
            <w:tcW w:w="7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文化体育广电旅游局</w:t>
            </w:r>
          </w:p>
        </w:tc>
        <w:tc>
          <w:tcPr>
            <w:tcW w:w="209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（1）负责管理各乡镇应急广播终端设施，并加强对上岗人员管理，确保应急广播终端安全高效运行；</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（2）保障广播电视节目的覆盖面，实施广电惠民服务工程。</w:t>
            </w:r>
          </w:p>
        </w:tc>
        <w:tc>
          <w:tcPr>
            <w:tcW w:w="14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（1）落实应急广播</w:t>
            </w:r>
            <w:r>
              <w:rPr>
                <w:rFonts w:hint="eastAsia" w:eastAsia="仿宋_GB2312" w:cs="Times New Roman"/>
                <w:kern w:val="0"/>
                <w:sz w:val="24"/>
                <w:szCs w:val="24"/>
                <w:lang w:val="en-US" w:eastAsia="zh-CN" w:bidi="ar"/>
              </w:rPr>
              <w:t>设施</w:t>
            </w:r>
            <w:r>
              <w:rPr>
                <w:rFonts w:hint="default" w:ascii="Times New Roman" w:hAnsi="Times New Roman" w:eastAsia="仿宋_GB2312" w:cs="Times New Roman"/>
                <w:kern w:val="0"/>
                <w:sz w:val="24"/>
                <w:szCs w:val="24"/>
                <w:lang w:val="en-US" w:eastAsia="zh-CN" w:bidi="ar"/>
              </w:rPr>
              <w:t>管理和维护工作；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（2）管理各种文化体育广播电视设施和设备，提高使用效率和服务质量。</w:t>
            </w:r>
          </w:p>
        </w:tc>
      </w:tr>
      <w:tr>
        <w:tblPrEx>
          <w:tblCellMar>
            <w:top w:w="28" w:type="dxa"/>
            <w:left w:w="57" w:type="dxa"/>
            <w:bottom w:w="28" w:type="dxa"/>
            <w:right w:w="57" w:type="dxa"/>
          </w:tblCellMar>
        </w:tblPrEx>
        <w:trPr>
          <w:cantSplit/>
          <w:trHeight w:val="2236" w:hRule="atLeast"/>
          <w:jc w:val="center"/>
        </w:trPr>
        <w:tc>
          <w:tcPr>
            <w:tcW w:w="189"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3"/>
              </w:numPr>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sz w:val="24"/>
                <w:szCs w:val="24"/>
              </w:rPr>
            </w:pPr>
          </w:p>
        </w:tc>
        <w:tc>
          <w:tcPr>
            <w:tcW w:w="570"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敬老院运营管理</w:t>
            </w:r>
          </w:p>
        </w:tc>
        <w:tc>
          <w:tcPr>
            <w:tcW w:w="7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民政局</w:t>
            </w:r>
          </w:p>
        </w:tc>
        <w:tc>
          <w:tcPr>
            <w:tcW w:w="209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（1）建立健全敬老院各项管理制度并组织实施；</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（2）编制敬老院运行经费预算并执行；</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（3）统筹管理全县敬老院运营工作；  </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（4）负责全县敬老院的生产安全、消防安全、食品安全及疾病预防等各项安全生产工作；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（5）做好辖区内敬老院工作人员培训和教育。</w:t>
            </w:r>
          </w:p>
        </w:tc>
        <w:tc>
          <w:tcPr>
            <w:tcW w:w="14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（1）落实敬老院管理各项制度；</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（2）协助做好本镇敬老院日常运营工作；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（3）对敬老院安全隐患进行排查，发现问题及时进行前期处置并上报县级主管部门。</w:t>
            </w:r>
          </w:p>
        </w:tc>
      </w:tr>
      <w:tr>
        <w:tblPrEx>
          <w:tblCellMar>
            <w:top w:w="28" w:type="dxa"/>
            <w:left w:w="57" w:type="dxa"/>
            <w:bottom w:w="28" w:type="dxa"/>
            <w:right w:w="57" w:type="dxa"/>
          </w:tblCellMar>
        </w:tblPrEx>
        <w:trPr>
          <w:cantSplit/>
          <w:trHeight w:val="2705" w:hRule="atLeast"/>
          <w:jc w:val="center"/>
        </w:trPr>
        <w:tc>
          <w:tcPr>
            <w:tcW w:w="189"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3"/>
              </w:numPr>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sz w:val="24"/>
                <w:szCs w:val="24"/>
              </w:rPr>
            </w:pPr>
          </w:p>
        </w:tc>
        <w:tc>
          <w:tcPr>
            <w:tcW w:w="570"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畜牧水产养殖兽医技术推广工作</w:t>
            </w:r>
          </w:p>
        </w:tc>
        <w:tc>
          <w:tcPr>
            <w:tcW w:w="7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p>
        </w:tc>
        <w:tc>
          <w:tcPr>
            <w:tcW w:w="209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（1）制定全县畜牧水产</w:t>
            </w:r>
            <w:r>
              <w:rPr>
                <w:rFonts w:hint="eastAsia" w:eastAsia="仿宋_GB2312" w:cs="Times New Roman"/>
                <w:kern w:val="0"/>
                <w:sz w:val="24"/>
                <w:szCs w:val="24"/>
                <w:lang w:val="en-US" w:eastAsia="zh-CN" w:bidi="ar"/>
              </w:rPr>
              <w:t>养殖</w:t>
            </w:r>
            <w:r>
              <w:rPr>
                <w:rFonts w:hint="default" w:ascii="Times New Roman" w:hAnsi="Times New Roman" w:eastAsia="仿宋_GB2312" w:cs="Times New Roman"/>
                <w:kern w:val="0"/>
                <w:sz w:val="24"/>
                <w:szCs w:val="24"/>
                <w:lang w:val="en-US" w:eastAsia="zh-CN" w:bidi="ar"/>
              </w:rPr>
              <w:t>兽医技术推广规划与项目方案，确定推广重点技术与品种；</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（2）培训畜牧水产兽医技术人员，提升其专业知识与服务技能；</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（3）及时发布畜牧水产养殖信息与技术指导意见。</w:t>
            </w:r>
          </w:p>
        </w:tc>
        <w:tc>
          <w:tcPr>
            <w:tcW w:w="14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（1）落实县级畜牧水产兽医技术推广政策与信息，组织养殖户参加技术培训、讲座与现场观摩活动；</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（2）对本镇养殖户进行技术指导与服务，了解</w:t>
            </w:r>
            <w:r>
              <w:rPr>
                <w:rFonts w:hint="eastAsia" w:eastAsia="仿宋_GB2312" w:cs="Times New Roman"/>
                <w:kern w:val="0"/>
                <w:sz w:val="24"/>
                <w:szCs w:val="24"/>
                <w:lang w:val="en-US" w:eastAsia="zh-CN" w:bidi="ar"/>
              </w:rPr>
              <w:t>养殖</w:t>
            </w:r>
            <w:r>
              <w:rPr>
                <w:rFonts w:hint="default" w:ascii="Times New Roman" w:hAnsi="Times New Roman" w:eastAsia="仿宋_GB2312" w:cs="Times New Roman"/>
                <w:kern w:val="0"/>
                <w:sz w:val="24"/>
                <w:szCs w:val="24"/>
                <w:lang w:val="en-US" w:eastAsia="zh-CN" w:bidi="ar"/>
              </w:rPr>
              <w:t>情况，解决实际技术问题；</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（3）负责统计上报畜牧、水产养殖种质资源情况。</w:t>
            </w:r>
          </w:p>
        </w:tc>
      </w:tr>
      <w:tr>
        <w:tblPrEx>
          <w:tblCellMar>
            <w:top w:w="28" w:type="dxa"/>
            <w:left w:w="57" w:type="dxa"/>
            <w:bottom w:w="28" w:type="dxa"/>
            <w:right w:w="57" w:type="dxa"/>
          </w:tblCellMar>
        </w:tblPrEx>
        <w:trPr>
          <w:cantSplit/>
          <w:trHeight w:val="964"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kern w:val="0"/>
                <w:sz w:val="24"/>
                <w:szCs w:val="24"/>
                <w:lang w:val="en-US" w:eastAsia="zh-CN" w:bidi="ar"/>
              </w:rPr>
            </w:pPr>
            <w:r>
              <w:rPr>
                <w:rFonts w:hint="eastAsia" w:ascii="黑体" w:hAnsi="黑体" w:eastAsia="黑体" w:cs="黑体"/>
                <w:kern w:val="0"/>
                <w:sz w:val="24"/>
                <w:szCs w:val="24"/>
                <w:lang w:val="en-US" w:eastAsia="zh-CN" w:bidi="ar"/>
              </w:rPr>
              <w:t>五、社会保障事项类别（9项）</w:t>
            </w:r>
          </w:p>
        </w:tc>
      </w:tr>
      <w:tr>
        <w:tblPrEx>
          <w:tblCellMar>
            <w:top w:w="28" w:type="dxa"/>
            <w:left w:w="57" w:type="dxa"/>
            <w:bottom w:w="28" w:type="dxa"/>
            <w:right w:w="57" w:type="dxa"/>
          </w:tblCellMar>
        </w:tblPrEx>
        <w:trPr>
          <w:cantSplit/>
          <w:trHeight w:val="3235" w:hRule="atLeast"/>
          <w:jc w:val="center"/>
        </w:trPr>
        <w:tc>
          <w:tcPr>
            <w:tcW w:w="189"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3"/>
              </w:numPr>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sz w:val="24"/>
                <w:szCs w:val="24"/>
              </w:rPr>
            </w:pPr>
          </w:p>
        </w:tc>
        <w:tc>
          <w:tcPr>
            <w:tcW w:w="570"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做好无障碍环境设施建设工作</w:t>
            </w:r>
          </w:p>
        </w:tc>
        <w:tc>
          <w:tcPr>
            <w:tcW w:w="7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残联，</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住房城乡建设局</w:t>
            </w:r>
          </w:p>
        </w:tc>
        <w:tc>
          <w:tcPr>
            <w:tcW w:w="209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残联：</w:t>
            </w:r>
            <w:r>
              <w:rPr>
                <w:rFonts w:hint="default" w:ascii="Times New Roman" w:hAnsi="Times New Roman" w:eastAsia="仿宋_GB2312" w:cs="Times New Roman"/>
                <w:kern w:val="0"/>
                <w:sz w:val="24"/>
                <w:szCs w:val="24"/>
                <w:lang w:val="en-US" w:eastAsia="zh-CN" w:bidi="ar"/>
              </w:rPr>
              <w:t>推进残疾人家庭无障碍设施改造。</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住房城乡建设局：</w:t>
            </w:r>
            <w:r>
              <w:rPr>
                <w:rFonts w:hint="default" w:ascii="Times New Roman" w:hAnsi="Times New Roman" w:eastAsia="仿宋_GB2312" w:cs="Times New Roman"/>
                <w:kern w:val="0"/>
                <w:sz w:val="24"/>
                <w:szCs w:val="24"/>
                <w:lang w:val="en-US" w:eastAsia="zh-CN" w:bidi="ar"/>
              </w:rPr>
              <w:t>（1）负责组织编制无障碍环境设施建设发展规划并组织实施；（2）加强宣传推广，提高无障碍设施的社会认知度；（3）负责市政基础设施配套无障碍设施建设验收和管理；（4）负责无障碍设施工程建设活动的监督管理。</w:t>
            </w:r>
          </w:p>
        </w:tc>
        <w:tc>
          <w:tcPr>
            <w:tcW w:w="14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（1）开展无障碍环境保护宣传；</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（2）对无障碍环境设施进行日常巡查保护，发现破坏行为及时阻止，有损坏的及时上报；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（3）负责残疾人家庭无障碍设施改造申请初审；</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（4）参与无障碍环境设施建设的评估和验收。</w:t>
            </w:r>
          </w:p>
        </w:tc>
      </w:tr>
      <w:tr>
        <w:tblPrEx>
          <w:tblCellMar>
            <w:top w:w="28" w:type="dxa"/>
            <w:left w:w="57" w:type="dxa"/>
            <w:bottom w:w="28" w:type="dxa"/>
            <w:right w:w="57" w:type="dxa"/>
          </w:tblCellMar>
        </w:tblPrEx>
        <w:trPr>
          <w:cantSplit/>
          <w:trHeight w:val="1758" w:hRule="atLeast"/>
          <w:jc w:val="center"/>
        </w:trPr>
        <w:tc>
          <w:tcPr>
            <w:tcW w:w="189"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3"/>
              </w:numPr>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sz w:val="24"/>
                <w:szCs w:val="24"/>
              </w:rPr>
            </w:pPr>
          </w:p>
        </w:tc>
        <w:tc>
          <w:tcPr>
            <w:tcW w:w="570"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抓好学前教育发展和管理</w:t>
            </w:r>
          </w:p>
        </w:tc>
        <w:tc>
          <w:tcPr>
            <w:tcW w:w="7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教育局</w:t>
            </w:r>
          </w:p>
        </w:tc>
        <w:tc>
          <w:tcPr>
            <w:tcW w:w="209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（1）负责指导幼儿园党建工作；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（2）负责制定学前教育发展规划；</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（3）负责学前教育监管。</w:t>
            </w:r>
          </w:p>
        </w:tc>
        <w:tc>
          <w:tcPr>
            <w:tcW w:w="14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（1）开展适龄儿童摸底调查，配合做好适龄儿童入学工作；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（2）配合开展学前教育发展规划和监管工作；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（3）支持办好辖区各类幼儿园，在土地划拨等方面对幼儿园予以支持。</w:t>
            </w:r>
          </w:p>
        </w:tc>
      </w:tr>
      <w:tr>
        <w:tblPrEx>
          <w:tblCellMar>
            <w:top w:w="28" w:type="dxa"/>
            <w:left w:w="57" w:type="dxa"/>
            <w:bottom w:w="28" w:type="dxa"/>
            <w:right w:w="57" w:type="dxa"/>
          </w:tblCellMar>
        </w:tblPrEx>
        <w:trPr>
          <w:cantSplit/>
          <w:trHeight w:val="2995" w:hRule="atLeast"/>
          <w:jc w:val="center"/>
        </w:trPr>
        <w:tc>
          <w:tcPr>
            <w:tcW w:w="189"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3"/>
              </w:numPr>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sz w:val="24"/>
                <w:szCs w:val="24"/>
              </w:rPr>
            </w:pPr>
          </w:p>
        </w:tc>
        <w:tc>
          <w:tcPr>
            <w:tcW w:w="570"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开展慈善捐赠款物分配送达、信息统计等工作</w:t>
            </w:r>
          </w:p>
        </w:tc>
        <w:tc>
          <w:tcPr>
            <w:tcW w:w="7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民政局</w:t>
            </w:r>
          </w:p>
        </w:tc>
        <w:tc>
          <w:tcPr>
            <w:tcW w:w="209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（1）制定捐赠款物分配方案，确定分配比例与数量；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（2）建立捐赠款物运输调配机制，确定运输方式和路线；</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（3）明确信息统计标准与口径，规范捐赠数据的记录、分类、汇总；</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（4）制定慈善捐赠监督管理制度，明确监督内容、程序和责任追究机制。</w:t>
            </w:r>
          </w:p>
        </w:tc>
        <w:tc>
          <w:tcPr>
            <w:tcW w:w="14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w:t>
            </w:r>
            <w:r>
              <w:rPr>
                <w:rFonts w:hint="default" w:ascii="Times New Roman" w:hAnsi="Times New Roman" w:eastAsia="仿宋_GB2312" w:cs="Times New Roman"/>
                <w:kern w:val="0"/>
                <w:sz w:val="24"/>
                <w:szCs w:val="24"/>
                <w:shd w:val="clear"/>
                <w:lang w:val="en-US" w:eastAsia="zh-CN" w:bidi="ar"/>
              </w:rPr>
              <w:t xml:space="preserve"> </w:t>
            </w:r>
            <w:r>
              <w:rPr>
                <w:rFonts w:hint="default" w:ascii="Times New Roman" w:hAnsi="Times New Roman" w:eastAsia="仿宋_GB2312" w:cs="Times New Roman"/>
                <w:color w:val="auto"/>
                <w:kern w:val="0"/>
                <w:sz w:val="24"/>
                <w:szCs w:val="24"/>
                <w:highlight w:val="none"/>
                <w:shd w:val="clear"/>
                <w:lang w:val="en-US" w:eastAsia="zh-CN" w:bidi="ar"/>
              </w:rPr>
              <w:t>（1）对辖区内的受灾</w:t>
            </w:r>
            <w:r>
              <w:rPr>
                <w:rFonts w:hint="eastAsia" w:eastAsia="仿宋_GB2312" w:cs="Times New Roman"/>
                <w:color w:val="auto"/>
                <w:kern w:val="0"/>
                <w:sz w:val="24"/>
                <w:szCs w:val="24"/>
                <w:highlight w:val="none"/>
                <w:shd w:val="clear"/>
                <w:lang w:val="en-US" w:eastAsia="zh-CN" w:bidi="ar"/>
              </w:rPr>
              <w:t>等</w:t>
            </w:r>
            <w:r>
              <w:rPr>
                <w:rFonts w:hint="default" w:ascii="Times New Roman" w:hAnsi="Times New Roman" w:eastAsia="仿宋_GB2312" w:cs="Times New Roman"/>
                <w:color w:val="auto"/>
                <w:kern w:val="0"/>
                <w:sz w:val="24"/>
                <w:szCs w:val="24"/>
                <w:highlight w:val="none"/>
                <w:shd w:val="clear"/>
                <w:lang w:val="en-US" w:eastAsia="zh-CN" w:bidi="ar"/>
              </w:rPr>
              <w:t>情况进行详细统计和评估，及时向上级报送需求信息；</w:t>
            </w:r>
            <w:r>
              <w:rPr>
                <w:rFonts w:hint="default" w:ascii="Times New Roman" w:hAnsi="Times New Roman" w:eastAsia="仿宋_GB2312" w:cs="Times New Roman"/>
                <w:color w:val="auto"/>
                <w:kern w:val="0"/>
                <w:sz w:val="24"/>
                <w:szCs w:val="24"/>
                <w:highlight w:val="none"/>
                <w:shd w:val="clear"/>
                <w:lang w:val="en-US" w:eastAsia="zh-CN" w:bidi="ar"/>
              </w:rPr>
              <w:br w:type="textWrapping"/>
            </w:r>
            <w:r>
              <w:rPr>
                <w:rFonts w:hint="default" w:ascii="Times New Roman" w:hAnsi="Times New Roman" w:eastAsia="仿宋_GB2312" w:cs="Times New Roman"/>
                <w:color w:val="auto"/>
                <w:kern w:val="0"/>
                <w:sz w:val="24"/>
                <w:szCs w:val="24"/>
                <w:highlight w:val="none"/>
                <w:shd w:val="clear"/>
                <w:lang w:val="en-US" w:eastAsia="zh-CN" w:bidi="ar"/>
              </w:rPr>
              <w:t xml:space="preserve">    （2）按照县级制定的分配方案，负责将分配到本镇的捐赠款物具体发放给村（社区）和受助对象；</w:t>
            </w:r>
            <w:r>
              <w:rPr>
                <w:rFonts w:hint="default" w:ascii="Times New Roman" w:hAnsi="Times New Roman" w:eastAsia="仿宋_GB2312" w:cs="Times New Roman"/>
                <w:color w:val="auto"/>
                <w:kern w:val="0"/>
                <w:sz w:val="24"/>
                <w:szCs w:val="24"/>
                <w:highlight w:val="none"/>
                <w:shd w:val="clear"/>
                <w:lang w:val="en-US" w:eastAsia="zh-CN" w:bidi="ar"/>
              </w:rPr>
              <w:br w:type="textWrapping"/>
            </w:r>
            <w:r>
              <w:rPr>
                <w:rFonts w:hint="default" w:ascii="Times New Roman" w:hAnsi="Times New Roman" w:eastAsia="仿宋_GB2312" w:cs="Times New Roman"/>
                <w:color w:val="auto"/>
                <w:kern w:val="0"/>
                <w:sz w:val="24"/>
                <w:szCs w:val="24"/>
                <w:highlight w:val="none"/>
                <w:shd w:val="clear"/>
                <w:lang w:val="en-US" w:eastAsia="zh-CN" w:bidi="ar"/>
              </w:rPr>
              <w:t xml:space="preserve">    （3）在镇、村（社区）广泛宣传慈善捐赠的意义和政策，提高群众对慈善事业的认知度和参与度。</w:t>
            </w:r>
          </w:p>
        </w:tc>
      </w:tr>
      <w:tr>
        <w:tblPrEx>
          <w:tblCellMar>
            <w:top w:w="28" w:type="dxa"/>
            <w:left w:w="57" w:type="dxa"/>
            <w:bottom w:w="28" w:type="dxa"/>
            <w:right w:w="57" w:type="dxa"/>
          </w:tblCellMar>
        </w:tblPrEx>
        <w:trPr>
          <w:cantSplit/>
          <w:trHeight w:val="2507" w:hRule="atLeast"/>
          <w:jc w:val="center"/>
        </w:trPr>
        <w:tc>
          <w:tcPr>
            <w:tcW w:w="189"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3"/>
              </w:numPr>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sz w:val="24"/>
                <w:szCs w:val="24"/>
              </w:rPr>
            </w:pPr>
          </w:p>
        </w:tc>
        <w:tc>
          <w:tcPr>
            <w:tcW w:w="570"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开展追回违规领取救助金工作</w:t>
            </w:r>
          </w:p>
        </w:tc>
        <w:tc>
          <w:tcPr>
            <w:tcW w:w="7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民政局</w:t>
            </w:r>
          </w:p>
        </w:tc>
        <w:tc>
          <w:tcPr>
            <w:tcW w:w="209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（1）负责追回</w:t>
            </w:r>
            <w:r>
              <w:rPr>
                <w:rFonts w:hint="eastAsia" w:eastAsia="仿宋_GB2312" w:cs="Times New Roman"/>
                <w:kern w:val="0"/>
                <w:sz w:val="24"/>
                <w:szCs w:val="24"/>
                <w:lang w:val="en-US" w:eastAsia="zh-CN" w:bidi="ar"/>
              </w:rPr>
              <w:t>违规领取的</w:t>
            </w:r>
            <w:r>
              <w:rPr>
                <w:rFonts w:hint="default" w:ascii="Times New Roman" w:hAnsi="Times New Roman" w:eastAsia="仿宋_GB2312" w:cs="Times New Roman"/>
                <w:kern w:val="0"/>
                <w:sz w:val="24"/>
                <w:szCs w:val="24"/>
                <w:lang w:val="en-US" w:eastAsia="zh-CN" w:bidi="ar"/>
              </w:rPr>
              <w:t>社会救助资金、物资；</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（2）对违法违规人员进行批评教育与警告</w:t>
            </w:r>
            <w:r>
              <w:rPr>
                <w:rFonts w:hint="eastAsia" w:eastAsia="仿宋_GB2312" w:cs="Times New Roman"/>
                <w:kern w:val="0"/>
                <w:sz w:val="24"/>
                <w:szCs w:val="24"/>
                <w:lang w:val="en-US" w:eastAsia="zh-CN" w:bidi="ar"/>
              </w:rPr>
              <w:t>；</w:t>
            </w:r>
            <w:r>
              <w:rPr>
                <w:rFonts w:hint="default" w:ascii="Times New Roman" w:hAnsi="Times New Roman" w:eastAsia="仿宋_GB2312" w:cs="Times New Roman"/>
                <w:kern w:val="0"/>
                <w:sz w:val="24"/>
                <w:szCs w:val="24"/>
                <w:lang w:val="en-US" w:eastAsia="zh-CN" w:bidi="ar"/>
              </w:rPr>
              <w:t>达到处罚条件</w:t>
            </w:r>
            <w:r>
              <w:rPr>
                <w:rFonts w:hint="eastAsia" w:eastAsia="仿宋_GB2312" w:cs="Times New Roman"/>
                <w:kern w:val="0"/>
                <w:sz w:val="24"/>
                <w:szCs w:val="24"/>
                <w:lang w:val="en-US" w:eastAsia="zh-CN" w:bidi="ar"/>
              </w:rPr>
              <w:t>的</w:t>
            </w:r>
            <w:r>
              <w:rPr>
                <w:rFonts w:hint="default" w:ascii="Times New Roman" w:hAnsi="Times New Roman" w:eastAsia="仿宋_GB2312" w:cs="Times New Roman"/>
                <w:kern w:val="0"/>
                <w:sz w:val="24"/>
                <w:szCs w:val="24"/>
                <w:lang w:val="en-US" w:eastAsia="zh-CN" w:bidi="ar"/>
              </w:rPr>
              <w:t>，依法给予处罚，构成违反治安管理行为的，移交公安部门。</w:t>
            </w:r>
          </w:p>
        </w:tc>
        <w:tc>
          <w:tcPr>
            <w:tcW w:w="14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（1）开展对</w:t>
            </w:r>
            <w:r>
              <w:rPr>
                <w:rFonts w:hint="eastAsia" w:eastAsia="仿宋_GB2312" w:cs="Times New Roman"/>
                <w:kern w:val="0"/>
                <w:sz w:val="24"/>
                <w:szCs w:val="24"/>
                <w:lang w:val="en-US" w:eastAsia="zh-CN" w:bidi="ar"/>
              </w:rPr>
              <w:t>违规领取的</w:t>
            </w:r>
            <w:r>
              <w:rPr>
                <w:rFonts w:hint="default" w:ascii="Times New Roman" w:hAnsi="Times New Roman" w:eastAsia="仿宋_GB2312" w:cs="Times New Roman"/>
                <w:kern w:val="0"/>
                <w:sz w:val="24"/>
                <w:szCs w:val="24"/>
                <w:lang w:val="en-US" w:eastAsia="zh-CN" w:bidi="ar"/>
              </w:rPr>
              <w:t>社会救助资金、</w:t>
            </w:r>
            <w:r>
              <w:rPr>
                <w:rFonts w:hint="eastAsia" w:eastAsia="仿宋_GB2312" w:cs="Times New Roman"/>
                <w:kern w:val="0"/>
                <w:sz w:val="24"/>
                <w:szCs w:val="24"/>
                <w:lang w:val="en-US" w:eastAsia="zh-CN" w:bidi="ar"/>
              </w:rPr>
              <w:t>违规领取的</w:t>
            </w:r>
            <w:r>
              <w:rPr>
                <w:rFonts w:hint="default" w:ascii="Times New Roman" w:hAnsi="Times New Roman" w:eastAsia="仿宋_GB2312" w:cs="Times New Roman"/>
                <w:kern w:val="0"/>
                <w:sz w:val="24"/>
                <w:szCs w:val="24"/>
                <w:lang w:val="en-US" w:eastAsia="zh-CN" w:bidi="ar"/>
              </w:rPr>
              <w:t>最低生活保障金及物资等</w:t>
            </w:r>
            <w:r>
              <w:rPr>
                <w:rFonts w:hint="eastAsia" w:eastAsia="仿宋_GB2312" w:cs="Times New Roman"/>
                <w:kern w:val="0"/>
                <w:sz w:val="24"/>
                <w:szCs w:val="24"/>
                <w:lang w:val="en-US" w:eastAsia="zh-CN" w:bidi="ar"/>
              </w:rPr>
              <w:t>违法违规</w:t>
            </w:r>
            <w:r>
              <w:rPr>
                <w:rFonts w:hint="default" w:ascii="Times New Roman" w:hAnsi="Times New Roman" w:eastAsia="仿宋_GB2312" w:cs="Times New Roman"/>
                <w:kern w:val="0"/>
                <w:sz w:val="24"/>
                <w:szCs w:val="24"/>
                <w:lang w:val="en-US" w:eastAsia="zh-CN" w:bidi="ar"/>
              </w:rPr>
              <w:t>人员的信息核实；</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（2）配合开展追回工作。</w:t>
            </w:r>
          </w:p>
        </w:tc>
      </w:tr>
      <w:tr>
        <w:tblPrEx>
          <w:tblCellMar>
            <w:top w:w="28" w:type="dxa"/>
            <w:left w:w="57" w:type="dxa"/>
            <w:bottom w:w="28" w:type="dxa"/>
            <w:right w:w="57" w:type="dxa"/>
          </w:tblCellMar>
        </w:tblPrEx>
        <w:trPr>
          <w:cantSplit/>
          <w:trHeight w:val="4677" w:hRule="atLeast"/>
          <w:jc w:val="center"/>
        </w:trPr>
        <w:tc>
          <w:tcPr>
            <w:tcW w:w="189"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3"/>
              </w:numPr>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sz w:val="24"/>
                <w:szCs w:val="24"/>
              </w:rPr>
            </w:pPr>
          </w:p>
        </w:tc>
        <w:tc>
          <w:tcPr>
            <w:tcW w:w="570"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推进特殊困难老年人家庭适老化改造工作</w:t>
            </w:r>
          </w:p>
        </w:tc>
        <w:tc>
          <w:tcPr>
            <w:tcW w:w="7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民政局</w:t>
            </w:r>
          </w:p>
        </w:tc>
        <w:tc>
          <w:tcPr>
            <w:tcW w:w="209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（1）制定特殊困难老年人家庭适老化改造工作方案并组织实施；</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（2）对乡镇报送的材料进行审核；</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（3）按照政府采购有关规定，确定适老化改造实施单位，改造实施单位和工作人员需具备适老化改造相关专业资质和经验；</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（4）组织村（社区）、乡镇、相关部门、专业力量等进行完工验收；</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（5）加强过程监督，跟进工作进展，对改造工作进度和成效进行抽查；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（6）积极向老年人家庭宣传适老化改造工作。</w:t>
            </w:r>
          </w:p>
        </w:tc>
        <w:tc>
          <w:tcPr>
            <w:tcW w:w="14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（1）做好宣传、排查</w:t>
            </w:r>
            <w:r>
              <w:rPr>
                <w:rFonts w:hint="eastAsia" w:eastAsia="仿宋_GB2312" w:cs="Times New Roman"/>
                <w:kern w:val="0"/>
                <w:sz w:val="24"/>
                <w:szCs w:val="24"/>
                <w:lang w:val="en-US" w:eastAsia="zh-CN" w:bidi="ar"/>
              </w:rPr>
              <w:t>并</w:t>
            </w:r>
            <w:r>
              <w:rPr>
                <w:rFonts w:hint="default" w:ascii="Times New Roman" w:hAnsi="Times New Roman" w:eastAsia="仿宋_GB2312" w:cs="Times New Roman"/>
                <w:kern w:val="0"/>
                <w:sz w:val="24"/>
                <w:szCs w:val="24"/>
                <w:lang w:val="en-US" w:eastAsia="zh-CN" w:bidi="ar"/>
              </w:rPr>
              <w:t>配合入户开展相关工作；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（2）对有改造需求和改造意愿的特殊困难老年人家庭提交的申请进行核实并提出初步意见，上报县级民政部门审批；</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（3）做好回访工作。</w:t>
            </w:r>
          </w:p>
        </w:tc>
      </w:tr>
      <w:tr>
        <w:tblPrEx>
          <w:tblCellMar>
            <w:top w:w="28" w:type="dxa"/>
            <w:left w:w="57" w:type="dxa"/>
            <w:bottom w:w="28" w:type="dxa"/>
            <w:right w:w="57" w:type="dxa"/>
          </w:tblCellMar>
        </w:tblPrEx>
        <w:trPr>
          <w:cantSplit/>
          <w:trHeight w:val="90" w:hRule="atLeast"/>
          <w:jc w:val="center"/>
        </w:trPr>
        <w:tc>
          <w:tcPr>
            <w:tcW w:w="189"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3"/>
              </w:numPr>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sz w:val="24"/>
                <w:szCs w:val="24"/>
              </w:rPr>
            </w:pPr>
          </w:p>
        </w:tc>
        <w:tc>
          <w:tcPr>
            <w:tcW w:w="570"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做好被征地农民参加基本养老保险工作</w:t>
            </w:r>
          </w:p>
        </w:tc>
        <w:tc>
          <w:tcPr>
            <w:tcW w:w="7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财政局、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人力资源社会保障局、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征地拆迁和房屋征收补偿中心</w:t>
            </w:r>
          </w:p>
        </w:tc>
        <w:tc>
          <w:tcPr>
            <w:tcW w:w="209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eastAsia" w:ascii="仿宋_GB2312" w:hAnsi="仿宋_GB2312" w:eastAsia="仿宋_GB2312" w:cs="仿宋_GB2312"/>
                <w:b/>
                <w:bCs/>
                <w:kern w:val="0"/>
                <w:sz w:val="24"/>
                <w:szCs w:val="24"/>
                <w:lang w:val="en-US" w:eastAsia="zh-CN" w:bidi="ar"/>
              </w:rPr>
              <w:t>财政局：</w:t>
            </w:r>
            <w:r>
              <w:rPr>
                <w:rFonts w:hint="eastAsia" w:ascii="仿宋_GB2312" w:hAnsi="仿宋_GB2312" w:eastAsia="仿宋_GB2312" w:cs="仿宋_GB2312"/>
                <w:kern w:val="0"/>
                <w:sz w:val="24"/>
                <w:szCs w:val="24"/>
                <w:lang w:val="en-US" w:eastAsia="zh-CN" w:bidi="ar"/>
              </w:rPr>
              <w:t>负责落实被征地农民养老保险补贴资金，加强资金监管，统筹被征地农民社会保障工作经费。</w:t>
            </w:r>
            <w:r>
              <w:rPr>
                <w:rFonts w:hint="eastAsia" w:ascii="仿宋_GB2312" w:hAnsi="仿宋_GB2312" w:eastAsia="仿宋_GB2312" w:cs="仿宋_GB2312"/>
                <w:kern w:val="0"/>
                <w:sz w:val="24"/>
                <w:szCs w:val="24"/>
                <w:lang w:val="en-US" w:eastAsia="zh-CN" w:bidi="ar"/>
              </w:rPr>
              <w:br w:type="textWrapping"/>
            </w:r>
            <w:r>
              <w:rPr>
                <w:rFonts w:hint="eastAsia" w:ascii="仿宋_GB2312" w:hAnsi="仿宋_GB2312" w:eastAsia="仿宋_GB2312" w:cs="仿宋_GB2312"/>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eastAsia" w:ascii="仿宋_GB2312" w:hAnsi="仿宋_GB2312" w:eastAsia="仿宋_GB2312" w:cs="仿宋_GB2312"/>
                <w:b/>
                <w:bCs/>
                <w:kern w:val="0"/>
                <w:sz w:val="24"/>
                <w:szCs w:val="24"/>
                <w:lang w:val="en-US" w:eastAsia="zh-CN" w:bidi="ar"/>
              </w:rPr>
              <w:t>人力资源社会保障局：</w:t>
            </w:r>
            <w:r>
              <w:rPr>
                <w:rFonts w:hint="eastAsia" w:ascii="仿宋_GB2312" w:hAnsi="仿宋_GB2312" w:eastAsia="仿宋_GB2312" w:cs="仿宋_GB2312"/>
                <w:b w:val="0"/>
                <w:bCs w:val="0"/>
                <w:kern w:val="0"/>
                <w:sz w:val="24"/>
                <w:szCs w:val="24"/>
                <w:lang w:val="en-US" w:eastAsia="zh-CN" w:bidi="ar"/>
              </w:rPr>
              <w:t>负责</w:t>
            </w:r>
            <w:r>
              <w:rPr>
                <w:rFonts w:hint="eastAsia" w:ascii="仿宋_GB2312" w:hAnsi="仿宋_GB2312" w:eastAsia="仿宋_GB2312" w:cs="仿宋_GB2312"/>
                <w:kern w:val="0"/>
                <w:sz w:val="24"/>
                <w:szCs w:val="24"/>
                <w:lang w:val="en-US" w:eastAsia="zh-CN" w:bidi="ar"/>
              </w:rPr>
              <w:t>被征地农民养老保险工作的管理和审核，出具征地项目预缴存被征地农民养老保险补贴资金审核意见书。社保经办机构具体负责测算被征地农民养老保险补贴资金；负责建立个人预存款账户并进行个人账户管理，对被征地农民参保情况进行审核；在补贴资金到位、补贴对象名单确定的基础上，按规定为被征地农民办理参保手续、代缴保险费和计发待遇；负责提出信息系统经办业务需求，配合完善信息系统功能等。</w:t>
            </w:r>
            <w:r>
              <w:rPr>
                <w:rFonts w:hint="eastAsia" w:ascii="仿宋_GB2312" w:hAnsi="仿宋_GB2312" w:eastAsia="仿宋_GB2312" w:cs="仿宋_GB2312"/>
                <w:kern w:val="0"/>
                <w:sz w:val="24"/>
                <w:szCs w:val="24"/>
                <w:lang w:val="en-US" w:eastAsia="zh-CN" w:bidi="ar"/>
              </w:rPr>
              <w:br w:type="textWrapping"/>
            </w:r>
            <w:r>
              <w:rPr>
                <w:rFonts w:hint="eastAsia" w:ascii="仿宋_GB2312" w:hAnsi="仿宋_GB2312" w:eastAsia="仿宋_GB2312" w:cs="仿宋_GB2312"/>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eastAsia" w:ascii="仿宋_GB2312" w:hAnsi="仿宋_GB2312" w:eastAsia="仿宋_GB2312" w:cs="仿宋_GB2312"/>
                <w:b/>
                <w:bCs/>
                <w:kern w:val="0"/>
                <w:sz w:val="24"/>
                <w:szCs w:val="24"/>
                <w:lang w:val="en-US" w:eastAsia="zh-CN" w:bidi="ar"/>
              </w:rPr>
              <w:t>自然资源和规划局：</w:t>
            </w:r>
            <w:r>
              <w:rPr>
                <w:rFonts w:hint="eastAsia" w:ascii="仿宋_GB2312" w:hAnsi="仿宋_GB2312" w:eastAsia="仿宋_GB2312" w:cs="仿宋_GB2312"/>
                <w:kern w:val="0"/>
                <w:sz w:val="24"/>
                <w:szCs w:val="24"/>
                <w:lang w:val="en-US" w:eastAsia="zh-CN" w:bidi="ar"/>
              </w:rPr>
              <w:t>负责土地征收的合法性、被征地农民失地面积审核。</w:t>
            </w:r>
            <w:r>
              <w:rPr>
                <w:rFonts w:hint="eastAsia" w:ascii="仿宋_GB2312" w:hAnsi="仿宋_GB2312" w:eastAsia="仿宋_GB2312" w:cs="仿宋_GB2312"/>
                <w:kern w:val="0"/>
                <w:sz w:val="24"/>
                <w:szCs w:val="24"/>
                <w:lang w:val="en-US" w:eastAsia="zh-CN" w:bidi="ar"/>
              </w:rPr>
              <w:br w:type="textWrapping"/>
            </w:r>
            <w:r>
              <w:rPr>
                <w:rFonts w:hint="eastAsia" w:ascii="仿宋_GB2312" w:hAnsi="仿宋_GB2312" w:eastAsia="仿宋_GB2312" w:cs="仿宋_GB2312"/>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eastAsia" w:ascii="仿宋_GB2312" w:hAnsi="仿宋_GB2312" w:eastAsia="仿宋_GB2312" w:cs="仿宋_GB2312"/>
                <w:b/>
                <w:bCs/>
                <w:kern w:val="0"/>
                <w:sz w:val="24"/>
                <w:szCs w:val="24"/>
                <w:lang w:val="en-US" w:eastAsia="zh-CN" w:bidi="ar"/>
              </w:rPr>
              <w:t>农业农村局：</w:t>
            </w:r>
            <w:r>
              <w:rPr>
                <w:rFonts w:hint="eastAsia" w:ascii="仿宋_GB2312" w:hAnsi="仿宋_GB2312" w:eastAsia="仿宋_GB2312" w:cs="仿宋_GB2312"/>
                <w:kern w:val="0"/>
                <w:sz w:val="24"/>
                <w:szCs w:val="24"/>
                <w:lang w:val="en-US" w:eastAsia="zh-CN" w:bidi="ar"/>
              </w:rPr>
              <w:t>负责被征地农民家庭承包土地耕地面积界定、核实，以及具有农村集体土地承包权人员资格核实。</w:t>
            </w:r>
            <w:r>
              <w:rPr>
                <w:rFonts w:hint="eastAsia" w:ascii="仿宋_GB2312" w:hAnsi="仿宋_GB2312" w:eastAsia="仿宋_GB2312" w:cs="仿宋_GB2312"/>
                <w:kern w:val="0"/>
                <w:sz w:val="24"/>
                <w:szCs w:val="24"/>
                <w:lang w:val="en-US" w:eastAsia="zh-CN" w:bidi="ar"/>
              </w:rPr>
              <w:br w:type="textWrapping"/>
            </w:r>
            <w:r>
              <w:rPr>
                <w:rFonts w:hint="eastAsia" w:ascii="仿宋_GB2312" w:hAnsi="仿宋_GB2312" w:eastAsia="仿宋_GB2312" w:cs="仿宋_GB2312"/>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eastAsia" w:ascii="仿宋_GB2312" w:hAnsi="仿宋_GB2312" w:eastAsia="仿宋_GB2312" w:cs="仿宋_GB2312"/>
                <w:b/>
                <w:bCs/>
                <w:kern w:val="0"/>
                <w:sz w:val="24"/>
                <w:szCs w:val="24"/>
                <w:lang w:val="en-US" w:eastAsia="zh-CN" w:bidi="ar"/>
              </w:rPr>
              <w:t>征地拆迁和房屋征收补偿中心：</w:t>
            </w:r>
            <w:r>
              <w:rPr>
                <w:rFonts w:hint="eastAsia" w:ascii="仿宋_GB2312" w:hAnsi="仿宋_GB2312" w:eastAsia="仿宋_GB2312" w:cs="仿宋_GB2312"/>
                <w:kern w:val="0"/>
                <w:sz w:val="24"/>
                <w:szCs w:val="24"/>
                <w:lang w:val="en-US" w:eastAsia="zh-CN" w:bidi="ar"/>
              </w:rPr>
              <w:t>负责组织村（居）民委员会开展被征地农民基本信息采集，提供符合被征地农民养老保险人员名单等相关材料。</w:t>
            </w:r>
          </w:p>
        </w:tc>
        <w:tc>
          <w:tcPr>
            <w:tcW w:w="14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（1）负责被征地农民信息收集、汇总、公示、上报；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（2）负责政策宣传。</w:t>
            </w:r>
          </w:p>
        </w:tc>
      </w:tr>
      <w:tr>
        <w:tblPrEx>
          <w:tblCellMar>
            <w:top w:w="28" w:type="dxa"/>
            <w:left w:w="57" w:type="dxa"/>
            <w:bottom w:w="28" w:type="dxa"/>
            <w:right w:w="57" w:type="dxa"/>
          </w:tblCellMar>
        </w:tblPrEx>
        <w:trPr>
          <w:cantSplit/>
          <w:trHeight w:val="90" w:hRule="atLeast"/>
          <w:jc w:val="center"/>
        </w:trPr>
        <w:tc>
          <w:tcPr>
            <w:tcW w:w="189"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3"/>
              </w:numPr>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sz w:val="24"/>
                <w:szCs w:val="24"/>
              </w:rPr>
            </w:pPr>
          </w:p>
        </w:tc>
        <w:tc>
          <w:tcPr>
            <w:tcW w:w="570"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落实惠农财政补贴审批发放</w:t>
            </w:r>
          </w:p>
        </w:tc>
        <w:tc>
          <w:tcPr>
            <w:tcW w:w="7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财政局、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p>
        </w:tc>
        <w:tc>
          <w:tcPr>
            <w:tcW w:w="209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财政局：</w:t>
            </w:r>
            <w:r>
              <w:rPr>
                <w:rFonts w:hint="default" w:ascii="Times New Roman" w:hAnsi="Times New Roman" w:eastAsia="仿宋_GB2312" w:cs="Times New Roman"/>
                <w:kern w:val="0"/>
                <w:sz w:val="24"/>
                <w:szCs w:val="24"/>
                <w:lang w:val="en-US" w:eastAsia="zh-CN" w:bidi="ar"/>
              </w:rPr>
              <w:t>（1）负责按规定标准分配、审核拨付资金；（2）负责惠</w:t>
            </w:r>
            <w:r>
              <w:rPr>
                <w:rFonts w:hint="eastAsia" w:ascii="仿宋_GB2312" w:hAnsi="仿宋_GB2312" w:eastAsia="仿宋_GB2312" w:cs="仿宋_GB2312"/>
                <w:kern w:val="0"/>
                <w:sz w:val="24"/>
                <w:szCs w:val="24"/>
                <w:lang w:val="en-US" w:eastAsia="zh-CN" w:bidi="ar"/>
              </w:rPr>
              <w:t>农惠民“一卡通”系统管理维护。</w:t>
            </w:r>
            <w:r>
              <w:rPr>
                <w:rFonts w:hint="eastAsia" w:ascii="仿宋_GB2312" w:hAnsi="仿宋_GB2312" w:eastAsia="仿宋_GB2312" w:cs="仿宋_GB2312"/>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农业农村局：</w:t>
            </w:r>
            <w:r>
              <w:rPr>
                <w:rFonts w:hint="default" w:ascii="Times New Roman" w:hAnsi="Times New Roman" w:eastAsia="仿宋_GB2312" w:cs="Times New Roman"/>
                <w:kern w:val="0"/>
                <w:sz w:val="24"/>
                <w:szCs w:val="24"/>
                <w:lang w:val="en-US" w:eastAsia="zh-CN" w:bidi="ar"/>
              </w:rPr>
              <w:t>（1）开展惠农补贴发放等工作；（2）组织核实资金支持对象的资格条件，督促检查工作任务完成情况。</w:t>
            </w:r>
          </w:p>
        </w:tc>
        <w:tc>
          <w:tcPr>
            <w:tcW w:w="14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（1）开展本镇耕地地力保护补贴、稻谷生产补贴、农机购机补贴、糖料蔗生产机械化作业补贴、实际种粮农民一次性补贴、双季稻轮作补贴等政策宣传；</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（2）组织补贴申报、审核、公示、汇总上报； </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（3）配合做好联合审核（包括现场抽核）、批复公告、资金发放等工作。</w:t>
            </w:r>
          </w:p>
        </w:tc>
      </w:tr>
      <w:tr>
        <w:tblPrEx>
          <w:tblCellMar>
            <w:top w:w="28" w:type="dxa"/>
            <w:left w:w="57" w:type="dxa"/>
            <w:bottom w:w="28" w:type="dxa"/>
            <w:right w:w="57" w:type="dxa"/>
          </w:tblCellMar>
        </w:tblPrEx>
        <w:trPr>
          <w:cantSplit/>
          <w:trHeight w:val="2045" w:hRule="atLeast"/>
          <w:jc w:val="center"/>
        </w:trPr>
        <w:tc>
          <w:tcPr>
            <w:tcW w:w="189"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3"/>
              </w:numPr>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sz w:val="24"/>
                <w:szCs w:val="24"/>
              </w:rPr>
            </w:pPr>
          </w:p>
        </w:tc>
        <w:tc>
          <w:tcPr>
            <w:tcW w:w="570"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农村特困人员供养对象集中供养</w:t>
            </w:r>
          </w:p>
        </w:tc>
        <w:tc>
          <w:tcPr>
            <w:tcW w:w="7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民政局</w:t>
            </w:r>
          </w:p>
        </w:tc>
        <w:tc>
          <w:tcPr>
            <w:tcW w:w="209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（1）负责对农村特困人员供养对象异地集中供养的申请进行审核确认；</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（2）符合条件的组织集中供养；</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（3）负责管理和分配特困人员救助供养资金，对特困人员的认定和供养情况进行动态管理，及时调整供养金发放金额，并根据核查情况做出继续供养或终止供养的决定。</w:t>
            </w:r>
          </w:p>
        </w:tc>
        <w:tc>
          <w:tcPr>
            <w:tcW w:w="14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（1）负责排查农村特困人员</w:t>
            </w:r>
            <w:r>
              <w:rPr>
                <w:rFonts w:hint="eastAsia" w:eastAsia="仿宋_GB2312" w:cs="Times New Roman"/>
                <w:kern w:val="0"/>
                <w:sz w:val="24"/>
                <w:szCs w:val="24"/>
                <w:lang w:val="en-US" w:eastAsia="zh-CN" w:bidi="ar"/>
              </w:rPr>
              <w:t>情况</w:t>
            </w:r>
            <w:r>
              <w:rPr>
                <w:rFonts w:hint="default" w:ascii="Times New Roman" w:hAnsi="Times New Roman" w:eastAsia="仿宋_GB2312" w:cs="Times New Roman"/>
                <w:kern w:val="0"/>
                <w:sz w:val="24"/>
                <w:szCs w:val="24"/>
                <w:lang w:val="en-US" w:eastAsia="zh-CN" w:bidi="ar"/>
              </w:rPr>
              <w:t>、受理</w:t>
            </w:r>
            <w:r>
              <w:rPr>
                <w:rFonts w:hint="eastAsia" w:eastAsia="仿宋_GB2312" w:cs="Times New Roman"/>
                <w:kern w:val="0"/>
                <w:sz w:val="24"/>
                <w:szCs w:val="24"/>
                <w:lang w:val="en-US" w:eastAsia="zh-CN" w:bidi="ar"/>
              </w:rPr>
              <w:t>其供养申请</w:t>
            </w:r>
            <w:r>
              <w:rPr>
                <w:rFonts w:hint="default" w:ascii="Times New Roman" w:hAnsi="Times New Roman" w:eastAsia="仿宋_GB2312" w:cs="Times New Roman"/>
                <w:kern w:val="0"/>
                <w:sz w:val="24"/>
                <w:szCs w:val="24"/>
                <w:lang w:val="en-US" w:eastAsia="zh-CN" w:bidi="ar"/>
              </w:rPr>
              <w:t>和</w:t>
            </w:r>
            <w:r>
              <w:rPr>
                <w:rFonts w:hint="eastAsia" w:eastAsia="仿宋_GB2312" w:cs="Times New Roman"/>
                <w:kern w:val="0"/>
                <w:sz w:val="24"/>
                <w:szCs w:val="24"/>
                <w:lang w:val="en-US" w:eastAsia="zh-CN" w:bidi="ar"/>
              </w:rPr>
              <w:t>材料</w:t>
            </w:r>
            <w:r>
              <w:rPr>
                <w:rFonts w:hint="default" w:ascii="Times New Roman" w:hAnsi="Times New Roman" w:eastAsia="仿宋_GB2312" w:cs="Times New Roman"/>
                <w:kern w:val="0"/>
                <w:sz w:val="24"/>
                <w:szCs w:val="24"/>
                <w:lang w:val="en-US" w:eastAsia="zh-CN" w:bidi="ar"/>
              </w:rPr>
              <w:t>初审工作；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w:t>
            </w:r>
            <w:r>
              <w:rPr>
                <w:rFonts w:hint="eastAsia" w:eastAsia="仿宋_GB2312" w:cs="Times New Roman"/>
                <w:kern w:val="0"/>
                <w:sz w:val="24"/>
                <w:szCs w:val="24"/>
                <w:lang w:val="en-US" w:eastAsia="zh-CN" w:bidi="ar"/>
              </w:rPr>
              <w:t>向上级部门</w:t>
            </w:r>
            <w:r>
              <w:rPr>
                <w:rFonts w:hint="default" w:ascii="Times New Roman" w:hAnsi="Times New Roman" w:eastAsia="仿宋_GB2312" w:cs="Times New Roman"/>
                <w:kern w:val="0"/>
                <w:sz w:val="24"/>
                <w:szCs w:val="24"/>
                <w:lang w:val="en-US" w:eastAsia="zh-CN" w:bidi="ar"/>
              </w:rPr>
              <w:t>报送农村特困人员</w:t>
            </w:r>
            <w:r>
              <w:rPr>
                <w:rFonts w:hint="eastAsia" w:eastAsia="仿宋_GB2312" w:cs="Times New Roman"/>
                <w:kern w:val="0"/>
                <w:sz w:val="24"/>
                <w:szCs w:val="24"/>
                <w:lang w:val="en-US" w:eastAsia="zh-CN" w:bidi="ar"/>
              </w:rPr>
              <w:t>供养</w:t>
            </w:r>
            <w:r>
              <w:rPr>
                <w:rFonts w:hint="default" w:ascii="Times New Roman" w:hAnsi="Times New Roman" w:eastAsia="仿宋_GB2312" w:cs="Times New Roman"/>
                <w:kern w:val="0"/>
                <w:sz w:val="24"/>
                <w:szCs w:val="24"/>
                <w:lang w:val="en-US" w:eastAsia="zh-CN" w:bidi="ar"/>
              </w:rPr>
              <w:t>申请材料；</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（3）协助开展入户核查等工作。</w:t>
            </w:r>
          </w:p>
        </w:tc>
      </w:tr>
      <w:tr>
        <w:tblPrEx>
          <w:tblCellMar>
            <w:top w:w="28" w:type="dxa"/>
            <w:left w:w="57" w:type="dxa"/>
            <w:bottom w:w="28" w:type="dxa"/>
            <w:right w:w="57" w:type="dxa"/>
          </w:tblCellMar>
        </w:tblPrEx>
        <w:trPr>
          <w:cantSplit/>
          <w:trHeight w:val="4237" w:hRule="atLeast"/>
          <w:jc w:val="center"/>
        </w:trPr>
        <w:tc>
          <w:tcPr>
            <w:tcW w:w="189"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3"/>
              </w:numPr>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sz w:val="24"/>
                <w:szCs w:val="24"/>
              </w:rPr>
            </w:pPr>
          </w:p>
        </w:tc>
        <w:tc>
          <w:tcPr>
            <w:tcW w:w="570"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开展水库移民后期扶持工作</w:t>
            </w:r>
          </w:p>
        </w:tc>
        <w:tc>
          <w:tcPr>
            <w:tcW w:w="7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水利局</w:t>
            </w:r>
          </w:p>
        </w:tc>
        <w:tc>
          <w:tcPr>
            <w:tcW w:w="209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（1）制定工作方案，规划</w:t>
            </w:r>
            <w:r>
              <w:rPr>
                <w:rFonts w:hint="eastAsia" w:eastAsia="仿宋_GB2312" w:cs="Times New Roman"/>
                <w:kern w:val="0"/>
                <w:sz w:val="24"/>
                <w:szCs w:val="24"/>
                <w:lang w:val="en-US" w:eastAsia="zh-CN" w:bidi="ar"/>
              </w:rPr>
              <w:t>水库</w:t>
            </w:r>
            <w:r>
              <w:rPr>
                <w:rFonts w:hint="default" w:ascii="Times New Roman" w:hAnsi="Times New Roman" w:eastAsia="仿宋_GB2312" w:cs="Times New Roman"/>
                <w:kern w:val="0"/>
                <w:sz w:val="24"/>
                <w:szCs w:val="24"/>
                <w:lang w:val="en-US" w:eastAsia="zh-CN" w:bidi="ar"/>
              </w:rPr>
              <w:t>移民项目建设；</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（2）对村民小组提出的、并经</w:t>
            </w:r>
            <w:r>
              <w:rPr>
                <w:rFonts w:hint="eastAsia" w:eastAsia="仿宋_GB2312" w:cs="Times New Roman"/>
                <w:kern w:val="0"/>
                <w:sz w:val="24"/>
                <w:szCs w:val="24"/>
                <w:lang w:val="en-US" w:eastAsia="zh-CN" w:bidi="ar"/>
              </w:rPr>
              <w:t>乡</w:t>
            </w:r>
            <w:r>
              <w:rPr>
                <w:rFonts w:hint="default" w:ascii="Times New Roman" w:hAnsi="Times New Roman" w:eastAsia="仿宋_GB2312" w:cs="Times New Roman"/>
                <w:kern w:val="0"/>
                <w:sz w:val="24"/>
                <w:szCs w:val="24"/>
                <w:lang w:val="en-US" w:eastAsia="zh-CN" w:bidi="ar"/>
              </w:rPr>
              <w:t>镇人民政府审核的后期扶持方式进行审查，报县人民政府审批，并将审批结果报上级移民管理机构备案；</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（3）发放移民补贴，开展移民项目建设。</w:t>
            </w:r>
          </w:p>
        </w:tc>
        <w:tc>
          <w:tcPr>
            <w:tcW w:w="14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（1）建立本镇</w:t>
            </w:r>
            <w:r>
              <w:rPr>
                <w:rFonts w:hint="eastAsia" w:eastAsia="仿宋_GB2312" w:cs="Times New Roman"/>
                <w:kern w:val="0"/>
                <w:sz w:val="24"/>
                <w:szCs w:val="24"/>
                <w:lang w:val="en-US" w:eastAsia="zh-CN" w:bidi="ar"/>
              </w:rPr>
              <w:t>水库移民</w:t>
            </w:r>
            <w:r>
              <w:rPr>
                <w:rFonts w:hint="default" w:ascii="Times New Roman" w:hAnsi="Times New Roman" w:eastAsia="仿宋_GB2312" w:cs="Times New Roman"/>
                <w:kern w:val="0"/>
                <w:sz w:val="24"/>
                <w:szCs w:val="24"/>
                <w:lang w:val="en-US" w:eastAsia="zh-CN" w:bidi="ar"/>
              </w:rPr>
              <w:t>项目资产台账目录，做好项目档案资料收集整理、项目资产确权登记、资产收益分配使用、项目资产处置、数据统计上报等有关工作；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（2）对村民小组提出的后期扶持方式进行审核；</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（3）组织各村民小组做好后期扶持人口自然减员管理工作，指导核查上报后期扶持人口自然减员名单；</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（4）配合做好水库移民项目的申报和项目实施过程中出现各种问题的协调处理；</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（5）负责组织水库移民对象参加免费技能培训工作。</w:t>
            </w:r>
          </w:p>
        </w:tc>
      </w:tr>
      <w:tr>
        <w:tblPrEx>
          <w:tblCellMar>
            <w:top w:w="28" w:type="dxa"/>
            <w:left w:w="57" w:type="dxa"/>
            <w:bottom w:w="28" w:type="dxa"/>
            <w:right w:w="57" w:type="dxa"/>
          </w:tblCellMar>
        </w:tblPrEx>
        <w:trPr>
          <w:cantSplit/>
          <w:trHeight w:val="715"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kern w:val="0"/>
                <w:sz w:val="24"/>
                <w:szCs w:val="24"/>
                <w:lang w:val="en-US" w:eastAsia="zh-CN" w:bidi="ar"/>
              </w:rPr>
            </w:pPr>
            <w:r>
              <w:rPr>
                <w:rFonts w:hint="eastAsia" w:ascii="黑体" w:hAnsi="黑体" w:eastAsia="黑体" w:cs="黑体"/>
                <w:kern w:val="0"/>
                <w:sz w:val="24"/>
                <w:szCs w:val="24"/>
                <w:lang w:val="en-US" w:eastAsia="zh-CN" w:bidi="ar"/>
              </w:rPr>
              <w:t>六、自然资源事项类别（5项）</w:t>
            </w:r>
          </w:p>
        </w:tc>
      </w:tr>
      <w:tr>
        <w:tblPrEx>
          <w:tblCellMar>
            <w:top w:w="28" w:type="dxa"/>
            <w:left w:w="57" w:type="dxa"/>
            <w:bottom w:w="28" w:type="dxa"/>
            <w:right w:w="57" w:type="dxa"/>
          </w:tblCellMar>
        </w:tblPrEx>
        <w:trPr>
          <w:cantSplit/>
          <w:trHeight w:val="2336" w:hRule="atLeast"/>
          <w:jc w:val="center"/>
        </w:trPr>
        <w:tc>
          <w:tcPr>
            <w:tcW w:w="189"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3"/>
              </w:numPr>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sz w:val="24"/>
                <w:szCs w:val="24"/>
              </w:rPr>
            </w:pPr>
          </w:p>
        </w:tc>
        <w:tc>
          <w:tcPr>
            <w:tcW w:w="570"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开展土地综合整治及后期管护工作</w:t>
            </w:r>
          </w:p>
        </w:tc>
        <w:tc>
          <w:tcPr>
            <w:tcW w:w="7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p>
        </w:tc>
        <w:tc>
          <w:tcPr>
            <w:tcW w:w="209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ind w:firstLine="480" w:firstLineChars="200"/>
              <w:jc w:val="left"/>
              <w:textAlignment w:val="center"/>
              <w:rPr>
                <w:rFonts w:hint="default" w:ascii="Times New Roman" w:hAnsi="Times New Roman" w:eastAsia="仿宋_GB2312" w:cs="Times New Roman"/>
                <w:kern w:val="0"/>
                <w:sz w:val="24"/>
                <w:szCs w:val="24"/>
                <w:lang w:val="en-US" w:eastAsia="zh-CN" w:bidi="ar"/>
              </w:rPr>
            </w:pPr>
            <w:r>
              <w:rPr>
                <w:rFonts w:hint="eastAsia" w:eastAsia="仿宋_GB2312" w:cs="Times New Roman"/>
                <w:kern w:val="0"/>
                <w:sz w:val="24"/>
                <w:szCs w:val="24"/>
                <w:lang w:val="en-US" w:eastAsia="zh-CN" w:bidi="ar"/>
              </w:rPr>
              <w:t>（1）</w:t>
            </w:r>
            <w:r>
              <w:rPr>
                <w:rFonts w:hint="default" w:ascii="Times New Roman" w:hAnsi="Times New Roman" w:eastAsia="仿宋_GB2312" w:cs="Times New Roman"/>
                <w:kern w:val="0"/>
                <w:sz w:val="24"/>
                <w:szCs w:val="24"/>
                <w:lang w:val="en-US" w:eastAsia="zh-CN" w:bidi="ar"/>
              </w:rPr>
              <w:t>制定土地综合整治实施方案并组织</w:t>
            </w:r>
            <w:r>
              <w:rPr>
                <w:rFonts w:hint="eastAsia" w:eastAsia="仿宋_GB2312" w:cs="Times New Roman"/>
                <w:kern w:val="0"/>
                <w:sz w:val="24"/>
                <w:szCs w:val="24"/>
                <w:lang w:val="en-US" w:eastAsia="zh-CN" w:bidi="ar"/>
              </w:rPr>
              <w:t>实施</w:t>
            </w:r>
            <w:r>
              <w:rPr>
                <w:rFonts w:hint="default" w:ascii="Times New Roman" w:hAnsi="Times New Roman" w:eastAsia="仿宋_GB2312" w:cs="Times New Roman"/>
                <w:kern w:val="0"/>
                <w:sz w:val="24"/>
                <w:szCs w:val="24"/>
                <w:lang w:val="en-US" w:eastAsia="zh-CN" w:bidi="ar"/>
              </w:rPr>
              <w:t>；</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（2）开展日常管理维护；</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（3）提升土地综合整治项目使用效力；</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（4）督促施工方做好项目建设工作；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ind w:firstLine="480" w:firstLineChars="200"/>
              <w:jc w:val="both"/>
              <w:textAlignment w:val="center"/>
              <w:rPr>
                <w:rFonts w:hint="default" w:ascii="Times New Roman" w:hAnsi="Times New Roman" w:eastAsia="仿宋_GB2312" w:cs="Times New Roman"/>
                <w:kern w:val="0"/>
                <w:sz w:val="24"/>
                <w:szCs w:val="24"/>
                <w:lang w:val="en-US" w:eastAsia="zh-CN" w:bidi="ar"/>
              </w:rPr>
            </w:pPr>
            <w:r>
              <w:rPr>
                <w:rFonts w:hint="default" w:ascii="Times New Roman" w:hAnsi="Times New Roman" w:eastAsia="仿宋_GB2312" w:cs="Times New Roman"/>
                <w:kern w:val="0"/>
                <w:sz w:val="24"/>
                <w:szCs w:val="24"/>
                <w:lang w:val="en-US" w:eastAsia="zh-CN" w:bidi="ar"/>
              </w:rPr>
              <w:t>（5）协调施工方、项目业主加快项目施工进度、拨款</w:t>
            </w:r>
            <w:r>
              <w:rPr>
                <w:rFonts w:hint="eastAsia" w:eastAsia="仿宋_GB2312" w:cs="Times New Roman"/>
                <w:kern w:val="0"/>
                <w:sz w:val="24"/>
                <w:szCs w:val="24"/>
                <w:lang w:val="en-US" w:eastAsia="zh-CN" w:bidi="ar"/>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ind w:firstLine="480" w:firstLineChars="200"/>
              <w:jc w:val="left"/>
              <w:textAlignment w:val="center"/>
              <w:rPr>
                <w:rFonts w:hint="default" w:ascii="Times New Roman" w:hAnsi="Times New Roman" w:eastAsia="仿宋_GB2312" w:cs="Times New Roman"/>
                <w:b/>
                <w:bCs/>
                <w:sz w:val="24"/>
                <w:szCs w:val="24"/>
                <w:lang w:eastAsia="zh-CN"/>
              </w:rPr>
            </w:pPr>
            <w:r>
              <w:rPr>
                <w:rFonts w:hint="eastAsia" w:eastAsia="仿宋_GB2312" w:cs="Times New Roman"/>
                <w:kern w:val="0"/>
                <w:sz w:val="24"/>
                <w:szCs w:val="24"/>
                <w:lang w:val="en-US" w:eastAsia="zh-CN" w:bidi="ar"/>
              </w:rPr>
              <w:t>（6）</w:t>
            </w:r>
            <w:r>
              <w:rPr>
                <w:rFonts w:hint="default" w:ascii="Times New Roman" w:hAnsi="Times New Roman" w:eastAsia="仿宋_GB2312" w:cs="Times New Roman"/>
                <w:kern w:val="0"/>
                <w:sz w:val="24"/>
                <w:szCs w:val="24"/>
                <w:lang w:val="en-US" w:eastAsia="zh-CN" w:bidi="ar"/>
              </w:rPr>
              <w:t>土地综合整治</w:t>
            </w:r>
            <w:r>
              <w:rPr>
                <w:rFonts w:hint="eastAsia" w:eastAsia="仿宋_GB2312" w:cs="Times New Roman"/>
                <w:kern w:val="0"/>
                <w:sz w:val="24"/>
                <w:szCs w:val="24"/>
                <w:lang w:val="en-US" w:eastAsia="zh-CN" w:bidi="ar"/>
              </w:rPr>
              <w:t>项目建立</w:t>
            </w:r>
            <w:r>
              <w:rPr>
                <w:rFonts w:hint="default" w:ascii="Times New Roman" w:hAnsi="Times New Roman" w:eastAsia="仿宋_GB2312" w:cs="Times New Roman"/>
                <w:kern w:val="0"/>
                <w:sz w:val="24"/>
                <w:szCs w:val="24"/>
                <w:lang w:val="en-US" w:eastAsia="zh-CN" w:bidi="ar"/>
              </w:rPr>
              <w:t>后期</w:t>
            </w:r>
            <w:r>
              <w:rPr>
                <w:rFonts w:hint="eastAsia" w:eastAsia="仿宋_GB2312" w:cs="Times New Roman"/>
                <w:kern w:val="0"/>
                <w:sz w:val="24"/>
                <w:szCs w:val="24"/>
                <w:lang w:val="en-US" w:eastAsia="zh-CN" w:bidi="ar"/>
              </w:rPr>
              <w:t>长效监管制度，定期开展检查工作并做好管护工作。</w:t>
            </w:r>
          </w:p>
        </w:tc>
        <w:tc>
          <w:tcPr>
            <w:tcW w:w="14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（1）做好群众动员工作；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（2）做好土地综合整治项目施工过程中纠纷协调解决工作；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（3）存在问题上报县自然资源和规划局，配合做好后期管护。</w:t>
            </w:r>
          </w:p>
        </w:tc>
      </w:tr>
      <w:tr>
        <w:tblPrEx>
          <w:tblCellMar>
            <w:top w:w="28" w:type="dxa"/>
            <w:left w:w="57" w:type="dxa"/>
            <w:bottom w:w="28" w:type="dxa"/>
            <w:right w:w="57" w:type="dxa"/>
          </w:tblCellMar>
        </w:tblPrEx>
        <w:trPr>
          <w:cantSplit/>
          <w:trHeight w:val="2025" w:hRule="atLeast"/>
          <w:jc w:val="center"/>
        </w:trPr>
        <w:tc>
          <w:tcPr>
            <w:tcW w:w="189"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3"/>
              </w:numPr>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sz w:val="24"/>
                <w:szCs w:val="24"/>
              </w:rPr>
            </w:pPr>
          </w:p>
        </w:tc>
        <w:tc>
          <w:tcPr>
            <w:tcW w:w="570"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开展矿产资源保护和监管工作</w:t>
            </w:r>
          </w:p>
        </w:tc>
        <w:tc>
          <w:tcPr>
            <w:tcW w:w="7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p>
        </w:tc>
        <w:tc>
          <w:tcPr>
            <w:tcW w:w="209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（1）维护国有矿山企业和其他矿山企业矿区范围内的正常秩序；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（2）对检查发现和收到的违法线索进行核实、劝告制止及处置，严厉打击污染环境、破坏生态、无证勘查开采、越界勘查开采等各种违反资源环境法律法规的行为；</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（3）负责上级自然资源部门委托的普通建筑材料用砂石土采矿权出让、登记。</w:t>
            </w:r>
          </w:p>
        </w:tc>
        <w:tc>
          <w:tcPr>
            <w:tcW w:w="14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（1）对矿产资源开发活动开展日常巡查；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w:t>
            </w:r>
            <w:r>
              <w:rPr>
                <w:rFonts w:hint="eastAsia" w:eastAsia="仿宋_GB2312" w:cs="Times New Roman"/>
                <w:kern w:val="0"/>
                <w:sz w:val="24"/>
                <w:szCs w:val="24"/>
                <w:lang w:val="en-US" w:eastAsia="zh-CN" w:bidi="ar"/>
              </w:rPr>
              <w:t>配合</w:t>
            </w:r>
            <w:r>
              <w:rPr>
                <w:rFonts w:hint="default" w:ascii="Times New Roman" w:hAnsi="Times New Roman" w:eastAsia="仿宋_GB2312" w:cs="Times New Roman"/>
                <w:kern w:val="0"/>
                <w:sz w:val="24"/>
                <w:szCs w:val="24"/>
                <w:lang w:val="en-US" w:eastAsia="zh-CN" w:bidi="ar"/>
              </w:rPr>
              <w:t>对发现和收到的违法线索进行初步核实、劝告制止及上报；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（3）协助采矿权出让前期相关工作。</w:t>
            </w:r>
          </w:p>
        </w:tc>
      </w:tr>
      <w:tr>
        <w:tblPrEx>
          <w:tblCellMar>
            <w:top w:w="28" w:type="dxa"/>
            <w:left w:w="57" w:type="dxa"/>
            <w:bottom w:w="28" w:type="dxa"/>
            <w:right w:w="57" w:type="dxa"/>
          </w:tblCellMar>
        </w:tblPrEx>
        <w:trPr>
          <w:cantSplit/>
          <w:trHeight w:val="3556" w:hRule="atLeast"/>
          <w:jc w:val="center"/>
        </w:trPr>
        <w:tc>
          <w:tcPr>
            <w:tcW w:w="189"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3"/>
              </w:numPr>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sz w:val="24"/>
                <w:szCs w:val="24"/>
              </w:rPr>
            </w:pPr>
          </w:p>
        </w:tc>
        <w:tc>
          <w:tcPr>
            <w:tcW w:w="570"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开展水利工程建设管理和运行维护工作</w:t>
            </w:r>
          </w:p>
        </w:tc>
        <w:tc>
          <w:tcPr>
            <w:tcW w:w="7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水利局</w:t>
            </w:r>
          </w:p>
        </w:tc>
        <w:tc>
          <w:tcPr>
            <w:tcW w:w="209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（1）规划编制相关水利工程方案，组织水利工程项目申报；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（2）开展水库、堤防、大中型灌区、中小河流治理等相关水利工程建设；</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（3）开展水利工程项目阶段验收、竣工验收及移交，前期勘察设计、建设验收等建设工作；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（4）开展水利工程检查</w:t>
            </w:r>
            <w:r>
              <w:rPr>
                <w:rFonts w:hint="eastAsia" w:eastAsia="仿宋_GB2312" w:cs="Times New Roman"/>
                <w:kern w:val="0"/>
                <w:sz w:val="24"/>
                <w:szCs w:val="24"/>
                <w:lang w:val="en-US" w:eastAsia="zh-CN" w:bidi="ar"/>
              </w:rPr>
              <w:t>、</w:t>
            </w:r>
            <w:r>
              <w:rPr>
                <w:rFonts w:hint="default" w:ascii="Times New Roman" w:hAnsi="Times New Roman" w:eastAsia="仿宋_GB2312" w:cs="Times New Roman"/>
                <w:kern w:val="0"/>
                <w:sz w:val="24"/>
                <w:szCs w:val="24"/>
                <w:lang w:val="en-US" w:eastAsia="zh-CN" w:bidi="ar"/>
              </w:rPr>
              <w:t>排查、运行维护，水利工程项目后期运行管理指导监督等工作；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（5）做好水利工程质量和安全监督。</w:t>
            </w:r>
          </w:p>
        </w:tc>
        <w:tc>
          <w:tcPr>
            <w:tcW w:w="14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（1）收集各村（社区） 水利建设或维修需求，上报上级部门；</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（2）协助做好水利工程前期勘察设计、建设、验收等建设工作；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（3）负责水利工程项目申报以及项目后期运行维护管理，发现问题及时处理整改并上报；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（4）做好水库的降等与报废备案；</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（5）做好政府投资</w:t>
            </w:r>
            <w:r>
              <w:rPr>
                <w:rFonts w:hint="eastAsia" w:eastAsia="仿宋_GB2312" w:cs="Times New Roman"/>
                <w:kern w:val="0"/>
                <w:sz w:val="24"/>
                <w:szCs w:val="24"/>
                <w:lang w:val="en-US" w:eastAsia="zh-CN" w:bidi="ar"/>
              </w:rPr>
              <w:t>水利</w:t>
            </w:r>
            <w:r>
              <w:rPr>
                <w:rFonts w:hint="default" w:ascii="Times New Roman" w:hAnsi="Times New Roman" w:eastAsia="仿宋_GB2312" w:cs="Times New Roman"/>
                <w:kern w:val="0"/>
                <w:sz w:val="24"/>
                <w:szCs w:val="24"/>
                <w:lang w:val="en-US" w:eastAsia="zh-CN" w:bidi="ar"/>
              </w:rPr>
              <w:t>建设项目阶段验收和竣工验收工作；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（6）做好水利工程质量和安全巡查上报、安全管护等工作。</w:t>
            </w:r>
          </w:p>
        </w:tc>
      </w:tr>
      <w:tr>
        <w:tblPrEx>
          <w:tblCellMar>
            <w:top w:w="28" w:type="dxa"/>
            <w:left w:w="57" w:type="dxa"/>
            <w:bottom w:w="28" w:type="dxa"/>
            <w:right w:w="57" w:type="dxa"/>
          </w:tblCellMar>
        </w:tblPrEx>
        <w:trPr>
          <w:cantSplit/>
          <w:trHeight w:val="2001" w:hRule="atLeast"/>
          <w:jc w:val="center"/>
        </w:trPr>
        <w:tc>
          <w:tcPr>
            <w:tcW w:w="189"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3"/>
              </w:numPr>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sz w:val="24"/>
                <w:szCs w:val="24"/>
              </w:rPr>
            </w:pPr>
          </w:p>
        </w:tc>
        <w:tc>
          <w:tcPr>
            <w:tcW w:w="570"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建设项目占用林地审批管理</w:t>
            </w:r>
          </w:p>
        </w:tc>
        <w:tc>
          <w:tcPr>
            <w:tcW w:w="7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p>
        </w:tc>
        <w:tc>
          <w:tcPr>
            <w:tcW w:w="209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（1）受理、审核建设项目占用林地使用申请；</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（2）做好申请使用的林地用途、范围、面积等内容的公示、审批工作；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（3）做好林地使用的监管工作，督促用地单位在临时占用林地期满后恢复林业生产条件；</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（4）对违法使用林地行为进行处置。</w:t>
            </w:r>
          </w:p>
        </w:tc>
        <w:tc>
          <w:tcPr>
            <w:tcW w:w="14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（1）初审、上报林地使用申请；</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（2）做好使用林地监管、巡查工作，发现违法使用林地时及时制止并上报。</w:t>
            </w:r>
          </w:p>
        </w:tc>
      </w:tr>
      <w:tr>
        <w:tblPrEx>
          <w:tblCellMar>
            <w:top w:w="28" w:type="dxa"/>
            <w:left w:w="57" w:type="dxa"/>
            <w:bottom w:w="28" w:type="dxa"/>
            <w:right w:w="57" w:type="dxa"/>
          </w:tblCellMar>
        </w:tblPrEx>
        <w:trPr>
          <w:cantSplit/>
          <w:trHeight w:val="1777" w:hRule="atLeast"/>
          <w:jc w:val="center"/>
        </w:trPr>
        <w:tc>
          <w:tcPr>
            <w:tcW w:w="189"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3"/>
              </w:numPr>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sz w:val="24"/>
                <w:szCs w:val="24"/>
              </w:rPr>
            </w:pPr>
          </w:p>
        </w:tc>
        <w:tc>
          <w:tcPr>
            <w:tcW w:w="570"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开展国土调查工作</w:t>
            </w:r>
          </w:p>
        </w:tc>
        <w:tc>
          <w:tcPr>
            <w:tcW w:w="7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p>
        </w:tc>
        <w:tc>
          <w:tcPr>
            <w:tcW w:w="209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w:t>
            </w:r>
            <w:r>
              <w:rPr>
                <w:rFonts w:hint="default" w:ascii="Times New Roman" w:hAnsi="Times New Roman" w:eastAsia="仿宋_GB2312" w:cs="Times New Roman"/>
                <w:color w:val="auto"/>
                <w:kern w:val="0"/>
                <w:sz w:val="24"/>
                <w:szCs w:val="24"/>
                <w:lang w:val="en-US" w:eastAsia="zh-CN" w:bidi="ar"/>
              </w:rPr>
              <w:t xml:space="preserve">  （1）</w:t>
            </w:r>
            <w:r>
              <w:rPr>
                <w:rFonts w:hint="default" w:ascii="Times New Roman" w:hAnsi="Times New Roman" w:eastAsia="仿宋_GB2312" w:cs="Times New Roman"/>
                <w:kern w:val="0"/>
                <w:sz w:val="24"/>
                <w:szCs w:val="24"/>
                <w:lang w:val="en-US" w:eastAsia="zh-CN" w:bidi="ar"/>
              </w:rPr>
              <w:t>制定土地调查方案，明确工作要求</w:t>
            </w:r>
            <w:r>
              <w:rPr>
                <w:rFonts w:hint="default" w:ascii="Times New Roman" w:hAnsi="Times New Roman" w:eastAsia="仿宋_GB2312" w:cs="Times New Roman"/>
                <w:color w:val="auto"/>
                <w:kern w:val="0"/>
                <w:sz w:val="24"/>
                <w:szCs w:val="24"/>
                <w:lang w:val="en-US" w:eastAsia="zh-CN" w:bidi="ar"/>
              </w:rPr>
              <w:t>；</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w:t>
            </w:r>
            <w:r>
              <w:rPr>
                <w:rFonts w:hint="default" w:ascii="Times New Roman" w:hAnsi="Times New Roman" w:eastAsia="仿宋_GB2312" w:cs="Times New Roman"/>
                <w:color w:val="auto"/>
                <w:kern w:val="0"/>
                <w:sz w:val="24"/>
                <w:szCs w:val="24"/>
                <w:lang w:val="en-US" w:eastAsia="zh-CN" w:bidi="ar"/>
              </w:rPr>
              <w:t>开展</w:t>
            </w:r>
            <w:r>
              <w:rPr>
                <w:rFonts w:hint="eastAsia" w:eastAsia="仿宋_GB2312" w:cs="Times New Roman"/>
                <w:color w:val="auto"/>
                <w:kern w:val="0"/>
                <w:sz w:val="24"/>
                <w:szCs w:val="24"/>
                <w:lang w:val="en-US" w:eastAsia="zh-CN" w:bidi="ar"/>
              </w:rPr>
              <w:t>土地</w:t>
            </w:r>
            <w:r>
              <w:rPr>
                <w:rFonts w:hint="default" w:ascii="Times New Roman" w:hAnsi="Times New Roman" w:eastAsia="仿宋_GB2312" w:cs="Times New Roman"/>
                <w:color w:val="auto"/>
                <w:kern w:val="0"/>
                <w:sz w:val="24"/>
                <w:szCs w:val="24"/>
                <w:lang w:val="en-US" w:eastAsia="zh-CN" w:bidi="ar"/>
              </w:rPr>
              <w:t>基础调查、专项调查和监测等工作</w:t>
            </w:r>
            <w:r>
              <w:rPr>
                <w:rFonts w:hint="default" w:ascii="Times New Roman" w:hAnsi="Times New Roman" w:eastAsia="仿宋_GB2312" w:cs="Times New Roman"/>
                <w:kern w:val="0"/>
                <w:sz w:val="24"/>
                <w:szCs w:val="24"/>
                <w:lang w:val="en-US" w:eastAsia="zh-CN" w:bidi="ar"/>
              </w:rPr>
              <w:t>；</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（3）开展业务培训，指导各</w:t>
            </w:r>
            <w:r>
              <w:rPr>
                <w:rFonts w:hint="eastAsia" w:eastAsia="仿宋_GB2312" w:cs="Times New Roman"/>
                <w:kern w:val="0"/>
                <w:sz w:val="24"/>
                <w:szCs w:val="24"/>
                <w:lang w:val="en-US" w:eastAsia="zh-CN" w:bidi="ar"/>
              </w:rPr>
              <w:t>乡</w:t>
            </w:r>
            <w:r>
              <w:rPr>
                <w:rFonts w:hint="default" w:ascii="Times New Roman" w:hAnsi="Times New Roman" w:eastAsia="仿宋_GB2312" w:cs="Times New Roman"/>
                <w:kern w:val="0"/>
                <w:sz w:val="24"/>
                <w:szCs w:val="24"/>
                <w:lang w:val="en-US" w:eastAsia="zh-CN" w:bidi="ar"/>
              </w:rPr>
              <w:t>镇开展土地调查工作；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（4）整理汇总国土调查结果，并负责调查结果的监督管理和信息发布。</w:t>
            </w:r>
          </w:p>
        </w:tc>
        <w:tc>
          <w:tcPr>
            <w:tcW w:w="14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（1）开展国土调查宣传工作，动员群众参与；</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（2）协助收集辖区内土地利用现状、规划等相关资料；</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（3）协助现</w:t>
            </w:r>
            <w:r>
              <w:rPr>
                <w:rFonts w:hint="eastAsia" w:eastAsia="仿宋_GB2312" w:cs="Times New Roman"/>
                <w:kern w:val="0"/>
                <w:sz w:val="24"/>
                <w:szCs w:val="24"/>
                <w:lang w:val="en-US" w:eastAsia="zh-CN" w:bidi="ar"/>
              </w:rPr>
              <w:t>开展</w:t>
            </w:r>
            <w:r>
              <w:rPr>
                <w:rFonts w:hint="default" w:ascii="Times New Roman" w:hAnsi="Times New Roman" w:eastAsia="仿宋_GB2312" w:cs="Times New Roman"/>
                <w:kern w:val="0"/>
                <w:sz w:val="24"/>
                <w:szCs w:val="24"/>
                <w:lang w:val="en-US" w:eastAsia="zh-CN" w:bidi="ar"/>
              </w:rPr>
              <w:t>场调查。</w:t>
            </w:r>
          </w:p>
        </w:tc>
      </w:tr>
      <w:tr>
        <w:tblPrEx>
          <w:tblCellMar>
            <w:top w:w="28" w:type="dxa"/>
            <w:left w:w="57" w:type="dxa"/>
            <w:bottom w:w="28" w:type="dxa"/>
            <w:right w:w="57" w:type="dxa"/>
          </w:tblCellMar>
        </w:tblPrEx>
        <w:trPr>
          <w:cantSplit/>
          <w:trHeight w:val="806"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kern w:val="0"/>
                <w:sz w:val="24"/>
                <w:szCs w:val="24"/>
                <w:lang w:val="en-US" w:eastAsia="zh-CN" w:bidi="ar"/>
              </w:rPr>
            </w:pPr>
            <w:r>
              <w:rPr>
                <w:rFonts w:hint="eastAsia" w:ascii="黑体" w:hAnsi="黑体" w:eastAsia="黑体" w:cs="黑体"/>
                <w:kern w:val="0"/>
                <w:sz w:val="24"/>
                <w:szCs w:val="24"/>
                <w:lang w:val="en-US" w:eastAsia="zh-CN" w:bidi="ar"/>
              </w:rPr>
              <w:t>七、生态环保事项类别（8项）</w:t>
            </w:r>
          </w:p>
        </w:tc>
      </w:tr>
      <w:tr>
        <w:tblPrEx>
          <w:tblCellMar>
            <w:top w:w="28" w:type="dxa"/>
            <w:left w:w="57" w:type="dxa"/>
            <w:bottom w:w="28" w:type="dxa"/>
            <w:right w:w="57" w:type="dxa"/>
          </w:tblCellMar>
        </w:tblPrEx>
        <w:trPr>
          <w:cantSplit/>
          <w:trHeight w:val="1721" w:hRule="atLeast"/>
          <w:jc w:val="center"/>
        </w:trPr>
        <w:tc>
          <w:tcPr>
            <w:tcW w:w="189"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3"/>
              </w:numPr>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sz w:val="24"/>
                <w:szCs w:val="24"/>
              </w:rPr>
            </w:pPr>
          </w:p>
        </w:tc>
        <w:tc>
          <w:tcPr>
            <w:tcW w:w="570"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开展古树名木保护管理工作</w:t>
            </w:r>
          </w:p>
        </w:tc>
        <w:tc>
          <w:tcPr>
            <w:tcW w:w="7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自然资源和规划局、综合行政执法局</w:t>
            </w:r>
          </w:p>
        </w:tc>
        <w:tc>
          <w:tcPr>
            <w:tcW w:w="209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t>（1）负责古树名木的普查、认定以及宣传、培训等工作；（2）负责日常巡查，按照保护级别对古树名木养护情况进行定期检查、养护。</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综合行政执法局：</w:t>
            </w:r>
            <w:r>
              <w:rPr>
                <w:rFonts w:hint="default" w:ascii="Times New Roman" w:hAnsi="Times New Roman" w:eastAsia="仿宋_GB2312" w:cs="Times New Roman"/>
                <w:kern w:val="0"/>
                <w:sz w:val="24"/>
                <w:szCs w:val="24"/>
                <w:lang w:val="en-US" w:eastAsia="zh-CN" w:bidi="ar"/>
              </w:rPr>
              <w:t>对自然资源和规划局移交的破坏古树名木行为案件依法进行处罚。</w:t>
            </w:r>
          </w:p>
        </w:tc>
        <w:tc>
          <w:tcPr>
            <w:tcW w:w="14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（1）开展古树名木保护巡查工作，发现异常或违法情况及时上报；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（2）对规定养护范围内的古树名木进行养护；</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（3）推广应用古树名木保护科研成果，宣传普及保护知识。    </w:t>
            </w:r>
          </w:p>
        </w:tc>
      </w:tr>
      <w:tr>
        <w:tblPrEx>
          <w:tblCellMar>
            <w:top w:w="28" w:type="dxa"/>
            <w:left w:w="57" w:type="dxa"/>
            <w:bottom w:w="28" w:type="dxa"/>
            <w:right w:w="57" w:type="dxa"/>
          </w:tblCellMar>
        </w:tblPrEx>
        <w:trPr>
          <w:cantSplit/>
          <w:trHeight w:val="2756" w:hRule="atLeast"/>
          <w:jc w:val="center"/>
        </w:trPr>
        <w:tc>
          <w:tcPr>
            <w:tcW w:w="189"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3"/>
              </w:numPr>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sz w:val="24"/>
                <w:szCs w:val="24"/>
              </w:rPr>
            </w:pPr>
          </w:p>
        </w:tc>
        <w:tc>
          <w:tcPr>
            <w:tcW w:w="570"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开展野生动植物保护工作</w:t>
            </w:r>
          </w:p>
        </w:tc>
        <w:tc>
          <w:tcPr>
            <w:tcW w:w="7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p>
        </w:tc>
        <w:tc>
          <w:tcPr>
            <w:tcW w:w="209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（1）组织开展野生动植物保护法律法规宣传工作；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（2）对执法、巡查相关人员开展知识培训和业务指导；</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（3）建立巡查机制，开展定期巡查，受理投诉举报并及时查证、处理；</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（4）组织开展野生动植物救助工作。</w:t>
            </w:r>
          </w:p>
        </w:tc>
        <w:tc>
          <w:tcPr>
            <w:tcW w:w="14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（1）向辖区群众发放宣传资料，普及野生动</w:t>
            </w:r>
            <w:r>
              <w:rPr>
                <w:rFonts w:hint="eastAsia" w:eastAsia="仿宋_GB2312" w:cs="Times New Roman"/>
                <w:kern w:val="0"/>
                <w:sz w:val="24"/>
                <w:szCs w:val="24"/>
                <w:lang w:val="en-US" w:eastAsia="zh-CN" w:bidi="ar"/>
              </w:rPr>
              <w:t>植</w:t>
            </w:r>
            <w:r>
              <w:rPr>
                <w:rFonts w:hint="default" w:ascii="Times New Roman" w:hAnsi="Times New Roman" w:eastAsia="仿宋_GB2312" w:cs="Times New Roman"/>
                <w:kern w:val="0"/>
                <w:sz w:val="24"/>
                <w:szCs w:val="24"/>
                <w:lang w:val="en-US" w:eastAsia="zh-CN" w:bidi="ar"/>
              </w:rPr>
              <w:t>物保护知识；</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（2）组织相关人员参加法律法规和专业知识培训；</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（3）组织开展日常巡查，发现捕猎、偷盗野生动植物</w:t>
            </w:r>
            <w:r>
              <w:rPr>
                <w:rFonts w:hint="eastAsia" w:eastAsia="仿宋_GB2312" w:cs="Times New Roman"/>
                <w:kern w:val="0"/>
                <w:sz w:val="24"/>
                <w:szCs w:val="24"/>
                <w:lang w:val="en-US" w:eastAsia="zh-CN" w:bidi="ar"/>
              </w:rPr>
              <w:t>行为的</w:t>
            </w:r>
            <w:r>
              <w:rPr>
                <w:rFonts w:hint="default" w:ascii="Times New Roman" w:hAnsi="Times New Roman" w:eastAsia="仿宋_GB2312" w:cs="Times New Roman"/>
                <w:kern w:val="0"/>
                <w:sz w:val="24"/>
                <w:szCs w:val="24"/>
                <w:lang w:val="en-US" w:eastAsia="zh-CN" w:bidi="ar"/>
              </w:rPr>
              <w:t>及时劝阻并上报行业主管部门；</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（4）协助有关部门开展野生动物收容救护。</w:t>
            </w:r>
          </w:p>
        </w:tc>
      </w:tr>
      <w:tr>
        <w:tblPrEx>
          <w:tblCellMar>
            <w:top w:w="28" w:type="dxa"/>
            <w:left w:w="57" w:type="dxa"/>
            <w:bottom w:w="28" w:type="dxa"/>
            <w:right w:w="57" w:type="dxa"/>
          </w:tblCellMar>
        </w:tblPrEx>
        <w:trPr>
          <w:cantSplit/>
          <w:trHeight w:val="2116" w:hRule="atLeast"/>
          <w:jc w:val="center"/>
        </w:trPr>
        <w:tc>
          <w:tcPr>
            <w:tcW w:w="189"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3"/>
              </w:numPr>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sz w:val="24"/>
                <w:szCs w:val="24"/>
              </w:rPr>
            </w:pPr>
          </w:p>
        </w:tc>
        <w:tc>
          <w:tcPr>
            <w:tcW w:w="570"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防治农作物病虫害</w:t>
            </w:r>
          </w:p>
        </w:tc>
        <w:tc>
          <w:tcPr>
            <w:tcW w:w="7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p>
        </w:tc>
        <w:tc>
          <w:tcPr>
            <w:tcW w:w="209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kern w:val="0"/>
                <w:sz w:val="24"/>
                <w:szCs w:val="24"/>
                <w:lang w:val="en-US" w:eastAsia="zh-CN" w:bidi="ar"/>
              </w:rPr>
            </w:pPr>
            <w:r>
              <w:rPr>
                <w:rFonts w:hint="default" w:ascii="Times New Roman" w:hAnsi="Times New Roman" w:eastAsia="仿宋_GB2312" w:cs="Times New Roman"/>
                <w:kern w:val="0"/>
                <w:sz w:val="24"/>
                <w:szCs w:val="24"/>
                <w:lang w:val="en-US" w:eastAsia="zh-CN" w:bidi="ar"/>
              </w:rPr>
              <w:t xml:space="preserve">    （1）负责农业植物保护事务性和技术性工作，农作物病虫害防治方案</w:t>
            </w:r>
            <w:r>
              <w:rPr>
                <w:rFonts w:hint="eastAsia" w:eastAsia="仿宋_GB2312" w:cs="Times New Roman"/>
                <w:kern w:val="0"/>
                <w:sz w:val="24"/>
                <w:szCs w:val="24"/>
                <w:lang w:val="en-US" w:eastAsia="zh-CN" w:bidi="ar"/>
              </w:rPr>
              <w:t>制定</w:t>
            </w:r>
            <w:r>
              <w:rPr>
                <w:rFonts w:hint="default" w:ascii="Times New Roman" w:hAnsi="Times New Roman" w:eastAsia="仿宋_GB2312" w:cs="Times New Roman"/>
                <w:kern w:val="0"/>
                <w:sz w:val="24"/>
                <w:szCs w:val="24"/>
                <w:lang w:val="en-US" w:eastAsia="zh-CN" w:bidi="ar"/>
              </w:rPr>
              <w:t>、应急管理、综合防控技术示范推广等；</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（2）负责农作物病虫害监测与防治督导，重大病虫害发生趋势、动态监测和预警发布工作，负责植物检疫对象技术性工作；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（3）负责农药安全使用，农业新技术的引进、试验、示范、推广及培训等</w:t>
            </w:r>
            <w:r>
              <w:rPr>
                <w:rFonts w:hint="eastAsia" w:eastAsia="仿宋_GB2312" w:cs="Times New Roman"/>
                <w:kern w:val="0"/>
                <w:sz w:val="24"/>
                <w:szCs w:val="24"/>
                <w:lang w:val="en-US" w:eastAsia="zh-CN" w:bidi="ar"/>
              </w:rPr>
              <w:t>；</w:t>
            </w:r>
          </w:p>
          <w:p>
            <w:pPr>
              <w:keepNext w:val="0"/>
              <w:keepLines w:val="0"/>
              <w:pageBreakBefore w:val="0"/>
              <w:widowControl w:val="0"/>
              <w:kinsoku/>
              <w:wordWrap/>
              <w:overflowPunct/>
              <w:topLinePunct w:val="0"/>
              <w:autoSpaceDE/>
              <w:autoSpaceDN/>
              <w:bidi w:val="0"/>
              <w:adjustRightInd w:val="0"/>
              <w:snapToGrid w:val="0"/>
              <w:spacing w:line="320" w:lineRule="exact"/>
              <w:ind w:firstLine="480" w:firstLineChars="200"/>
              <w:jc w:val="left"/>
              <w:textAlignment w:val="center"/>
              <w:rPr>
                <w:rFonts w:hint="default" w:ascii="Times New Roman" w:hAnsi="Times New Roman" w:eastAsia="仿宋_GB2312" w:cs="Times New Roman"/>
                <w:b/>
                <w:bCs/>
                <w:sz w:val="24"/>
                <w:szCs w:val="24"/>
                <w:lang w:eastAsia="zh-CN"/>
              </w:rPr>
            </w:pPr>
            <w:r>
              <w:rPr>
                <w:rFonts w:hint="eastAsia" w:eastAsia="仿宋_GB2312" w:cs="Times New Roman"/>
                <w:kern w:val="0"/>
                <w:sz w:val="24"/>
                <w:szCs w:val="24"/>
                <w:lang w:val="en-US" w:eastAsia="zh-CN" w:bidi="ar"/>
              </w:rPr>
              <w:t>（4）组织</w:t>
            </w:r>
            <w:r>
              <w:rPr>
                <w:rFonts w:hint="default" w:ascii="Times New Roman" w:hAnsi="Times New Roman" w:eastAsia="仿宋_GB2312" w:cs="Times New Roman"/>
                <w:kern w:val="0"/>
                <w:sz w:val="24"/>
                <w:szCs w:val="24"/>
                <w:lang w:val="en-US" w:eastAsia="zh-CN" w:bidi="ar"/>
              </w:rPr>
              <w:t>实施重大农作物病虫害的扑灭和预防控制</w:t>
            </w:r>
            <w:r>
              <w:rPr>
                <w:rFonts w:hint="eastAsia" w:eastAsia="仿宋_GB2312" w:cs="Times New Roman"/>
                <w:kern w:val="0"/>
                <w:sz w:val="24"/>
                <w:szCs w:val="24"/>
                <w:lang w:val="en-US" w:eastAsia="zh-CN" w:bidi="ar"/>
              </w:rPr>
              <w:t>工作</w:t>
            </w:r>
            <w:r>
              <w:rPr>
                <w:rFonts w:hint="default" w:ascii="Times New Roman" w:hAnsi="Times New Roman" w:eastAsia="仿宋_GB2312" w:cs="Times New Roman"/>
                <w:kern w:val="0"/>
                <w:sz w:val="24"/>
                <w:szCs w:val="24"/>
                <w:lang w:val="en-US" w:eastAsia="zh-CN" w:bidi="ar"/>
              </w:rPr>
              <w:t>。</w:t>
            </w:r>
          </w:p>
        </w:tc>
        <w:tc>
          <w:tcPr>
            <w:tcW w:w="14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（1）开展农作物病虫害的监测，指导农民开展农作物病虫害防治；</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（2）上报农业生产及灾害调查统计情况，协助开展有害生物调查和防治工作；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（3）配合</w:t>
            </w:r>
            <w:r>
              <w:rPr>
                <w:rFonts w:hint="eastAsia" w:eastAsia="仿宋_GB2312" w:cs="Times New Roman"/>
                <w:kern w:val="0"/>
                <w:sz w:val="24"/>
                <w:szCs w:val="24"/>
                <w:lang w:val="en-US" w:eastAsia="zh-CN" w:bidi="ar"/>
              </w:rPr>
              <w:t>做好</w:t>
            </w:r>
            <w:r>
              <w:rPr>
                <w:rFonts w:hint="default" w:ascii="Times New Roman" w:hAnsi="Times New Roman" w:eastAsia="仿宋_GB2312" w:cs="Times New Roman"/>
                <w:kern w:val="0"/>
                <w:sz w:val="24"/>
                <w:szCs w:val="24"/>
                <w:lang w:val="en-US" w:eastAsia="zh-CN" w:bidi="ar"/>
              </w:rPr>
              <w:t>重大农作物病虫害的扑灭和预防控制工作。</w:t>
            </w:r>
          </w:p>
        </w:tc>
      </w:tr>
      <w:tr>
        <w:tblPrEx>
          <w:tblCellMar>
            <w:top w:w="28" w:type="dxa"/>
            <w:left w:w="57" w:type="dxa"/>
            <w:bottom w:w="28" w:type="dxa"/>
            <w:right w:w="57" w:type="dxa"/>
          </w:tblCellMar>
        </w:tblPrEx>
        <w:trPr>
          <w:cantSplit/>
          <w:trHeight w:val="2116" w:hRule="atLeast"/>
          <w:jc w:val="center"/>
        </w:trPr>
        <w:tc>
          <w:tcPr>
            <w:tcW w:w="189"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3"/>
              </w:numPr>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sz w:val="24"/>
                <w:szCs w:val="24"/>
              </w:rPr>
            </w:pPr>
          </w:p>
        </w:tc>
        <w:tc>
          <w:tcPr>
            <w:tcW w:w="570"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开展水土保持工作</w:t>
            </w:r>
          </w:p>
        </w:tc>
        <w:tc>
          <w:tcPr>
            <w:tcW w:w="7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水利局</w:t>
            </w:r>
          </w:p>
        </w:tc>
        <w:tc>
          <w:tcPr>
            <w:tcW w:w="209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（1）开展水土保持宣传工作；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（2）编制本行政区水土保持规划，公告水土流失重点预防区和重点治理区，制定水土保持工作措施并组织实施；</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（3）做好水土保持监测工作，督促做好水土流失预防和治理；</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（4）开展本行政区域内水土保持工作。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p>
        </w:tc>
        <w:tc>
          <w:tcPr>
            <w:tcW w:w="14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（1）协助开展水土保持宣传工作；    </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（2）组织动员单位和个人开展植树、种草等封育保护、自然修复建设工作；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（3）加强对取土、挖砂、采石等行为的管理。禁止在崩塌、滑坡危险区和泥石流易发区从事取土、挖砂、采石等可能造成水土流失的活动。</w:t>
            </w:r>
          </w:p>
        </w:tc>
      </w:tr>
      <w:tr>
        <w:tblPrEx>
          <w:tblCellMar>
            <w:top w:w="28" w:type="dxa"/>
            <w:left w:w="57" w:type="dxa"/>
            <w:bottom w:w="28" w:type="dxa"/>
            <w:right w:w="57" w:type="dxa"/>
          </w:tblCellMar>
        </w:tblPrEx>
        <w:trPr>
          <w:cantSplit/>
          <w:trHeight w:val="2284" w:hRule="atLeast"/>
          <w:jc w:val="center"/>
        </w:trPr>
        <w:tc>
          <w:tcPr>
            <w:tcW w:w="189"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3"/>
              </w:numPr>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sz w:val="24"/>
                <w:szCs w:val="24"/>
              </w:rPr>
            </w:pPr>
          </w:p>
        </w:tc>
        <w:tc>
          <w:tcPr>
            <w:tcW w:w="570"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做好畜禽养殖污染防治工作</w:t>
            </w:r>
          </w:p>
        </w:tc>
        <w:tc>
          <w:tcPr>
            <w:tcW w:w="7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柳城</w:t>
            </w:r>
            <w:r>
              <w:rPr>
                <w:rFonts w:hint="default" w:ascii="Times New Roman" w:hAnsi="Times New Roman" w:eastAsia="仿宋_GB2312" w:cs="Times New Roman"/>
                <w:kern w:val="0"/>
                <w:sz w:val="24"/>
                <w:szCs w:val="24"/>
                <w:lang w:val="en-US" w:eastAsia="zh-CN" w:bidi="ar"/>
              </w:rPr>
              <w:t>生态环境局、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p>
        </w:tc>
        <w:tc>
          <w:tcPr>
            <w:tcW w:w="209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柳城</w:t>
            </w:r>
            <w:r>
              <w:rPr>
                <w:rFonts w:hint="default" w:ascii="Times New Roman" w:hAnsi="Times New Roman" w:eastAsia="仿宋_GB2312" w:cs="Times New Roman"/>
                <w:b/>
                <w:bCs/>
                <w:kern w:val="0"/>
                <w:sz w:val="24"/>
                <w:szCs w:val="24"/>
                <w:lang w:val="en-US" w:eastAsia="zh-CN" w:bidi="ar"/>
              </w:rPr>
              <w:t>生态环境局：</w:t>
            </w:r>
            <w:r>
              <w:rPr>
                <w:rFonts w:hint="default" w:ascii="Times New Roman" w:hAnsi="Times New Roman" w:eastAsia="仿宋_GB2312" w:cs="Times New Roman"/>
                <w:kern w:val="0"/>
                <w:sz w:val="24"/>
                <w:szCs w:val="24"/>
                <w:lang w:val="en-US" w:eastAsia="zh-CN" w:bidi="ar"/>
              </w:rPr>
              <w:t>（1）负责畜禽养殖污染防治的统一监督管理；（2）对违反畜禽养殖规定行为</w:t>
            </w:r>
            <w:r>
              <w:rPr>
                <w:rFonts w:hint="eastAsia" w:eastAsia="仿宋_GB2312" w:cs="Times New Roman"/>
                <w:kern w:val="0"/>
                <w:sz w:val="24"/>
                <w:szCs w:val="24"/>
                <w:lang w:val="en-US" w:eastAsia="zh-CN" w:bidi="ar"/>
              </w:rPr>
              <w:t>予以</w:t>
            </w:r>
            <w:r>
              <w:rPr>
                <w:rFonts w:hint="default" w:ascii="Times New Roman" w:hAnsi="Times New Roman" w:eastAsia="仿宋_GB2312" w:cs="Times New Roman"/>
                <w:kern w:val="0"/>
                <w:sz w:val="24"/>
                <w:szCs w:val="24"/>
                <w:lang w:val="en-US" w:eastAsia="zh-CN" w:bidi="ar"/>
              </w:rPr>
              <w:t>处罚</w:t>
            </w:r>
            <w:r>
              <w:rPr>
                <w:rFonts w:hint="eastAsia" w:eastAsia="仿宋_GB2312" w:cs="Times New Roman"/>
                <w:kern w:val="0"/>
                <w:sz w:val="24"/>
                <w:szCs w:val="24"/>
                <w:lang w:val="en-US" w:eastAsia="zh-CN" w:bidi="ar"/>
              </w:rPr>
              <w:t>并</w:t>
            </w:r>
            <w:r>
              <w:rPr>
                <w:rFonts w:hint="default" w:ascii="Times New Roman" w:hAnsi="Times New Roman" w:eastAsia="仿宋_GB2312" w:cs="Times New Roman"/>
                <w:kern w:val="0"/>
                <w:sz w:val="24"/>
                <w:szCs w:val="24"/>
                <w:lang w:val="en-US" w:eastAsia="zh-CN" w:bidi="ar"/>
              </w:rPr>
              <w:t>跟踪整改。</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农业农村局：</w:t>
            </w:r>
            <w:r>
              <w:rPr>
                <w:rFonts w:hint="default" w:ascii="Times New Roman" w:hAnsi="Times New Roman" w:eastAsia="仿宋_GB2312" w:cs="Times New Roman"/>
                <w:kern w:val="0"/>
                <w:sz w:val="24"/>
                <w:szCs w:val="24"/>
                <w:lang w:val="en-US" w:eastAsia="zh-CN" w:bidi="ar"/>
              </w:rPr>
              <w:t>（1）负责日常巡查；（2）负责畜禽养殖废弃物综合利用的指导和服务；（3）负责畜禽养殖循环经济工作的组织协调。</w:t>
            </w:r>
          </w:p>
        </w:tc>
        <w:tc>
          <w:tcPr>
            <w:tcW w:w="14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（1）负责畜禽养殖污染防治法律法规宣传；</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（2）发现畜禽养殖环境污染行为的，及时制止和报告。</w:t>
            </w:r>
          </w:p>
        </w:tc>
      </w:tr>
      <w:tr>
        <w:tblPrEx>
          <w:tblCellMar>
            <w:top w:w="28" w:type="dxa"/>
            <w:left w:w="57" w:type="dxa"/>
            <w:bottom w:w="28" w:type="dxa"/>
            <w:right w:w="57" w:type="dxa"/>
          </w:tblCellMar>
        </w:tblPrEx>
        <w:trPr>
          <w:cantSplit/>
          <w:trHeight w:val="3455" w:hRule="atLeast"/>
          <w:jc w:val="center"/>
        </w:trPr>
        <w:tc>
          <w:tcPr>
            <w:tcW w:w="189"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3"/>
              </w:numPr>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sz w:val="24"/>
                <w:szCs w:val="24"/>
              </w:rPr>
            </w:pPr>
          </w:p>
        </w:tc>
        <w:tc>
          <w:tcPr>
            <w:tcW w:w="570"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开展水污染防治工作</w:t>
            </w:r>
          </w:p>
        </w:tc>
        <w:tc>
          <w:tcPr>
            <w:tcW w:w="7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柳城</w:t>
            </w:r>
            <w:r>
              <w:rPr>
                <w:rFonts w:hint="default" w:ascii="Times New Roman" w:hAnsi="Times New Roman" w:eastAsia="仿宋_GB2312" w:cs="Times New Roman"/>
                <w:kern w:val="0"/>
                <w:sz w:val="24"/>
                <w:szCs w:val="24"/>
                <w:lang w:val="en-US" w:eastAsia="zh-CN" w:bidi="ar"/>
              </w:rPr>
              <w:t>生态环境局、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水利局、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p>
        </w:tc>
        <w:tc>
          <w:tcPr>
            <w:tcW w:w="209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w:t>
            </w:r>
            <w:r>
              <w:rPr>
                <w:rFonts w:hint="default" w:ascii="Times New Roman" w:hAnsi="Times New Roman" w:eastAsia="仿宋_GB2312" w:cs="Times New Roman"/>
                <w:b/>
                <w:bCs/>
                <w:kern w:val="0"/>
                <w:sz w:val="24"/>
                <w:szCs w:val="24"/>
                <w:lang w:val="en-US" w:eastAsia="zh-CN" w:bidi="ar"/>
              </w:rPr>
              <w:t xml:space="preserve"> </w:t>
            </w:r>
            <w:r>
              <w:rPr>
                <w:rFonts w:hint="eastAsia" w:eastAsia="仿宋_GB2312" w:cs="Times New Roman"/>
                <w:b/>
                <w:bCs/>
                <w:kern w:val="0"/>
                <w:sz w:val="24"/>
                <w:szCs w:val="24"/>
                <w:lang w:val="en-US" w:eastAsia="zh-CN" w:bidi="ar"/>
              </w:rPr>
              <w:t>柳城</w:t>
            </w:r>
            <w:r>
              <w:rPr>
                <w:rFonts w:hint="default" w:ascii="Times New Roman" w:hAnsi="Times New Roman" w:eastAsia="仿宋_GB2312" w:cs="Times New Roman"/>
                <w:b/>
                <w:bCs/>
                <w:kern w:val="0"/>
                <w:sz w:val="24"/>
                <w:szCs w:val="24"/>
                <w:lang w:val="en-US" w:eastAsia="zh-CN" w:bidi="ar"/>
              </w:rPr>
              <w:t>生态环境局：</w:t>
            </w:r>
            <w:r>
              <w:rPr>
                <w:rFonts w:hint="default" w:ascii="Times New Roman" w:hAnsi="Times New Roman" w:eastAsia="仿宋_GB2312" w:cs="Times New Roman"/>
                <w:kern w:val="0"/>
                <w:sz w:val="24"/>
                <w:szCs w:val="24"/>
                <w:lang w:val="en-US" w:eastAsia="zh-CN" w:bidi="ar"/>
              </w:rPr>
              <w:t>（1）对疑似水污染进行监测，组织行业管理部门进行处置；（2）督促行业主管部门负责调查评估、责任认定和整改。</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水利局：</w:t>
            </w:r>
            <w:r>
              <w:rPr>
                <w:rFonts w:hint="default" w:ascii="Times New Roman" w:hAnsi="Times New Roman" w:eastAsia="仿宋_GB2312" w:cs="Times New Roman"/>
                <w:kern w:val="0"/>
                <w:sz w:val="24"/>
                <w:szCs w:val="24"/>
                <w:lang w:val="en-US" w:eastAsia="zh-CN" w:bidi="ar"/>
              </w:rPr>
              <w:t>（1）负责水资源保护；（2）开展水污染问题整改；（3）明确河长工作职责，建立河长制相关制度</w:t>
            </w:r>
            <w:r>
              <w:rPr>
                <w:rFonts w:hint="eastAsia" w:eastAsia="仿宋_GB2312" w:cs="Times New Roman"/>
                <w:kern w:val="0"/>
                <w:sz w:val="24"/>
                <w:szCs w:val="24"/>
                <w:lang w:val="en-US" w:eastAsia="zh-CN" w:bidi="ar"/>
              </w:rPr>
              <w:t>，</w:t>
            </w:r>
            <w:r>
              <w:rPr>
                <w:rFonts w:hint="default" w:ascii="Times New Roman" w:hAnsi="Times New Roman" w:eastAsia="仿宋_GB2312" w:cs="Times New Roman"/>
                <w:kern w:val="0"/>
                <w:sz w:val="24"/>
                <w:szCs w:val="24"/>
                <w:lang w:val="en-US" w:eastAsia="zh-CN" w:bidi="ar"/>
              </w:rPr>
              <w:t>推进河长制各项工作任务落实；（4）</w:t>
            </w:r>
            <w:r>
              <w:rPr>
                <w:rFonts w:hint="eastAsia" w:eastAsia="仿宋_GB2312" w:cs="Times New Roman"/>
                <w:kern w:val="0"/>
                <w:sz w:val="24"/>
                <w:szCs w:val="24"/>
                <w:lang w:val="en-US" w:eastAsia="zh-CN" w:bidi="ar"/>
              </w:rPr>
              <w:t>在</w:t>
            </w:r>
            <w:r>
              <w:rPr>
                <w:rFonts w:hint="default" w:ascii="Times New Roman" w:hAnsi="Times New Roman" w:eastAsia="仿宋_GB2312" w:cs="Times New Roman"/>
                <w:kern w:val="0"/>
                <w:sz w:val="24"/>
                <w:szCs w:val="24"/>
                <w:lang w:val="en-US" w:eastAsia="zh-CN" w:bidi="ar"/>
              </w:rPr>
              <w:t>饮用水水源保护区或者保护范围的边界设立明确的地理界标、护栏围网和明显的警示标志、宣传标语。</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农业农村局：</w:t>
            </w:r>
            <w:r>
              <w:rPr>
                <w:rFonts w:hint="default" w:ascii="Times New Roman" w:hAnsi="Times New Roman" w:eastAsia="仿宋_GB2312" w:cs="Times New Roman"/>
                <w:kern w:val="0"/>
                <w:sz w:val="24"/>
                <w:szCs w:val="24"/>
                <w:lang w:val="en-US" w:eastAsia="zh-CN" w:bidi="ar"/>
              </w:rPr>
              <w:t>（1）指导和推动农业面源污染防治工作，减少农药、化肥的使用量，防止农业生产过程中的污水、废水直排水体，组织实施农村人居环境整治，做好农村污水处理设施建设和运行管理，改善农村水环境；（2）开展渔业养殖水域的环境监管，防止渔业养殖污染水环境。</w:t>
            </w:r>
          </w:p>
        </w:tc>
        <w:tc>
          <w:tcPr>
            <w:tcW w:w="14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（1）开展水污染防治宣传教育，引导公众依法参与水污染防治；</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（2）开展非专业性排查，发现疑似水污染问题及时劝阻</w:t>
            </w:r>
            <w:r>
              <w:rPr>
                <w:rFonts w:hint="eastAsia" w:eastAsia="仿宋_GB2312" w:cs="Times New Roman"/>
                <w:kern w:val="0"/>
                <w:sz w:val="24"/>
                <w:szCs w:val="24"/>
                <w:lang w:val="en-US" w:eastAsia="zh-CN" w:bidi="ar"/>
              </w:rPr>
              <w:t>并进行</w:t>
            </w:r>
            <w:r>
              <w:rPr>
                <w:rFonts w:hint="default" w:ascii="Times New Roman" w:hAnsi="Times New Roman" w:eastAsia="仿宋_GB2312" w:cs="Times New Roman"/>
                <w:kern w:val="0"/>
                <w:sz w:val="24"/>
                <w:szCs w:val="24"/>
                <w:lang w:val="en-US" w:eastAsia="zh-CN" w:bidi="ar"/>
              </w:rPr>
              <w:t>先期处置；</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（3）及时上报涉嫌水污染违法情况。</w:t>
            </w:r>
          </w:p>
        </w:tc>
      </w:tr>
      <w:tr>
        <w:tblPrEx>
          <w:tblCellMar>
            <w:top w:w="28" w:type="dxa"/>
            <w:left w:w="57" w:type="dxa"/>
            <w:bottom w:w="28" w:type="dxa"/>
            <w:right w:w="57" w:type="dxa"/>
          </w:tblCellMar>
        </w:tblPrEx>
        <w:trPr>
          <w:cantSplit/>
          <w:trHeight w:val="2528" w:hRule="atLeast"/>
          <w:jc w:val="center"/>
        </w:trPr>
        <w:tc>
          <w:tcPr>
            <w:tcW w:w="189"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3"/>
              </w:numPr>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sz w:val="24"/>
                <w:szCs w:val="24"/>
              </w:rPr>
            </w:pPr>
          </w:p>
        </w:tc>
        <w:tc>
          <w:tcPr>
            <w:tcW w:w="570"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开展噪声污染防治工作</w:t>
            </w:r>
          </w:p>
        </w:tc>
        <w:tc>
          <w:tcPr>
            <w:tcW w:w="7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公安局、</w:t>
            </w:r>
            <w:r>
              <w:rPr>
                <w:rFonts w:hint="eastAsia" w:eastAsia="仿宋_GB2312" w:cs="Times New Roman"/>
                <w:kern w:val="0"/>
                <w:sz w:val="24"/>
                <w:szCs w:val="24"/>
                <w:lang w:val="en-US" w:eastAsia="zh-CN" w:bidi="ar"/>
              </w:rPr>
              <w:t>柳城</w:t>
            </w:r>
            <w:r>
              <w:rPr>
                <w:rFonts w:hint="default" w:ascii="Times New Roman" w:hAnsi="Times New Roman" w:eastAsia="仿宋_GB2312" w:cs="Times New Roman"/>
                <w:kern w:val="0"/>
                <w:sz w:val="24"/>
                <w:szCs w:val="24"/>
                <w:lang w:val="en-US" w:eastAsia="zh-CN" w:bidi="ar"/>
              </w:rPr>
              <w:t>生态环境局、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住房城乡建设局、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交通运输局</w:t>
            </w:r>
          </w:p>
        </w:tc>
        <w:tc>
          <w:tcPr>
            <w:tcW w:w="209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公安局：</w:t>
            </w:r>
            <w:r>
              <w:rPr>
                <w:rFonts w:hint="default" w:ascii="Times New Roman" w:hAnsi="Times New Roman" w:eastAsia="仿宋_GB2312" w:cs="Times New Roman"/>
                <w:kern w:val="0"/>
                <w:sz w:val="24"/>
                <w:szCs w:val="24"/>
                <w:lang w:val="en-US" w:eastAsia="zh-CN" w:bidi="ar"/>
              </w:rPr>
              <w:t>对产生社会生活噪声的违法违规行为 ，区分情况依法予以查处。</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柳城</w:t>
            </w:r>
            <w:r>
              <w:rPr>
                <w:rFonts w:hint="default" w:ascii="Times New Roman" w:hAnsi="Times New Roman" w:eastAsia="仿宋_GB2312" w:cs="Times New Roman"/>
                <w:b/>
                <w:bCs/>
                <w:kern w:val="0"/>
                <w:sz w:val="24"/>
                <w:szCs w:val="24"/>
                <w:lang w:val="en-US" w:eastAsia="zh-CN" w:bidi="ar"/>
              </w:rPr>
              <w:t>生态环境局：</w:t>
            </w:r>
            <w:r>
              <w:rPr>
                <w:rFonts w:hint="eastAsia" w:eastAsia="仿宋_GB2312" w:cs="Times New Roman"/>
                <w:kern w:val="0"/>
                <w:sz w:val="24"/>
                <w:szCs w:val="24"/>
                <w:lang w:val="en-US" w:eastAsia="zh-CN" w:bidi="ar"/>
              </w:rPr>
              <w:t>开展</w:t>
            </w:r>
            <w:r>
              <w:rPr>
                <w:rFonts w:hint="default" w:ascii="Times New Roman" w:hAnsi="Times New Roman" w:eastAsia="仿宋_GB2312" w:cs="Times New Roman"/>
                <w:kern w:val="0"/>
                <w:sz w:val="24"/>
                <w:szCs w:val="24"/>
                <w:lang w:val="en-US" w:eastAsia="zh-CN" w:bidi="ar"/>
              </w:rPr>
              <w:t>噪声污染防治宣传教育，对工业噪声污染防治实施监督管理。</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住房城乡建设局：</w:t>
            </w:r>
            <w:r>
              <w:rPr>
                <w:rFonts w:hint="default" w:ascii="Times New Roman" w:hAnsi="Times New Roman" w:eastAsia="仿宋_GB2312" w:cs="Times New Roman"/>
                <w:kern w:val="0"/>
                <w:sz w:val="24"/>
                <w:szCs w:val="24"/>
                <w:lang w:val="en-US" w:eastAsia="zh-CN" w:bidi="ar"/>
              </w:rPr>
              <w:t>对企业生产、建筑等产生噪音的行为进行认定，对属于噪声污染扰民的违法违规行为，区分情况依法予以查处。</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交通运输局：</w:t>
            </w:r>
            <w:r>
              <w:rPr>
                <w:rFonts w:hint="default" w:ascii="Times New Roman" w:hAnsi="Times New Roman" w:eastAsia="仿宋_GB2312" w:cs="Times New Roman"/>
                <w:kern w:val="0"/>
                <w:sz w:val="24"/>
                <w:szCs w:val="24"/>
                <w:lang w:val="en-US" w:eastAsia="zh-CN" w:bidi="ar"/>
              </w:rPr>
              <w:t>对交通运输部门许可的道路工程建设单位造成的噪声污染的违法违规行为，依法予以查处。</w:t>
            </w:r>
          </w:p>
        </w:tc>
        <w:tc>
          <w:tcPr>
            <w:tcW w:w="14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（1）开展噪声污染防治宣传教育；</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（2）统筹网格监管力量，开展日常巡查，发现或收到辖区内群众举报噪声扰民</w:t>
            </w:r>
            <w:r>
              <w:rPr>
                <w:rFonts w:hint="eastAsia" w:eastAsia="仿宋_GB2312" w:cs="Times New Roman"/>
                <w:kern w:val="0"/>
                <w:sz w:val="24"/>
                <w:szCs w:val="24"/>
                <w:lang w:val="en-US" w:eastAsia="zh-CN" w:bidi="ar"/>
              </w:rPr>
              <w:t>的</w:t>
            </w:r>
            <w:r>
              <w:rPr>
                <w:rFonts w:hint="default" w:ascii="Times New Roman" w:hAnsi="Times New Roman" w:eastAsia="仿宋_GB2312" w:cs="Times New Roman"/>
                <w:kern w:val="0"/>
                <w:sz w:val="24"/>
                <w:szCs w:val="24"/>
                <w:lang w:val="en-US" w:eastAsia="zh-CN" w:bidi="ar"/>
              </w:rPr>
              <w:t>问题及时劝告制止并上报。</w:t>
            </w:r>
          </w:p>
        </w:tc>
      </w:tr>
      <w:tr>
        <w:tblPrEx>
          <w:tblCellMar>
            <w:top w:w="28" w:type="dxa"/>
            <w:left w:w="57" w:type="dxa"/>
            <w:bottom w:w="28" w:type="dxa"/>
            <w:right w:w="57" w:type="dxa"/>
          </w:tblCellMar>
        </w:tblPrEx>
        <w:trPr>
          <w:cantSplit/>
          <w:trHeight w:val="2203" w:hRule="atLeast"/>
          <w:jc w:val="center"/>
        </w:trPr>
        <w:tc>
          <w:tcPr>
            <w:tcW w:w="189"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3"/>
              </w:numPr>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sz w:val="24"/>
                <w:szCs w:val="24"/>
              </w:rPr>
            </w:pPr>
          </w:p>
        </w:tc>
        <w:tc>
          <w:tcPr>
            <w:tcW w:w="570"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做好固体废物污染防治工作</w:t>
            </w:r>
          </w:p>
        </w:tc>
        <w:tc>
          <w:tcPr>
            <w:tcW w:w="7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柳城</w:t>
            </w:r>
            <w:r>
              <w:rPr>
                <w:rFonts w:hint="default" w:ascii="Times New Roman" w:hAnsi="Times New Roman" w:eastAsia="仿宋_GB2312" w:cs="Times New Roman"/>
                <w:kern w:val="0"/>
                <w:sz w:val="24"/>
                <w:szCs w:val="24"/>
                <w:lang w:val="en-US" w:eastAsia="zh-CN" w:bidi="ar"/>
              </w:rPr>
              <w:t>生态环境局</w:t>
            </w:r>
          </w:p>
        </w:tc>
        <w:tc>
          <w:tcPr>
            <w:tcW w:w="209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（1）负责制定固体废物污染防治宣传方案</w:t>
            </w:r>
            <w:r>
              <w:rPr>
                <w:rFonts w:hint="eastAsia" w:eastAsia="仿宋_GB2312" w:cs="Times New Roman"/>
                <w:kern w:val="0"/>
                <w:sz w:val="24"/>
                <w:szCs w:val="24"/>
                <w:lang w:val="en-US" w:eastAsia="zh-CN" w:bidi="ar"/>
              </w:rPr>
              <w:t>并组织实施</w:t>
            </w:r>
            <w:r>
              <w:rPr>
                <w:rFonts w:hint="default" w:ascii="Times New Roman" w:hAnsi="Times New Roman" w:eastAsia="仿宋_GB2312" w:cs="Times New Roman"/>
                <w:kern w:val="0"/>
                <w:sz w:val="24"/>
                <w:szCs w:val="24"/>
                <w:lang w:val="en-US" w:eastAsia="zh-CN" w:bidi="ar"/>
              </w:rPr>
              <w:t>；</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（2）拟订固体废物以及化学品的污染防治规划，并组织实施；</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（3）对固体废物污染环境工作实施统一监督管理，并对违法行为依法进行立案查处。</w:t>
            </w:r>
          </w:p>
        </w:tc>
        <w:tc>
          <w:tcPr>
            <w:tcW w:w="14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（1）开展固体废物污染防治宣传工作；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（2）协助生态环境部门指导企业完成新化学污染物、一般固废（危废）等系统填报及申报备案；</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（3）开展非专业性巡查，发现固体废物污染环境行为及时劝阻</w:t>
            </w:r>
            <w:r>
              <w:rPr>
                <w:rFonts w:hint="eastAsia" w:eastAsia="仿宋_GB2312" w:cs="Times New Roman"/>
                <w:kern w:val="0"/>
                <w:sz w:val="24"/>
                <w:szCs w:val="24"/>
                <w:lang w:val="en-US" w:eastAsia="zh-CN" w:bidi="ar"/>
              </w:rPr>
              <w:t>并进行</w:t>
            </w:r>
            <w:r>
              <w:rPr>
                <w:rFonts w:hint="default" w:ascii="Times New Roman" w:hAnsi="Times New Roman" w:eastAsia="仿宋_GB2312" w:cs="Times New Roman"/>
                <w:kern w:val="0"/>
                <w:sz w:val="24"/>
                <w:szCs w:val="24"/>
                <w:lang w:val="en-US" w:eastAsia="zh-CN" w:bidi="ar"/>
              </w:rPr>
              <w:t>先期处置；</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（4）及时上报涉嫌固体废物污染违法情况。</w:t>
            </w:r>
          </w:p>
        </w:tc>
      </w:tr>
      <w:tr>
        <w:tblPrEx>
          <w:tblCellMar>
            <w:top w:w="28" w:type="dxa"/>
            <w:left w:w="57" w:type="dxa"/>
            <w:bottom w:w="28" w:type="dxa"/>
            <w:right w:w="57" w:type="dxa"/>
          </w:tblCellMar>
        </w:tblPrEx>
        <w:trPr>
          <w:cantSplit/>
          <w:trHeight w:val="889"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center"/>
              <w:rPr>
                <w:rFonts w:hint="default" w:ascii="Times New Roman" w:hAnsi="Times New Roman" w:eastAsia="仿宋_GB2312" w:cs="Times New Roman"/>
                <w:kern w:val="0"/>
                <w:sz w:val="24"/>
                <w:szCs w:val="24"/>
                <w:lang w:val="en-US" w:eastAsia="zh-CN" w:bidi="ar"/>
              </w:rPr>
            </w:pPr>
            <w:r>
              <w:rPr>
                <w:rFonts w:hint="eastAsia" w:ascii="黑体" w:hAnsi="黑体" w:eastAsia="黑体" w:cs="黑体"/>
                <w:kern w:val="0"/>
                <w:sz w:val="24"/>
                <w:szCs w:val="24"/>
                <w:lang w:val="en-US" w:eastAsia="zh-CN" w:bidi="ar"/>
              </w:rPr>
              <w:t>八、城乡建设事项类别（11项）</w:t>
            </w:r>
          </w:p>
        </w:tc>
      </w:tr>
      <w:tr>
        <w:tblPrEx>
          <w:tblCellMar>
            <w:top w:w="28" w:type="dxa"/>
            <w:left w:w="57" w:type="dxa"/>
            <w:bottom w:w="28" w:type="dxa"/>
            <w:right w:w="57" w:type="dxa"/>
          </w:tblCellMar>
        </w:tblPrEx>
        <w:trPr>
          <w:cantSplit/>
          <w:trHeight w:val="2826" w:hRule="atLeast"/>
          <w:jc w:val="center"/>
        </w:trPr>
        <w:tc>
          <w:tcPr>
            <w:tcW w:w="189"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3"/>
              </w:numPr>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sz w:val="24"/>
                <w:szCs w:val="24"/>
              </w:rPr>
            </w:pPr>
          </w:p>
        </w:tc>
        <w:tc>
          <w:tcPr>
            <w:tcW w:w="570"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开展自建房安全管理</w:t>
            </w:r>
          </w:p>
        </w:tc>
        <w:tc>
          <w:tcPr>
            <w:tcW w:w="7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住房城乡建设局</w:t>
            </w:r>
          </w:p>
        </w:tc>
        <w:tc>
          <w:tcPr>
            <w:tcW w:w="209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（1）负责常态化开展自建房安全隐患排查；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（2）负责聘请专业机构对存在安全隐患的房屋进行安全鉴定；</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（3）负责组织开展自建房安全专项整治工作；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（4）负责建设城镇、农村房屋管理信息平台，推进信息共享，建立健全全链条监管机制。</w:t>
            </w:r>
          </w:p>
        </w:tc>
        <w:tc>
          <w:tcPr>
            <w:tcW w:w="14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480" w:firstLineChars="20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（1）开展自建房安全日常宣传、非专业性巡查排查，发现问题及时上报；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（2）负责房屋管理信息平台录入工作；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（3）协助开展自建房安全整治销号。</w:t>
            </w:r>
          </w:p>
        </w:tc>
      </w:tr>
      <w:tr>
        <w:tblPrEx>
          <w:tblCellMar>
            <w:top w:w="28" w:type="dxa"/>
            <w:left w:w="57" w:type="dxa"/>
            <w:bottom w:w="28" w:type="dxa"/>
            <w:right w:w="57" w:type="dxa"/>
          </w:tblCellMar>
        </w:tblPrEx>
        <w:trPr>
          <w:cantSplit/>
          <w:trHeight w:val="3176" w:hRule="atLeast"/>
          <w:jc w:val="center"/>
        </w:trPr>
        <w:tc>
          <w:tcPr>
            <w:tcW w:w="189"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3"/>
              </w:numPr>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sz w:val="24"/>
                <w:szCs w:val="24"/>
              </w:rPr>
            </w:pPr>
          </w:p>
        </w:tc>
        <w:tc>
          <w:tcPr>
            <w:tcW w:w="570"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开展农村危房改造工作</w:t>
            </w:r>
          </w:p>
        </w:tc>
        <w:tc>
          <w:tcPr>
            <w:tcW w:w="7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民政局、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财政局、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住房城乡建设局、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p>
        </w:tc>
        <w:tc>
          <w:tcPr>
            <w:tcW w:w="209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w:t>
            </w:r>
            <w:r>
              <w:rPr>
                <w:rFonts w:hint="default" w:ascii="Times New Roman" w:hAnsi="Times New Roman" w:eastAsia="仿宋_GB2312" w:cs="Times New Roman"/>
                <w:b/>
                <w:bCs/>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民政局：</w:t>
            </w:r>
            <w:r>
              <w:rPr>
                <w:rFonts w:hint="default" w:ascii="Times New Roman" w:hAnsi="Times New Roman" w:eastAsia="仿宋_GB2312" w:cs="Times New Roman"/>
                <w:kern w:val="0"/>
                <w:sz w:val="24"/>
                <w:szCs w:val="24"/>
                <w:lang w:val="en-US" w:eastAsia="zh-CN" w:bidi="ar"/>
              </w:rPr>
              <w:t>负责认定农村低保户、农村分散供养特困人员、农村低保边缘家庭、农村刚性支出困难家庭。</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财政局：</w:t>
            </w:r>
            <w:r>
              <w:rPr>
                <w:rFonts w:hint="default" w:ascii="Times New Roman" w:hAnsi="Times New Roman" w:eastAsia="仿宋_GB2312" w:cs="Times New Roman"/>
                <w:kern w:val="0"/>
                <w:sz w:val="24"/>
                <w:szCs w:val="24"/>
                <w:lang w:val="en-US" w:eastAsia="zh-CN" w:bidi="ar"/>
              </w:rPr>
              <w:t>负责安排农村危房改造补助资金，加强资金使用监管。</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住房城乡建设局：</w:t>
            </w:r>
            <w:r>
              <w:rPr>
                <w:rFonts w:hint="default" w:ascii="Times New Roman" w:hAnsi="Times New Roman" w:eastAsia="仿宋_GB2312" w:cs="Times New Roman"/>
                <w:kern w:val="0"/>
                <w:sz w:val="24"/>
                <w:szCs w:val="24"/>
                <w:lang w:val="en-US" w:eastAsia="zh-CN" w:bidi="ar"/>
              </w:rPr>
              <w:t>负责统筹推进农村危房改造工作，组织开展房屋安全性鉴定、农房建设管理和培训等工作，组织开展危房改造项目验收。</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农业农村局：</w:t>
            </w:r>
            <w:r>
              <w:rPr>
                <w:rFonts w:hint="default" w:ascii="Times New Roman" w:hAnsi="Times New Roman" w:eastAsia="仿宋_GB2312" w:cs="Times New Roman"/>
                <w:kern w:val="0"/>
                <w:sz w:val="24"/>
                <w:szCs w:val="24"/>
                <w:lang w:val="en-US" w:eastAsia="zh-CN" w:bidi="ar"/>
              </w:rPr>
              <w:t>会同有关部门负责认定因病因灾因意外事故等刚性支出较大或收入大幅缩减导致基本生活出现严重困难家庭，认定易返贫致贫户（即防止返贫监测对象）和符合条件的其他脱贫户。</w:t>
            </w:r>
          </w:p>
        </w:tc>
        <w:tc>
          <w:tcPr>
            <w:tcW w:w="14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（1）开展农村危房</w:t>
            </w:r>
            <w:r>
              <w:rPr>
                <w:rFonts w:hint="eastAsia" w:eastAsia="仿宋_GB2312" w:cs="Times New Roman"/>
                <w:kern w:val="0"/>
                <w:sz w:val="24"/>
                <w:szCs w:val="24"/>
                <w:lang w:val="en-US" w:eastAsia="zh-CN" w:bidi="ar"/>
              </w:rPr>
              <w:t>改造</w:t>
            </w:r>
            <w:r>
              <w:rPr>
                <w:rFonts w:hint="default" w:ascii="Times New Roman" w:hAnsi="Times New Roman" w:eastAsia="仿宋_GB2312" w:cs="Times New Roman"/>
                <w:kern w:val="0"/>
                <w:sz w:val="24"/>
                <w:szCs w:val="24"/>
                <w:lang w:val="en-US" w:eastAsia="zh-CN" w:bidi="ar"/>
              </w:rPr>
              <w:t>政策宣传、做好危房排查；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（2）负责农村危房改造项目申请初审；</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（3）指导监督农村危房改造项目建设；</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（4）参与农村危房改造项目验收。</w:t>
            </w:r>
          </w:p>
        </w:tc>
      </w:tr>
      <w:tr>
        <w:tblPrEx>
          <w:tblCellMar>
            <w:top w:w="28" w:type="dxa"/>
            <w:left w:w="57" w:type="dxa"/>
            <w:bottom w:w="28" w:type="dxa"/>
            <w:right w:w="57" w:type="dxa"/>
          </w:tblCellMar>
        </w:tblPrEx>
        <w:trPr>
          <w:cantSplit/>
          <w:trHeight w:val="2829" w:hRule="atLeast"/>
          <w:jc w:val="center"/>
        </w:trPr>
        <w:tc>
          <w:tcPr>
            <w:tcW w:w="189"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3"/>
              </w:numPr>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sz w:val="24"/>
                <w:szCs w:val="24"/>
              </w:rPr>
            </w:pPr>
          </w:p>
        </w:tc>
        <w:tc>
          <w:tcPr>
            <w:tcW w:w="570"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办理农用地转用审批</w:t>
            </w:r>
          </w:p>
        </w:tc>
        <w:tc>
          <w:tcPr>
            <w:tcW w:w="7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p>
        </w:tc>
        <w:tc>
          <w:tcPr>
            <w:tcW w:w="209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（1）依法受理农用地转用审批和规划许可等相关事项，对乡镇上报的材料进行审查，材料齐全、合法符合要求的组织报建；</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（2）受理群众举报和投诉，制止和处置涉及农用地转用的各类违法违规行为，</w:t>
            </w:r>
            <w:r>
              <w:rPr>
                <w:rFonts w:hint="eastAsia" w:eastAsia="仿宋_GB2312" w:cs="Times New Roman"/>
                <w:kern w:val="0"/>
                <w:sz w:val="24"/>
                <w:szCs w:val="24"/>
                <w:lang w:val="en-US" w:eastAsia="zh-CN" w:bidi="ar"/>
              </w:rPr>
              <w:t>制</w:t>
            </w:r>
            <w:r>
              <w:rPr>
                <w:rFonts w:hint="default" w:ascii="Times New Roman" w:hAnsi="Times New Roman" w:eastAsia="仿宋_GB2312" w:cs="Times New Roman"/>
                <w:kern w:val="0"/>
                <w:sz w:val="24"/>
                <w:szCs w:val="24"/>
                <w:lang w:val="en-US" w:eastAsia="zh-CN" w:bidi="ar"/>
              </w:rPr>
              <w:t xml:space="preserve">止违法用地行为； </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（3）负责违法用地、违法建设等行为的执法工作；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（4）负责农用地转用占用林地情况审核，出具审核意见。</w:t>
            </w:r>
          </w:p>
        </w:tc>
        <w:tc>
          <w:tcPr>
            <w:tcW w:w="14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（1）收集需要建房农户办理建设用地农用地转用的材料，并初步审核地类；</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（2）组织完善用地报批材料，报自然资源部门进行审查；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（3）做好</w:t>
            </w:r>
            <w:r>
              <w:rPr>
                <w:rFonts w:hint="eastAsia" w:eastAsia="仿宋_GB2312" w:cs="Times New Roman"/>
                <w:kern w:val="0"/>
                <w:sz w:val="24"/>
                <w:szCs w:val="24"/>
                <w:lang w:val="en-US" w:eastAsia="zh-CN" w:bidi="ar"/>
              </w:rPr>
              <w:t>获批</w:t>
            </w:r>
            <w:r>
              <w:rPr>
                <w:rFonts w:hint="default" w:ascii="Times New Roman" w:hAnsi="Times New Roman" w:eastAsia="仿宋_GB2312" w:cs="Times New Roman"/>
                <w:kern w:val="0"/>
                <w:sz w:val="24"/>
                <w:szCs w:val="24"/>
                <w:lang w:val="en-US" w:eastAsia="zh-CN" w:bidi="ar"/>
              </w:rPr>
              <w:t>用地建设的跟踪服务；</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（4）做好日常巡查工作，发现有非法占用情况及时上报。</w:t>
            </w:r>
          </w:p>
        </w:tc>
      </w:tr>
      <w:tr>
        <w:tblPrEx>
          <w:tblCellMar>
            <w:top w:w="28" w:type="dxa"/>
            <w:left w:w="57" w:type="dxa"/>
            <w:bottom w:w="28" w:type="dxa"/>
            <w:right w:w="57" w:type="dxa"/>
          </w:tblCellMar>
        </w:tblPrEx>
        <w:trPr>
          <w:cantSplit/>
          <w:trHeight w:val="2560" w:hRule="atLeast"/>
          <w:jc w:val="center"/>
        </w:trPr>
        <w:tc>
          <w:tcPr>
            <w:tcW w:w="189"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3"/>
              </w:numPr>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sz w:val="24"/>
                <w:szCs w:val="24"/>
              </w:rPr>
            </w:pPr>
          </w:p>
        </w:tc>
        <w:tc>
          <w:tcPr>
            <w:tcW w:w="570"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做好电力设施和电能保护</w:t>
            </w:r>
          </w:p>
        </w:tc>
        <w:tc>
          <w:tcPr>
            <w:tcW w:w="7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发展改革局、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公安局</w:t>
            </w:r>
          </w:p>
        </w:tc>
        <w:tc>
          <w:tcPr>
            <w:tcW w:w="209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发展改革局：</w:t>
            </w:r>
            <w:r>
              <w:rPr>
                <w:rFonts w:hint="default" w:ascii="Times New Roman" w:hAnsi="Times New Roman" w:eastAsia="仿宋_GB2312" w:cs="Times New Roman"/>
                <w:kern w:val="0"/>
                <w:sz w:val="24"/>
                <w:szCs w:val="24"/>
                <w:lang w:val="en-US" w:eastAsia="zh-CN" w:bidi="ar"/>
              </w:rPr>
              <w:t>（1）负责电力设施和电能保护的监督管理工作；（2）制定本行政区域处置电网大面积停电事件应急预案，建立健全工作协调机制，协调解决电力设施和电能保护中的重大问题；（3）督促电力企业履行电力设施保护主体责任。</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公安局：</w:t>
            </w:r>
            <w:r>
              <w:rPr>
                <w:rFonts w:hint="default" w:ascii="Times New Roman" w:hAnsi="Times New Roman" w:eastAsia="仿宋_GB2312" w:cs="Times New Roman"/>
                <w:kern w:val="0"/>
                <w:sz w:val="24"/>
                <w:szCs w:val="24"/>
                <w:lang w:val="en-US" w:eastAsia="zh-CN" w:bidi="ar"/>
              </w:rPr>
              <w:t>依法查处哄抢、盗窃、破坏电力设施、非法收购废旧电力设施器材的行为和危害电力设施安全的案件。</w:t>
            </w:r>
          </w:p>
        </w:tc>
        <w:tc>
          <w:tcPr>
            <w:tcW w:w="14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（1）协助做好电力设施保护宣传工作；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（2）发现危害电力设施的行为及时上报；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（3）配合做好涉及电力设施保护的纠纷调处。</w:t>
            </w:r>
          </w:p>
        </w:tc>
      </w:tr>
      <w:tr>
        <w:tblPrEx>
          <w:tblCellMar>
            <w:top w:w="28" w:type="dxa"/>
            <w:left w:w="57" w:type="dxa"/>
            <w:bottom w:w="28" w:type="dxa"/>
            <w:right w:w="57" w:type="dxa"/>
          </w:tblCellMar>
        </w:tblPrEx>
        <w:trPr>
          <w:cantSplit/>
          <w:trHeight w:val="3545" w:hRule="atLeast"/>
          <w:jc w:val="center"/>
        </w:trPr>
        <w:tc>
          <w:tcPr>
            <w:tcW w:w="189"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3"/>
              </w:numPr>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sz w:val="24"/>
                <w:szCs w:val="24"/>
              </w:rPr>
            </w:pPr>
          </w:p>
        </w:tc>
        <w:tc>
          <w:tcPr>
            <w:tcW w:w="570"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开展行政区划、界线、地名管理</w:t>
            </w:r>
          </w:p>
        </w:tc>
        <w:tc>
          <w:tcPr>
            <w:tcW w:w="7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民政局</w:t>
            </w:r>
          </w:p>
        </w:tc>
        <w:tc>
          <w:tcPr>
            <w:tcW w:w="209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（1）承担行政区划管理工作，负责乡级行政区划调整，以及乡镇人民政府驻地迁移的组织申报；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（2）负责行政区域界线的勘定和管理，指导乡级行政区域界线联检；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（3）负责地名管理工作，依法加强对地名的命名、更名、使用、文化保护的监督检查；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（4）对未使用或者未规范使用标准地名，擅自设置、拆除、移动、涂改、遮挡、损毁地名标志，故意损毁或者擅自移动界桩或者其他行政区域界线标志物等行为进行处罚。</w:t>
            </w:r>
          </w:p>
        </w:tc>
        <w:tc>
          <w:tcPr>
            <w:tcW w:w="14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（1）协助做好行政区划、行政区域界线和地名管理的有关政策落实；</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（2）配合做好界桩管护、变更、镇驻地迁移以及镇的设立和调处行政界线争议；</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（3）定期对行政区域界线、界桩进行巡查，发现问题及时上报。</w:t>
            </w:r>
          </w:p>
        </w:tc>
      </w:tr>
      <w:tr>
        <w:tblPrEx>
          <w:tblCellMar>
            <w:top w:w="28" w:type="dxa"/>
            <w:left w:w="57" w:type="dxa"/>
            <w:bottom w:w="28" w:type="dxa"/>
            <w:right w:w="57" w:type="dxa"/>
          </w:tblCellMar>
        </w:tblPrEx>
        <w:trPr>
          <w:cantSplit/>
          <w:trHeight w:val="2455" w:hRule="atLeast"/>
          <w:jc w:val="center"/>
        </w:trPr>
        <w:tc>
          <w:tcPr>
            <w:tcW w:w="189"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3"/>
              </w:numPr>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sz w:val="24"/>
                <w:szCs w:val="24"/>
              </w:rPr>
            </w:pPr>
          </w:p>
        </w:tc>
        <w:tc>
          <w:tcPr>
            <w:tcW w:w="570"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开展农村能源建设与管理工作</w:t>
            </w:r>
          </w:p>
        </w:tc>
        <w:tc>
          <w:tcPr>
            <w:tcW w:w="7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p>
        </w:tc>
        <w:tc>
          <w:tcPr>
            <w:tcW w:w="209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（1）制定农村地区可再生能源发展规划，因地制宜地推广应用沼气等生物质资源转化、户用太阳能、小型风能、小型水能等技术；</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（2）负责本行政区域内农村能源建设与管理工作；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（3）负责做好业务指导；</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（4）提供技术支持。</w:t>
            </w:r>
          </w:p>
        </w:tc>
        <w:tc>
          <w:tcPr>
            <w:tcW w:w="14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（1）开展宣传工作；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（2）做好农村能源的建设、安全生产与管理工作，规范项目管理，提高建设质量，做好检查记录并对存在问题督促整改，做好相关安全生产应急预案工作；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（3）加强安全生产管理。</w:t>
            </w:r>
          </w:p>
        </w:tc>
      </w:tr>
      <w:tr>
        <w:tblPrEx>
          <w:tblCellMar>
            <w:top w:w="28" w:type="dxa"/>
            <w:left w:w="57" w:type="dxa"/>
            <w:bottom w:w="28" w:type="dxa"/>
            <w:right w:w="57" w:type="dxa"/>
          </w:tblCellMar>
        </w:tblPrEx>
        <w:trPr>
          <w:cantSplit/>
          <w:trHeight w:val="2319" w:hRule="atLeast"/>
          <w:jc w:val="center"/>
        </w:trPr>
        <w:tc>
          <w:tcPr>
            <w:tcW w:w="189"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3"/>
              </w:numPr>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sz w:val="24"/>
                <w:szCs w:val="24"/>
              </w:rPr>
            </w:pPr>
          </w:p>
        </w:tc>
        <w:tc>
          <w:tcPr>
            <w:tcW w:w="570"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实施农田水利建设和管理</w:t>
            </w:r>
          </w:p>
        </w:tc>
        <w:tc>
          <w:tcPr>
            <w:tcW w:w="7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p>
        </w:tc>
        <w:tc>
          <w:tcPr>
            <w:tcW w:w="209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（1）负责编制本行政区域农田水利建设规划，统筹管理农田水利建设工作；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（2）制定农田水利工程建设实施计划，统筹协调有关部门单位安排的与农田水利有关的各类工程项目建设；</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（3）负责组织实施农田水利工程建设工作，加强对农田水利建设的监督管理；</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（4）负责对破坏农田水利建设违法行为进行查处。</w:t>
            </w:r>
          </w:p>
        </w:tc>
        <w:tc>
          <w:tcPr>
            <w:tcW w:w="14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（1）负责农田水利工程法规制度宣传；</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（2）参与农田水利工程建设和运行维护，指导村级组织做好所属农田水利设施管护；</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（3）发现破坏农田水利设施的</w:t>
            </w:r>
            <w:r>
              <w:rPr>
                <w:rFonts w:hint="eastAsia" w:eastAsia="仿宋_GB2312" w:cs="Times New Roman"/>
                <w:kern w:val="0"/>
                <w:sz w:val="24"/>
                <w:szCs w:val="24"/>
                <w:lang w:val="en-US" w:eastAsia="zh-CN" w:bidi="ar"/>
              </w:rPr>
              <w:t>行为</w:t>
            </w:r>
            <w:r>
              <w:rPr>
                <w:rFonts w:hint="default" w:ascii="Times New Roman" w:hAnsi="Times New Roman" w:eastAsia="仿宋_GB2312" w:cs="Times New Roman"/>
                <w:kern w:val="0"/>
                <w:sz w:val="24"/>
                <w:szCs w:val="24"/>
                <w:lang w:val="en-US" w:eastAsia="zh-CN" w:bidi="ar"/>
              </w:rPr>
              <w:t>及时上报；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（4）协助做好农田水利工程验收。</w:t>
            </w:r>
          </w:p>
        </w:tc>
      </w:tr>
      <w:tr>
        <w:tblPrEx>
          <w:tblCellMar>
            <w:top w:w="28" w:type="dxa"/>
            <w:left w:w="57" w:type="dxa"/>
            <w:bottom w:w="28" w:type="dxa"/>
            <w:right w:w="57" w:type="dxa"/>
          </w:tblCellMar>
        </w:tblPrEx>
        <w:trPr>
          <w:cantSplit/>
          <w:trHeight w:val="1729" w:hRule="atLeast"/>
          <w:jc w:val="center"/>
        </w:trPr>
        <w:tc>
          <w:tcPr>
            <w:tcW w:w="189"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3"/>
              </w:numPr>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sz w:val="24"/>
                <w:szCs w:val="24"/>
              </w:rPr>
            </w:pPr>
          </w:p>
        </w:tc>
        <w:tc>
          <w:tcPr>
            <w:tcW w:w="570"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开展农村厕所革命</w:t>
            </w:r>
          </w:p>
        </w:tc>
        <w:tc>
          <w:tcPr>
            <w:tcW w:w="7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p>
        </w:tc>
        <w:tc>
          <w:tcPr>
            <w:tcW w:w="209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（1）负责制定全县户厕改造实施方案</w:t>
            </w:r>
            <w:r>
              <w:rPr>
                <w:rFonts w:hint="eastAsia" w:eastAsia="仿宋_GB2312" w:cs="Times New Roman"/>
                <w:kern w:val="0"/>
                <w:sz w:val="24"/>
                <w:szCs w:val="24"/>
                <w:lang w:val="en-US" w:eastAsia="zh-CN" w:bidi="ar"/>
              </w:rPr>
              <w:t>并组织实施</w:t>
            </w:r>
            <w:r>
              <w:rPr>
                <w:rFonts w:hint="default" w:ascii="Times New Roman" w:hAnsi="Times New Roman" w:eastAsia="仿宋_GB2312" w:cs="Times New Roman"/>
                <w:kern w:val="0"/>
                <w:sz w:val="24"/>
                <w:szCs w:val="24"/>
                <w:lang w:val="en-US" w:eastAsia="zh-CN" w:bidi="ar"/>
              </w:rPr>
              <w:t xml:space="preserve">；  </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（2）负责农村无害化卫生户厕建设、改造和复核验收；</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（3）负责奖补对象审核、资金发放；</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（4）负责业务指导、督导落实、抽查复核。</w:t>
            </w:r>
          </w:p>
        </w:tc>
        <w:tc>
          <w:tcPr>
            <w:tcW w:w="14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（1）做好</w:t>
            </w:r>
            <w:r>
              <w:rPr>
                <w:rFonts w:hint="eastAsia" w:ascii="仿宋_GB2312" w:hAnsi="仿宋_GB2312" w:eastAsia="仿宋_GB2312" w:cs="仿宋_GB2312"/>
                <w:kern w:val="0"/>
                <w:sz w:val="24"/>
                <w:szCs w:val="24"/>
                <w:lang w:val="en-US" w:eastAsia="zh-CN" w:bidi="ar"/>
              </w:rPr>
              <w:t>农村厕所革命政策宣传</w:t>
            </w:r>
            <w:r>
              <w:rPr>
                <w:rFonts w:hint="default" w:ascii="Times New Roman" w:hAnsi="Times New Roman" w:eastAsia="仿宋_GB2312" w:cs="Times New Roman"/>
                <w:kern w:val="0"/>
                <w:sz w:val="24"/>
                <w:szCs w:val="24"/>
                <w:lang w:val="en-US" w:eastAsia="zh-CN" w:bidi="ar"/>
              </w:rPr>
              <w:t>；</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（2）开展农村厕所实地入户摸排登记、数据录入建库、问题梳理分类、台账建立完善等；</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（3）开展农村户厕改造奖补申请与验收。</w:t>
            </w:r>
          </w:p>
        </w:tc>
      </w:tr>
      <w:tr>
        <w:tblPrEx>
          <w:tblCellMar>
            <w:top w:w="28" w:type="dxa"/>
            <w:left w:w="57" w:type="dxa"/>
            <w:bottom w:w="28" w:type="dxa"/>
            <w:right w:w="57" w:type="dxa"/>
          </w:tblCellMar>
        </w:tblPrEx>
        <w:trPr>
          <w:cantSplit/>
          <w:trHeight w:val="5626" w:hRule="atLeast"/>
          <w:jc w:val="center"/>
        </w:trPr>
        <w:tc>
          <w:tcPr>
            <w:tcW w:w="189"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3"/>
              </w:numPr>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sz w:val="24"/>
                <w:szCs w:val="24"/>
              </w:rPr>
            </w:pPr>
          </w:p>
        </w:tc>
        <w:tc>
          <w:tcPr>
            <w:tcW w:w="570"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预防非职业性一氧化碳中毒</w:t>
            </w:r>
          </w:p>
        </w:tc>
        <w:tc>
          <w:tcPr>
            <w:tcW w:w="7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公安局、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住房城乡建设局、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卫生健康局、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教育局、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文化体育广电旅游局、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应急管理局、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综合行政执法局、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市场监管局、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气象局</w:t>
            </w:r>
          </w:p>
        </w:tc>
        <w:tc>
          <w:tcPr>
            <w:tcW w:w="209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公安局：</w:t>
            </w:r>
            <w:r>
              <w:rPr>
                <w:rFonts w:hint="default" w:ascii="Times New Roman" w:hAnsi="Times New Roman" w:eastAsia="仿宋_GB2312" w:cs="Times New Roman"/>
                <w:kern w:val="0"/>
                <w:sz w:val="24"/>
                <w:szCs w:val="24"/>
                <w:lang w:val="en-US" w:eastAsia="zh-CN" w:bidi="ar"/>
              </w:rPr>
              <w:t>协助有关部门做好相关处置工作。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住房城乡建设局：</w:t>
            </w:r>
            <w:r>
              <w:rPr>
                <w:rFonts w:hint="default" w:ascii="Times New Roman" w:hAnsi="Times New Roman" w:eastAsia="仿宋_GB2312" w:cs="Times New Roman"/>
                <w:kern w:val="0"/>
                <w:sz w:val="24"/>
                <w:szCs w:val="24"/>
                <w:lang w:val="en-US" w:eastAsia="zh-CN" w:bidi="ar"/>
              </w:rPr>
              <w:t>对使用燃煤取暖的建筑施工工地、民工宿舍等场所开展燃气安全隐患排查整治。</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卫生健康局：</w:t>
            </w:r>
            <w:r>
              <w:rPr>
                <w:rFonts w:hint="default" w:ascii="Times New Roman" w:hAnsi="Times New Roman" w:eastAsia="仿宋_GB2312" w:cs="Times New Roman"/>
                <w:kern w:val="0"/>
                <w:sz w:val="24"/>
                <w:szCs w:val="24"/>
                <w:lang w:val="en-US" w:eastAsia="zh-CN" w:bidi="ar"/>
              </w:rPr>
              <w:t>做好非职业性一氧化碳中毒事件的救治和信息报告工作，开展预防非职业性一氧化碳中毒科普宣传教育。</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教育局：</w:t>
            </w:r>
            <w:r>
              <w:rPr>
                <w:rFonts w:hint="default" w:ascii="Times New Roman" w:hAnsi="Times New Roman" w:eastAsia="仿宋_GB2312" w:cs="Times New Roman"/>
                <w:kern w:val="0"/>
                <w:sz w:val="24"/>
                <w:szCs w:val="24"/>
                <w:lang w:val="en-US" w:eastAsia="zh-CN" w:bidi="ar"/>
              </w:rPr>
              <w:t>指导各类学校做好预防非职业性一氧化碳中毒教育和防范工作。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文化体育广电旅游局：</w:t>
            </w:r>
            <w:r>
              <w:rPr>
                <w:rFonts w:hint="default" w:ascii="Times New Roman" w:hAnsi="Times New Roman" w:eastAsia="仿宋_GB2312" w:cs="Times New Roman"/>
                <w:kern w:val="0"/>
                <w:sz w:val="24"/>
                <w:szCs w:val="24"/>
                <w:lang w:val="en-US" w:eastAsia="zh-CN" w:bidi="ar"/>
              </w:rPr>
              <w:t>利用广播电视等媒体积极开展科普宣传和警示教育工作。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应急管理局：</w:t>
            </w:r>
            <w:r>
              <w:rPr>
                <w:rFonts w:hint="default" w:ascii="Times New Roman" w:hAnsi="Times New Roman" w:eastAsia="仿宋_GB2312" w:cs="Times New Roman"/>
                <w:kern w:val="0"/>
                <w:sz w:val="24"/>
                <w:szCs w:val="24"/>
                <w:lang w:val="en-US" w:eastAsia="zh-CN" w:bidi="ar"/>
              </w:rPr>
              <w:t>做好对有关生产经营单位的监管和统筹协调工作，做好事件发生后的应急救</w:t>
            </w:r>
            <w:r>
              <w:rPr>
                <w:rFonts w:hint="eastAsia" w:eastAsia="仿宋_GB2312" w:cs="Times New Roman"/>
                <w:kern w:val="0"/>
                <w:sz w:val="24"/>
                <w:szCs w:val="24"/>
                <w:lang w:val="en-US" w:eastAsia="zh-CN" w:bidi="ar"/>
              </w:rPr>
              <w:t>援</w:t>
            </w:r>
            <w:r>
              <w:rPr>
                <w:rFonts w:hint="default" w:ascii="Times New Roman" w:hAnsi="Times New Roman" w:eastAsia="仿宋_GB2312" w:cs="Times New Roman"/>
                <w:kern w:val="0"/>
                <w:sz w:val="24"/>
                <w:szCs w:val="24"/>
                <w:lang w:val="en-US" w:eastAsia="zh-CN" w:bidi="ar"/>
              </w:rPr>
              <w:t xml:space="preserve">工作。 </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综合行政执法局：</w:t>
            </w:r>
            <w:r>
              <w:rPr>
                <w:rFonts w:hint="default" w:ascii="Times New Roman" w:hAnsi="Times New Roman" w:eastAsia="仿宋_GB2312" w:cs="Times New Roman"/>
                <w:kern w:val="0"/>
                <w:sz w:val="24"/>
                <w:szCs w:val="24"/>
                <w:lang w:val="en-US" w:eastAsia="zh-CN" w:bidi="ar"/>
              </w:rPr>
              <w:t>负责燃气安全监管工作，对罐装燃气充气站等场所开展执法检查，加大打非治违力度，取缔不合格燃气用具和黑燃气经销点。</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市场监管局：</w:t>
            </w:r>
            <w:r>
              <w:rPr>
                <w:rFonts w:hint="default" w:ascii="Times New Roman" w:hAnsi="Times New Roman" w:eastAsia="仿宋_GB2312" w:cs="Times New Roman"/>
                <w:kern w:val="0"/>
                <w:sz w:val="24"/>
                <w:szCs w:val="24"/>
                <w:lang w:val="en-US" w:eastAsia="zh-CN" w:bidi="ar"/>
              </w:rPr>
              <w:t>负责有关产品的质量安全检查和执法打假工作，打击相关市场非法经营和销售假冒伪劣商品工作。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气象局：</w:t>
            </w:r>
            <w:r>
              <w:rPr>
                <w:rFonts w:hint="default" w:ascii="Times New Roman" w:hAnsi="Times New Roman" w:eastAsia="仿宋_GB2312" w:cs="Times New Roman"/>
                <w:kern w:val="0"/>
                <w:sz w:val="24"/>
                <w:szCs w:val="24"/>
                <w:lang w:val="en-US" w:eastAsia="zh-CN" w:bidi="ar"/>
              </w:rPr>
              <w:t>负责做好易引起非职业性一氧化碳中毒天气的预测预警工作，并多渠道开展防范冬春一氧化碳中毒宣传。</w:t>
            </w:r>
          </w:p>
        </w:tc>
        <w:tc>
          <w:tcPr>
            <w:tcW w:w="14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（1）负责居民防范非职业性一氧化碳中毒的科普宣传教育；</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（2）开展燃气安全隐患排查；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（3）开展燃气安全事故先期处置，通知医疗机构，赶赴现场</w:t>
            </w:r>
            <w:r>
              <w:rPr>
                <w:rFonts w:hint="eastAsia" w:eastAsia="仿宋_GB2312" w:cs="Times New Roman"/>
                <w:kern w:val="0"/>
                <w:sz w:val="24"/>
                <w:szCs w:val="24"/>
                <w:lang w:val="en-US" w:eastAsia="zh-CN" w:bidi="ar"/>
              </w:rPr>
              <w:t>开展</w:t>
            </w:r>
            <w:r>
              <w:rPr>
                <w:rFonts w:hint="default" w:ascii="Times New Roman" w:hAnsi="Times New Roman" w:eastAsia="仿宋_GB2312" w:cs="Times New Roman"/>
                <w:kern w:val="0"/>
                <w:sz w:val="24"/>
                <w:szCs w:val="24"/>
                <w:lang w:val="en-US" w:eastAsia="zh-CN" w:bidi="ar"/>
              </w:rPr>
              <w:t>前期救援，并上报县级部门。</w:t>
            </w:r>
          </w:p>
        </w:tc>
      </w:tr>
      <w:tr>
        <w:tblPrEx>
          <w:tblCellMar>
            <w:top w:w="28" w:type="dxa"/>
            <w:left w:w="57" w:type="dxa"/>
            <w:bottom w:w="28" w:type="dxa"/>
            <w:right w:w="57" w:type="dxa"/>
          </w:tblCellMar>
        </w:tblPrEx>
        <w:trPr>
          <w:cantSplit/>
          <w:trHeight w:val="2729" w:hRule="atLeast"/>
          <w:jc w:val="center"/>
        </w:trPr>
        <w:tc>
          <w:tcPr>
            <w:tcW w:w="189"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3"/>
              </w:numPr>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sz w:val="24"/>
                <w:szCs w:val="24"/>
              </w:rPr>
            </w:pPr>
          </w:p>
        </w:tc>
        <w:tc>
          <w:tcPr>
            <w:tcW w:w="570"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开展排水与污水处理工作</w:t>
            </w:r>
          </w:p>
        </w:tc>
        <w:tc>
          <w:tcPr>
            <w:tcW w:w="7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住房城乡建设局</w:t>
            </w:r>
          </w:p>
        </w:tc>
        <w:tc>
          <w:tcPr>
            <w:tcW w:w="209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（1）统筹安排城镇污水集中处理设施及配套管网建设，提高本行政区域城镇污水的收集率和处理率；</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（2）负责本行政区域内城镇排水与污水处理的监督管理工作；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（3）保障移交的农村生活污水设施的正常运行； </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（4）负责开展污水排放专业性排查；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（5）负责污水处理项目申报；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（6）负责污水</w:t>
            </w:r>
            <w:r>
              <w:rPr>
                <w:rFonts w:hint="eastAsia" w:eastAsia="仿宋_GB2312" w:cs="Times New Roman"/>
                <w:kern w:val="0"/>
                <w:sz w:val="24"/>
                <w:szCs w:val="24"/>
                <w:lang w:val="en-US" w:eastAsia="zh-CN" w:bidi="ar"/>
              </w:rPr>
              <w:t>处理</w:t>
            </w:r>
            <w:r>
              <w:rPr>
                <w:rFonts w:hint="default" w:ascii="Times New Roman" w:hAnsi="Times New Roman" w:eastAsia="仿宋_GB2312" w:cs="Times New Roman"/>
                <w:kern w:val="0"/>
                <w:sz w:val="24"/>
                <w:szCs w:val="24"/>
                <w:lang w:val="en-US" w:eastAsia="zh-CN" w:bidi="ar"/>
              </w:rPr>
              <w:t>项目实施和监督管理。</w:t>
            </w:r>
          </w:p>
        </w:tc>
        <w:tc>
          <w:tcPr>
            <w:tcW w:w="14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（1）开展污水</w:t>
            </w:r>
            <w:r>
              <w:rPr>
                <w:rFonts w:hint="eastAsia" w:eastAsia="仿宋_GB2312" w:cs="Times New Roman"/>
                <w:kern w:val="0"/>
                <w:sz w:val="24"/>
                <w:szCs w:val="24"/>
                <w:lang w:val="en-US" w:eastAsia="zh-CN" w:bidi="ar"/>
              </w:rPr>
              <w:t>处理</w:t>
            </w:r>
            <w:r>
              <w:rPr>
                <w:rFonts w:hint="default" w:ascii="Times New Roman" w:hAnsi="Times New Roman" w:eastAsia="仿宋_GB2312" w:cs="Times New Roman"/>
                <w:kern w:val="0"/>
                <w:sz w:val="24"/>
                <w:szCs w:val="24"/>
                <w:lang w:val="en-US" w:eastAsia="zh-CN" w:bidi="ar"/>
              </w:rPr>
              <w:t>项目</w:t>
            </w:r>
            <w:r>
              <w:rPr>
                <w:rFonts w:hint="eastAsia" w:eastAsia="仿宋_GB2312" w:cs="Times New Roman"/>
                <w:kern w:val="0"/>
                <w:sz w:val="24"/>
                <w:szCs w:val="24"/>
                <w:lang w:val="en-US" w:eastAsia="zh-CN" w:bidi="ar"/>
              </w:rPr>
              <w:t>政策宣传及</w:t>
            </w:r>
            <w:r>
              <w:rPr>
                <w:rFonts w:hint="default" w:ascii="Times New Roman" w:hAnsi="Times New Roman" w:eastAsia="仿宋_GB2312" w:cs="Times New Roman"/>
                <w:kern w:val="0"/>
                <w:sz w:val="24"/>
                <w:szCs w:val="24"/>
                <w:lang w:val="en-US" w:eastAsia="zh-CN" w:bidi="ar"/>
              </w:rPr>
              <w:t>用地协调工作；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（2）开展排水、污水管网的规划建设工作；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（3）做好污水处理设施日常运行监管工作。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p>
        </w:tc>
      </w:tr>
      <w:tr>
        <w:tblPrEx>
          <w:tblCellMar>
            <w:top w:w="28" w:type="dxa"/>
            <w:left w:w="57" w:type="dxa"/>
            <w:bottom w:w="28" w:type="dxa"/>
            <w:right w:w="57" w:type="dxa"/>
          </w:tblCellMar>
        </w:tblPrEx>
        <w:trPr>
          <w:cantSplit/>
          <w:trHeight w:val="2199" w:hRule="atLeast"/>
          <w:jc w:val="center"/>
        </w:trPr>
        <w:tc>
          <w:tcPr>
            <w:tcW w:w="189"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3"/>
              </w:numPr>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sz w:val="24"/>
                <w:szCs w:val="24"/>
              </w:rPr>
            </w:pPr>
          </w:p>
        </w:tc>
        <w:tc>
          <w:tcPr>
            <w:tcW w:w="570"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负责不动产权籍调查及登记工作</w:t>
            </w:r>
          </w:p>
        </w:tc>
        <w:tc>
          <w:tcPr>
            <w:tcW w:w="7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p>
        </w:tc>
        <w:tc>
          <w:tcPr>
            <w:tcW w:w="209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（1）做好法律法规宣传贯彻实施工作；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（2）开展全县不动产权属调查和不动产测量核实、统计工作；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（3）做好调查登记和不动产权籍证书发放工作；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（4）做好不动产权籍调查和登记信息的数据管理与服务工作。</w:t>
            </w:r>
          </w:p>
        </w:tc>
        <w:tc>
          <w:tcPr>
            <w:tcW w:w="14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（1）开展法律法规政策宣传；</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（2）配合做好本辖区不动产权籍调查的实地核查、信息采集工作；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（3）协助做好不动产权籍登记资料收集上报、证书发放工作。</w:t>
            </w:r>
          </w:p>
        </w:tc>
      </w:tr>
      <w:tr>
        <w:tblPrEx>
          <w:tblCellMar>
            <w:top w:w="28" w:type="dxa"/>
            <w:left w:w="57" w:type="dxa"/>
            <w:bottom w:w="28" w:type="dxa"/>
            <w:right w:w="57" w:type="dxa"/>
          </w:tblCellMar>
        </w:tblPrEx>
        <w:trPr>
          <w:cantSplit/>
          <w:trHeight w:val="888"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kern w:val="0"/>
                <w:sz w:val="24"/>
                <w:szCs w:val="24"/>
                <w:lang w:val="en-US" w:eastAsia="zh-CN" w:bidi="ar"/>
              </w:rPr>
            </w:pPr>
            <w:r>
              <w:rPr>
                <w:rFonts w:hint="eastAsia" w:ascii="黑体" w:hAnsi="黑体" w:eastAsia="黑体" w:cs="黑体"/>
                <w:kern w:val="0"/>
                <w:sz w:val="24"/>
                <w:szCs w:val="24"/>
                <w:lang w:val="en-US" w:eastAsia="zh-CN" w:bidi="ar"/>
              </w:rPr>
              <w:t>九、交通运输事项类别（2项）</w:t>
            </w:r>
          </w:p>
        </w:tc>
      </w:tr>
      <w:tr>
        <w:tblPrEx>
          <w:tblCellMar>
            <w:top w:w="28" w:type="dxa"/>
            <w:left w:w="57" w:type="dxa"/>
            <w:bottom w:w="28" w:type="dxa"/>
            <w:right w:w="57" w:type="dxa"/>
          </w:tblCellMar>
        </w:tblPrEx>
        <w:trPr>
          <w:cantSplit/>
          <w:trHeight w:val="3624" w:hRule="atLeast"/>
          <w:jc w:val="center"/>
        </w:trPr>
        <w:tc>
          <w:tcPr>
            <w:tcW w:w="189"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3"/>
              </w:numPr>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sz w:val="24"/>
                <w:szCs w:val="24"/>
              </w:rPr>
            </w:pPr>
          </w:p>
        </w:tc>
        <w:tc>
          <w:tcPr>
            <w:tcW w:w="570"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开展道路交通安全管理</w:t>
            </w:r>
          </w:p>
        </w:tc>
        <w:tc>
          <w:tcPr>
            <w:tcW w:w="7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公安局、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交通运输局、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p>
        </w:tc>
        <w:tc>
          <w:tcPr>
            <w:tcW w:w="209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公安局：</w:t>
            </w:r>
            <w:r>
              <w:rPr>
                <w:rFonts w:hint="default" w:ascii="Times New Roman" w:hAnsi="Times New Roman" w:eastAsia="仿宋_GB2312" w:cs="Times New Roman"/>
                <w:kern w:val="0"/>
                <w:sz w:val="24"/>
                <w:szCs w:val="24"/>
                <w:lang w:val="en-US" w:eastAsia="zh-CN" w:bidi="ar"/>
              </w:rPr>
              <w:t>（1）负责路面执法管理，优化执法措施；（2）开展道路交通安全宣传教育，对道路交通安全违法行为进行劝导、纠正和处罚。</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交通运输局：</w:t>
            </w:r>
            <w:r>
              <w:rPr>
                <w:rFonts w:hint="default" w:ascii="Times New Roman" w:hAnsi="Times New Roman" w:eastAsia="仿宋_GB2312" w:cs="Times New Roman"/>
                <w:kern w:val="0"/>
                <w:sz w:val="24"/>
                <w:szCs w:val="24"/>
                <w:lang w:val="en-US" w:eastAsia="zh-CN" w:bidi="ar"/>
              </w:rPr>
              <w:t>（1）组织开展道路交通相关基础数据摸排；（2）开展安全隐患消除和保障道路安全的相关工作。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default" w:ascii="Times New Roman" w:hAnsi="Times New Roman" w:eastAsia="仿宋_GB2312" w:cs="Times New Roman"/>
                <w:b/>
                <w:bCs/>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农业农村局：</w:t>
            </w:r>
            <w:r>
              <w:rPr>
                <w:rFonts w:hint="default" w:ascii="Times New Roman" w:hAnsi="Times New Roman" w:eastAsia="仿宋_GB2312" w:cs="Times New Roman"/>
                <w:kern w:val="0"/>
                <w:sz w:val="24"/>
                <w:szCs w:val="24"/>
                <w:lang w:val="en-US" w:eastAsia="zh-CN" w:bidi="ar"/>
              </w:rPr>
              <w:t>（1）按照有关安全技术标准或检验技术规范，按规定期限对农业机械进行安全技术检验；（2）</w:t>
            </w:r>
            <w:r>
              <w:rPr>
                <w:rFonts w:hint="eastAsia" w:eastAsia="仿宋_GB2312" w:cs="Times New Roman"/>
                <w:kern w:val="0"/>
                <w:sz w:val="24"/>
                <w:szCs w:val="24"/>
                <w:lang w:val="en-US" w:eastAsia="zh-CN" w:bidi="ar"/>
              </w:rPr>
              <w:t>负责</w:t>
            </w:r>
            <w:r>
              <w:rPr>
                <w:rFonts w:hint="default" w:ascii="Times New Roman" w:hAnsi="Times New Roman" w:eastAsia="仿宋_GB2312" w:cs="Times New Roman"/>
                <w:kern w:val="0"/>
                <w:sz w:val="24"/>
                <w:szCs w:val="24"/>
                <w:lang w:val="en-US" w:eastAsia="zh-CN" w:bidi="ar"/>
              </w:rPr>
              <w:t>农业机械事故现场及善后处理，农业机械事故责任认定和调解处理。</w:t>
            </w:r>
          </w:p>
        </w:tc>
        <w:tc>
          <w:tcPr>
            <w:tcW w:w="14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（1）开展道路交通安全宣传教育；</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（2）配合开展道路交通相关基础数据收集整理；</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（3）劝导道路交通安全违法行为，排查上报各类道路交通安全隐患；</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（4）协助开展安全隐患消除和保障道路安全的相关工作；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（5）发生致1人以上（含）死亡或3人以上受伤（含）道路交通事故的，镇主要负责人或分管领导到现场协调处置。</w:t>
            </w:r>
          </w:p>
        </w:tc>
      </w:tr>
      <w:tr>
        <w:tblPrEx>
          <w:tblCellMar>
            <w:top w:w="28" w:type="dxa"/>
            <w:left w:w="57" w:type="dxa"/>
            <w:bottom w:w="28" w:type="dxa"/>
            <w:right w:w="57" w:type="dxa"/>
          </w:tblCellMar>
        </w:tblPrEx>
        <w:trPr>
          <w:cantSplit/>
          <w:trHeight w:val="2472" w:hRule="atLeast"/>
          <w:jc w:val="center"/>
        </w:trPr>
        <w:tc>
          <w:tcPr>
            <w:tcW w:w="189"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3"/>
              </w:numPr>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sz w:val="24"/>
                <w:szCs w:val="24"/>
              </w:rPr>
            </w:pPr>
          </w:p>
        </w:tc>
        <w:tc>
          <w:tcPr>
            <w:tcW w:w="570"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开展新增农村客运班线通行条件审核工作</w:t>
            </w:r>
          </w:p>
        </w:tc>
        <w:tc>
          <w:tcPr>
            <w:tcW w:w="7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交通运输局</w:t>
            </w:r>
          </w:p>
        </w:tc>
        <w:tc>
          <w:tcPr>
            <w:tcW w:w="209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（1）建立新增农村客运班线联合审核机制</w:t>
            </w:r>
            <w:r>
              <w:rPr>
                <w:rFonts w:hint="eastAsia" w:eastAsia="仿宋_GB2312" w:cs="Times New Roman"/>
                <w:kern w:val="0"/>
                <w:sz w:val="24"/>
                <w:szCs w:val="24"/>
                <w:lang w:val="en-US" w:eastAsia="zh-CN" w:bidi="ar"/>
              </w:rPr>
              <w:t>并执行</w:t>
            </w:r>
            <w:r>
              <w:rPr>
                <w:rFonts w:hint="default" w:ascii="Times New Roman" w:hAnsi="Times New Roman" w:eastAsia="仿宋_GB2312" w:cs="Times New Roman"/>
                <w:kern w:val="0"/>
                <w:sz w:val="24"/>
                <w:szCs w:val="24"/>
                <w:lang w:val="en-US" w:eastAsia="zh-CN" w:bidi="ar"/>
              </w:rPr>
              <w:t>；</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（2）开展农村客运班线通行条件审核工作；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（3）科学设置中途停靠站点，公布农村客运班线信息，明确配套支持政策。</w:t>
            </w:r>
          </w:p>
        </w:tc>
        <w:tc>
          <w:tcPr>
            <w:tcW w:w="14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（1）调查群众的出行需求和道路交通环境；</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（2）参与农村客运班线开通、停靠站点设置、安全运营管理的联合审核工作；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（3）对需途经等外公路的农村客运班线，提出限制性要求。</w:t>
            </w:r>
          </w:p>
        </w:tc>
      </w:tr>
      <w:tr>
        <w:tblPrEx>
          <w:tblCellMar>
            <w:top w:w="28" w:type="dxa"/>
            <w:left w:w="57" w:type="dxa"/>
            <w:bottom w:w="28" w:type="dxa"/>
            <w:right w:w="57" w:type="dxa"/>
          </w:tblCellMar>
        </w:tblPrEx>
        <w:trPr>
          <w:cantSplit/>
          <w:trHeight w:val="929"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kern w:val="0"/>
                <w:sz w:val="24"/>
                <w:szCs w:val="24"/>
                <w:lang w:val="en-US" w:eastAsia="zh-CN" w:bidi="ar"/>
              </w:rPr>
            </w:pPr>
            <w:r>
              <w:rPr>
                <w:rFonts w:hint="eastAsia" w:ascii="黑体" w:hAnsi="黑体" w:eastAsia="黑体" w:cs="黑体"/>
                <w:kern w:val="0"/>
                <w:sz w:val="24"/>
                <w:szCs w:val="24"/>
                <w:lang w:eastAsia="zh-CN" w:bidi="ar"/>
              </w:rPr>
              <w:t>十、</w:t>
            </w:r>
            <w:r>
              <w:rPr>
                <w:rFonts w:hint="eastAsia" w:ascii="黑体" w:hAnsi="黑体" w:eastAsia="黑体" w:cs="黑体"/>
                <w:kern w:val="0"/>
                <w:sz w:val="24"/>
                <w:szCs w:val="24"/>
                <w:lang w:bidi="ar"/>
              </w:rPr>
              <w:t>商贸流通</w:t>
            </w:r>
            <w:r>
              <w:rPr>
                <w:rFonts w:hint="eastAsia" w:ascii="黑体" w:hAnsi="黑体" w:eastAsia="黑体" w:cs="黑体"/>
                <w:kern w:val="0"/>
                <w:sz w:val="24"/>
                <w:szCs w:val="24"/>
                <w:lang w:eastAsia="zh-CN" w:bidi="ar"/>
              </w:rPr>
              <w:t>事项类别（</w:t>
            </w:r>
            <w:r>
              <w:rPr>
                <w:rFonts w:hint="eastAsia" w:ascii="黑体" w:hAnsi="黑体" w:eastAsia="黑体" w:cs="黑体"/>
                <w:kern w:val="0"/>
                <w:sz w:val="24"/>
                <w:szCs w:val="24"/>
                <w:lang w:val="en-US" w:eastAsia="zh-CN" w:bidi="ar"/>
              </w:rPr>
              <w:t>2项）</w:t>
            </w:r>
          </w:p>
        </w:tc>
      </w:tr>
      <w:tr>
        <w:tblPrEx>
          <w:tblCellMar>
            <w:top w:w="28" w:type="dxa"/>
            <w:left w:w="57" w:type="dxa"/>
            <w:bottom w:w="28" w:type="dxa"/>
            <w:right w:w="57" w:type="dxa"/>
          </w:tblCellMar>
        </w:tblPrEx>
        <w:trPr>
          <w:cantSplit/>
          <w:trHeight w:val="1875" w:hRule="atLeast"/>
          <w:jc w:val="center"/>
        </w:trPr>
        <w:tc>
          <w:tcPr>
            <w:tcW w:w="189"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3"/>
              </w:numPr>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sz w:val="24"/>
                <w:szCs w:val="24"/>
              </w:rPr>
            </w:pPr>
          </w:p>
        </w:tc>
        <w:tc>
          <w:tcPr>
            <w:tcW w:w="570"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促进农村电子商务发展</w:t>
            </w:r>
          </w:p>
        </w:tc>
        <w:tc>
          <w:tcPr>
            <w:tcW w:w="7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科技工贸信息化局</w:t>
            </w:r>
          </w:p>
        </w:tc>
        <w:tc>
          <w:tcPr>
            <w:tcW w:w="209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（1）负责本行政区域内农村电子商务服务体系建设工作；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（2）负责整合资源组织开展电子商务培训、节庆推广等活动；</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（3）负责培育壮大农村电子商务人才队伍；</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（4）统筹建设农</w:t>
            </w:r>
            <w:r>
              <w:rPr>
                <w:rFonts w:hint="eastAsia" w:ascii="仿宋_GB2312" w:hAnsi="仿宋_GB2312" w:eastAsia="仿宋_GB2312" w:cs="仿宋_GB2312"/>
                <w:kern w:val="0"/>
                <w:sz w:val="24"/>
                <w:szCs w:val="24"/>
                <w:lang w:val="en-US" w:eastAsia="zh-CN" w:bidi="ar"/>
              </w:rPr>
              <w:t>村寄递物流、冷链物流、电子商务、物流支撑“四大”体系，按照应建尽建的要求，建设村级寄递物</w:t>
            </w:r>
            <w:r>
              <w:rPr>
                <w:rFonts w:hint="default" w:ascii="Times New Roman" w:hAnsi="Times New Roman" w:eastAsia="仿宋_GB2312" w:cs="Times New Roman"/>
                <w:kern w:val="0"/>
                <w:sz w:val="24"/>
                <w:szCs w:val="24"/>
                <w:lang w:val="en-US" w:eastAsia="zh-CN" w:bidi="ar"/>
              </w:rPr>
              <w:t>流综合服务站、中心乡镇寄递物流中转站。</w:t>
            </w:r>
          </w:p>
        </w:tc>
        <w:tc>
          <w:tcPr>
            <w:tcW w:w="14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w:t>
            </w:r>
            <w:r>
              <w:rPr>
                <w:rFonts w:hint="default" w:ascii="Times New Roman" w:hAnsi="Times New Roman" w:eastAsia="仿宋_GB2312" w:cs="Times New Roman"/>
                <w:color w:val="FF0000"/>
                <w:kern w:val="0"/>
                <w:sz w:val="24"/>
                <w:szCs w:val="24"/>
                <w:lang w:val="en-US" w:eastAsia="zh-CN" w:bidi="ar"/>
              </w:rPr>
              <w:t xml:space="preserve"> </w:t>
            </w:r>
            <w:r>
              <w:rPr>
                <w:rFonts w:hint="default" w:ascii="Times New Roman" w:hAnsi="Times New Roman" w:eastAsia="仿宋_GB2312" w:cs="Times New Roman"/>
                <w:color w:val="auto"/>
                <w:kern w:val="0"/>
                <w:sz w:val="24"/>
                <w:szCs w:val="24"/>
                <w:lang w:val="en-US" w:eastAsia="zh-CN" w:bidi="ar"/>
              </w:rPr>
              <w:t>（1）开展本镇电商消费产品资源调查；</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（2）参与农村电商服务站点建设；</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（3）动员群众参加电商培训，组织开展产销对接、节庆推广等活动。</w:t>
            </w:r>
          </w:p>
        </w:tc>
      </w:tr>
      <w:tr>
        <w:tblPrEx>
          <w:tblCellMar>
            <w:top w:w="28" w:type="dxa"/>
            <w:left w:w="57" w:type="dxa"/>
            <w:bottom w:w="28" w:type="dxa"/>
            <w:right w:w="57" w:type="dxa"/>
          </w:tblCellMar>
        </w:tblPrEx>
        <w:trPr>
          <w:cantSplit/>
          <w:trHeight w:val="2675" w:hRule="atLeast"/>
          <w:jc w:val="center"/>
        </w:trPr>
        <w:tc>
          <w:tcPr>
            <w:tcW w:w="189"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3"/>
              </w:numPr>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sz w:val="24"/>
                <w:szCs w:val="24"/>
              </w:rPr>
            </w:pPr>
          </w:p>
        </w:tc>
        <w:tc>
          <w:tcPr>
            <w:tcW w:w="570"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开展粮食收储工作</w:t>
            </w:r>
          </w:p>
        </w:tc>
        <w:tc>
          <w:tcPr>
            <w:tcW w:w="7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发展改革局、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财政局、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p>
        </w:tc>
        <w:tc>
          <w:tcPr>
            <w:tcW w:w="209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财政局：</w:t>
            </w:r>
            <w:r>
              <w:rPr>
                <w:rFonts w:hint="default" w:ascii="Times New Roman" w:hAnsi="Times New Roman" w:eastAsia="仿宋_GB2312" w:cs="Times New Roman"/>
                <w:kern w:val="0"/>
                <w:sz w:val="24"/>
                <w:szCs w:val="24"/>
                <w:lang w:val="en-US" w:eastAsia="zh-CN" w:bidi="ar"/>
              </w:rPr>
              <w:t>（1）负责按时下达或核拨兑付补贴资金、办理补贴；（2）</w:t>
            </w:r>
            <w:r>
              <w:rPr>
                <w:rFonts w:hint="eastAsia" w:eastAsia="仿宋_GB2312" w:cs="Times New Roman"/>
                <w:kern w:val="0"/>
                <w:sz w:val="24"/>
                <w:szCs w:val="24"/>
                <w:lang w:val="en-US" w:eastAsia="zh-CN" w:bidi="ar"/>
              </w:rPr>
              <w:t>开展</w:t>
            </w:r>
            <w:r>
              <w:rPr>
                <w:rFonts w:hint="default" w:ascii="Times New Roman" w:hAnsi="Times New Roman" w:eastAsia="仿宋_GB2312" w:cs="Times New Roman"/>
                <w:kern w:val="0"/>
                <w:sz w:val="24"/>
                <w:szCs w:val="24"/>
                <w:lang w:val="en-US" w:eastAsia="zh-CN" w:bidi="ar"/>
              </w:rPr>
              <w:t>资金结算、</w:t>
            </w:r>
            <w:r>
              <w:rPr>
                <w:rFonts w:hint="eastAsia" w:eastAsia="仿宋_GB2312" w:cs="Times New Roman"/>
                <w:kern w:val="0"/>
                <w:sz w:val="24"/>
                <w:szCs w:val="24"/>
                <w:lang w:val="en-US" w:eastAsia="zh-CN" w:bidi="ar"/>
              </w:rPr>
              <w:t>结余资金</w:t>
            </w:r>
            <w:r>
              <w:rPr>
                <w:rFonts w:hint="default" w:ascii="Times New Roman" w:hAnsi="Times New Roman" w:eastAsia="仿宋_GB2312" w:cs="Times New Roman"/>
                <w:kern w:val="0"/>
                <w:sz w:val="24"/>
                <w:szCs w:val="24"/>
                <w:lang w:val="en-US" w:eastAsia="zh-CN" w:bidi="ar"/>
              </w:rPr>
              <w:t>退回自治区粮食风险基金专户，加强补贴资金安全使用。</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default" w:ascii="Times New Roman" w:hAnsi="Times New Roman" w:eastAsia="仿宋_GB2312" w:cs="Times New Roman"/>
                <w:b/>
                <w:bCs/>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发展改革局：</w:t>
            </w:r>
            <w:r>
              <w:rPr>
                <w:rFonts w:hint="default" w:ascii="Times New Roman" w:hAnsi="Times New Roman" w:eastAsia="仿宋_GB2312" w:cs="Times New Roman"/>
                <w:kern w:val="0"/>
                <w:sz w:val="24"/>
                <w:szCs w:val="24"/>
                <w:lang w:val="en-US" w:eastAsia="zh-CN" w:bidi="ar"/>
              </w:rPr>
              <w:t>（1）督促粮食收购企业负责收购交售的粮食，及时兑付售粮款；（2）负责审核粮食收购企业名单和粮食收购企</w:t>
            </w:r>
            <w:r>
              <w:rPr>
                <w:rFonts w:hint="eastAsia" w:ascii="仿宋_GB2312" w:hAnsi="仿宋_GB2312" w:eastAsia="仿宋_GB2312" w:cs="仿宋_GB2312"/>
                <w:kern w:val="0"/>
                <w:sz w:val="24"/>
                <w:szCs w:val="24"/>
                <w:lang w:val="en-US" w:eastAsia="zh-CN" w:bidi="ar"/>
              </w:rPr>
              <w:t>业在“一卡通”管理系统上报的信息</w:t>
            </w:r>
            <w:r>
              <w:rPr>
                <w:rFonts w:hint="default" w:ascii="Times New Roman" w:hAnsi="Times New Roman" w:eastAsia="仿宋_GB2312" w:cs="Times New Roman"/>
                <w:kern w:val="0"/>
                <w:sz w:val="24"/>
                <w:szCs w:val="24"/>
                <w:lang w:val="en-US" w:eastAsia="zh-CN" w:bidi="ar"/>
              </w:rPr>
              <w:t>，监督检查粮食收购工作，督促粮食收购企业根据《粮食委托收购合同》收购粮食</w:t>
            </w:r>
            <w:r>
              <w:rPr>
                <w:rFonts w:hint="eastAsia" w:ascii="仿宋_GB2312" w:hAnsi="仿宋_GB2312" w:eastAsia="仿宋_GB2312" w:cs="仿宋_GB2312"/>
                <w:kern w:val="0"/>
                <w:sz w:val="24"/>
                <w:szCs w:val="24"/>
                <w:lang w:val="en-US" w:eastAsia="zh-CN" w:bidi="ar"/>
              </w:rPr>
              <w:t>。</w:t>
            </w:r>
            <w:r>
              <w:rPr>
                <w:rFonts w:hint="eastAsia" w:ascii="仿宋_GB2312" w:hAnsi="仿宋_GB2312" w:eastAsia="仿宋_GB2312" w:cs="仿宋_GB2312"/>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农业农村局：</w:t>
            </w:r>
            <w:r>
              <w:rPr>
                <w:rFonts w:hint="default" w:ascii="Times New Roman" w:hAnsi="Times New Roman" w:eastAsia="仿宋_GB2312" w:cs="Times New Roman"/>
                <w:kern w:val="0"/>
                <w:sz w:val="24"/>
                <w:szCs w:val="24"/>
                <w:lang w:val="en-US" w:eastAsia="zh-CN" w:bidi="ar"/>
              </w:rPr>
              <w:t>负责制定粮食生产计划，组织开展粮食生产，提高粮食产量。</w:t>
            </w:r>
          </w:p>
        </w:tc>
        <w:tc>
          <w:tcPr>
            <w:tcW w:w="14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（1）向群众宣传售粮补贴政策；</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（2）将县级下达的粮食收购计划进行分解，按要求进行粮食收储补贴资金申报。</w:t>
            </w:r>
          </w:p>
        </w:tc>
      </w:tr>
      <w:tr>
        <w:tblPrEx>
          <w:tblCellMar>
            <w:top w:w="28" w:type="dxa"/>
            <w:left w:w="57" w:type="dxa"/>
            <w:bottom w:w="28" w:type="dxa"/>
            <w:right w:w="57" w:type="dxa"/>
          </w:tblCellMar>
        </w:tblPrEx>
        <w:trPr>
          <w:cantSplit/>
          <w:trHeight w:val="821"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kern w:val="0"/>
                <w:sz w:val="24"/>
                <w:szCs w:val="24"/>
                <w:lang w:val="en-US" w:eastAsia="zh-CN" w:bidi="ar"/>
              </w:rPr>
            </w:pPr>
            <w:r>
              <w:rPr>
                <w:rFonts w:hint="eastAsia" w:ascii="黑体" w:hAnsi="黑体" w:eastAsia="黑体" w:cs="黑体"/>
                <w:kern w:val="0"/>
                <w:sz w:val="24"/>
                <w:szCs w:val="24"/>
                <w:lang w:eastAsia="zh-CN" w:bidi="ar"/>
              </w:rPr>
              <w:t>十一、</w:t>
            </w:r>
            <w:r>
              <w:rPr>
                <w:rFonts w:hint="eastAsia" w:ascii="黑体" w:hAnsi="黑体" w:eastAsia="黑体" w:cs="黑体"/>
                <w:kern w:val="0"/>
                <w:sz w:val="24"/>
                <w:szCs w:val="24"/>
                <w:lang w:bidi="ar"/>
              </w:rPr>
              <w:t>文化和旅游</w:t>
            </w:r>
            <w:r>
              <w:rPr>
                <w:rFonts w:hint="eastAsia" w:ascii="黑体" w:hAnsi="黑体" w:eastAsia="黑体" w:cs="黑体"/>
                <w:kern w:val="0"/>
                <w:sz w:val="24"/>
                <w:szCs w:val="24"/>
                <w:lang w:eastAsia="zh-CN" w:bidi="ar"/>
              </w:rPr>
              <w:t>事项类别（</w:t>
            </w:r>
            <w:r>
              <w:rPr>
                <w:rFonts w:hint="eastAsia" w:ascii="黑体" w:hAnsi="黑体" w:eastAsia="黑体" w:cs="黑体"/>
                <w:kern w:val="0"/>
                <w:sz w:val="24"/>
                <w:szCs w:val="24"/>
                <w:lang w:val="en-US" w:eastAsia="zh-CN" w:bidi="ar"/>
              </w:rPr>
              <w:t>5项）</w:t>
            </w:r>
          </w:p>
        </w:tc>
      </w:tr>
      <w:tr>
        <w:tblPrEx>
          <w:tblCellMar>
            <w:top w:w="28" w:type="dxa"/>
            <w:left w:w="57" w:type="dxa"/>
            <w:bottom w:w="28" w:type="dxa"/>
            <w:right w:w="57" w:type="dxa"/>
          </w:tblCellMar>
        </w:tblPrEx>
        <w:trPr>
          <w:cantSplit/>
          <w:trHeight w:val="2098" w:hRule="atLeast"/>
          <w:jc w:val="center"/>
        </w:trPr>
        <w:tc>
          <w:tcPr>
            <w:tcW w:w="189"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3"/>
              </w:numPr>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sz w:val="24"/>
                <w:szCs w:val="24"/>
              </w:rPr>
            </w:pPr>
          </w:p>
        </w:tc>
        <w:tc>
          <w:tcPr>
            <w:tcW w:w="570"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做好对娱乐场所经营活动的监管</w:t>
            </w:r>
          </w:p>
        </w:tc>
        <w:tc>
          <w:tcPr>
            <w:tcW w:w="7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文化体育广电旅游局</w:t>
            </w:r>
          </w:p>
        </w:tc>
        <w:tc>
          <w:tcPr>
            <w:tcW w:w="209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（1）负责互联网上网服务营业场所经营单位设立审批；</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（2）开展网吧经营场所巡查，对未经许可擅自从事互联网上网服务营业活动</w:t>
            </w:r>
            <w:r>
              <w:rPr>
                <w:rFonts w:hint="eastAsia" w:eastAsia="仿宋_GB2312" w:cs="Times New Roman"/>
                <w:kern w:val="0"/>
                <w:sz w:val="24"/>
                <w:szCs w:val="24"/>
                <w:lang w:val="en-US" w:eastAsia="zh-CN" w:bidi="ar"/>
              </w:rPr>
              <w:t>的行为进行</w:t>
            </w:r>
            <w:r>
              <w:rPr>
                <w:rFonts w:hint="default" w:ascii="Times New Roman" w:hAnsi="Times New Roman" w:eastAsia="仿宋_GB2312" w:cs="Times New Roman"/>
                <w:kern w:val="0"/>
                <w:sz w:val="24"/>
                <w:szCs w:val="24"/>
                <w:lang w:val="en-US" w:eastAsia="zh-CN" w:bidi="ar"/>
              </w:rPr>
              <w:t>查处；</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（3）负责营业性演出、娱乐场所设立的申请</w:t>
            </w:r>
            <w:r>
              <w:rPr>
                <w:rFonts w:hint="eastAsia" w:eastAsia="仿宋_GB2312" w:cs="Times New Roman"/>
                <w:kern w:val="0"/>
                <w:sz w:val="24"/>
                <w:szCs w:val="24"/>
                <w:lang w:val="en-US" w:eastAsia="zh-CN" w:bidi="ar"/>
              </w:rPr>
              <w:t>受理</w:t>
            </w:r>
            <w:r>
              <w:rPr>
                <w:rFonts w:hint="default" w:ascii="Times New Roman" w:hAnsi="Times New Roman" w:eastAsia="仿宋_GB2312" w:cs="Times New Roman"/>
                <w:kern w:val="0"/>
                <w:sz w:val="24"/>
                <w:szCs w:val="24"/>
                <w:lang w:val="en-US" w:eastAsia="zh-CN" w:bidi="ar"/>
              </w:rPr>
              <w:t>、审批；</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（4）对营业性演出</w:t>
            </w:r>
            <w:r>
              <w:rPr>
                <w:rFonts w:hint="eastAsia" w:eastAsia="仿宋_GB2312" w:cs="Times New Roman"/>
                <w:kern w:val="0"/>
                <w:sz w:val="24"/>
                <w:szCs w:val="24"/>
                <w:lang w:val="en-US" w:eastAsia="zh-CN" w:bidi="ar"/>
              </w:rPr>
              <w:t>活动进行</w:t>
            </w:r>
            <w:r>
              <w:rPr>
                <w:rFonts w:hint="default" w:ascii="Times New Roman" w:hAnsi="Times New Roman" w:eastAsia="仿宋_GB2312" w:cs="Times New Roman"/>
                <w:kern w:val="0"/>
                <w:sz w:val="24"/>
                <w:szCs w:val="24"/>
                <w:lang w:val="en-US" w:eastAsia="zh-CN" w:bidi="ar"/>
              </w:rPr>
              <w:t>监督管理；</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（5）对擅自从事娱乐场所经营活动的</w:t>
            </w:r>
            <w:r>
              <w:rPr>
                <w:rFonts w:hint="eastAsia" w:eastAsia="仿宋_GB2312" w:cs="Times New Roman"/>
                <w:kern w:val="0"/>
                <w:sz w:val="24"/>
                <w:szCs w:val="24"/>
                <w:lang w:val="en-US" w:eastAsia="zh-CN" w:bidi="ar"/>
              </w:rPr>
              <w:t>行为进行</w:t>
            </w:r>
            <w:r>
              <w:rPr>
                <w:rFonts w:hint="default" w:ascii="Times New Roman" w:hAnsi="Times New Roman" w:eastAsia="仿宋_GB2312" w:cs="Times New Roman"/>
                <w:kern w:val="0"/>
                <w:sz w:val="24"/>
                <w:szCs w:val="24"/>
                <w:lang w:val="en-US" w:eastAsia="zh-CN" w:bidi="ar"/>
              </w:rPr>
              <w:t>查处。</w:t>
            </w:r>
          </w:p>
        </w:tc>
        <w:tc>
          <w:tcPr>
            <w:tcW w:w="14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（1）开展网吧经营场所巡查；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（2）发现未经许可擅自从事互联网上网服务的营业场所及时报告；</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（3）发现未经许可擅自从事娱乐经营活动行为的及时报告；</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（4）发现擅自从事营业性演出行为及时报告。</w:t>
            </w:r>
          </w:p>
        </w:tc>
      </w:tr>
      <w:tr>
        <w:tblPrEx>
          <w:tblCellMar>
            <w:top w:w="28" w:type="dxa"/>
            <w:left w:w="57" w:type="dxa"/>
            <w:bottom w:w="28" w:type="dxa"/>
            <w:right w:w="57" w:type="dxa"/>
          </w:tblCellMar>
        </w:tblPrEx>
        <w:trPr>
          <w:cantSplit/>
          <w:trHeight w:val="2259" w:hRule="atLeast"/>
          <w:jc w:val="center"/>
        </w:trPr>
        <w:tc>
          <w:tcPr>
            <w:tcW w:w="189"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3"/>
              </w:numPr>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sz w:val="24"/>
                <w:szCs w:val="24"/>
              </w:rPr>
            </w:pPr>
          </w:p>
        </w:tc>
        <w:tc>
          <w:tcPr>
            <w:tcW w:w="570"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做好旅游业发展和监督管理</w:t>
            </w:r>
          </w:p>
        </w:tc>
        <w:tc>
          <w:tcPr>
            <w:tcW w:w="7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文化体育广电旅游局</w:t>
            </w:r>
          </w:p>
        </w:tc>
        <w:tc>
          <w:tcPr>
            <w:tcW w:w="209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（1）统筹协调本行政区域的旅游业发展和监督管理</w:t>
            </w:r>
            <w:r>
              <w:rPr>
                <w:rFonts w:hint="eastAsia" w:eastAsia="仿宋_GB2312" w:cs="Times New Roman"/>
                <w:kern w:val="0"/>
                <w:sz w:val="24"/>
                <w:szCs w:val="24"/>
                <w:lang w:val="en-US" w:eastAsia="zh-CN" w:bidi="ar"/>
              </w:rPr>
              <w:t>工作</w:t>
            </w:r>
            <w:r>
              <w:rPr>
                <w:rFonts w:hint="default" w:ascii="Times New Roman" w:hAnsi="Times New Roman" w:eastAsia="仿宋_GB2312" w:cs="Times New Roman"/>
                <w:kern w:val="0"/>
                <w:sz w:val="24"/>
                <w:szCs w:val="24"/>
                <w:lang w:val="en-US" w:eastAsia="zh-CN" w:bidi="ar"/>
              </w:rPr>
              <w:t>；</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（2）对酒店、旅行社经营与服务行为</w:t>
            </w:r>
            <w:r>
              <w:rPr>
                <w:rFonts w:hint="eastAsia" w:eastAsia="仿宋_GB2312" w:cs="Times New Roman"/>
                <w:kern w:val="0"/>
                <w:sz w:val="24"/>
                <w:szCs w:val="24"/>
                <w:lang w:val="en-US" w:eastAsia="zh-CN" w:bidi="ar"/>
              </w:rPr>
              <w:t>进行</w:t>
            </w:r>
            <w:r>
              <w:rPr>
                <w:rFonts w:hint="default" w:ascii="Times New Roman" w:hAnsi="Times New Roman" w:eastAsia="仿宋_GB2312" w:cs="Times New Roman"/>
                <w:kern w:val="0"/>
                <w:sz w:val="24"/>
                <w:szCs w:val="24"/>
                <w:lang w:val="en-US" w:eastAsia="zh-CN" w:bidi="ar"/>
              </w:rPr>
              <w:t>监督管理；</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（3）组织有关部门开展本行政区域内的旅游资源普查、评估，建立旅游资源数据库，实行动态管理，协调旅游资源开发和保护工作。</w:t>
            </w:r>
          </w:p>
        </w:tc>
        <w:tc>
          <w:tcPr>
            <w:tcW w:w="14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（1）开展本镇旅游</w:t>
            </w:r>
            <w:r>
              <w:rPr>
                <w:rFonts w:hint="eastAsia" w:eastAsia="仿宋_GB2312" w:cs="Times New Roman"/>
                <w:kern w:val="0"/>
                <w:sz w:val="24"/>
                <w:szCs w:val="24"/>
                <w:lang w:val="en-US" w:eastAsia="zh-CN" w:bidi="ar"/>
              </w:rPr>
              <w:t>产业</w:t>
            </w:r>
            <w:r>
              <w:rPr>
                <w:rFonts w:hint="default" w:ascii="Times New Roman" w:hAnsi="Times New Roman" w:eastAsia="仿宋_GB2312" w:cs="Times New Roman"/>
                <w:kern w:val="0"/>
                <w:sz w:val="24"/>
                <w:szCs w:val="24"/>
                <w:lang w:val="en-US" w:eastAsia="zh-CN" w:bidi="ar"/>
              </w:rPr>
              <w:t xml:space="preserve">宣传； </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（2）协助开展旅游资源摸底、开发、保护工作；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（3）开展本镇旅行社、酒店、景点日常巡查，发现问题督促整改，并及时报告上级部门。</w:t>
            </w:r>
          </w:p>
        </w:tc>
      </w:tr>
      <w:tr>
        <w:tblPrEx>
          <w:tblCellMar>
            <w:top w:w="28" w:type="dxa"/>
            <w:left w:w="57" w:type="dxa"/>
            <w:bottom w:w="28" w:type="dxa"/>
            <w:right w:w="57" w:type="dxa"/>
          </w:tblCellMar>
        </w:tblPrEx>
        <w:trPr>
          <w:cantSplit/>
          <w:trHeight w:val="3141" w:hRule="atLeast"/>
          <w:jc w:val="center"/>
        </w:trPr>
        <w:tc>
          <w:tcPr>
            <w:tcW w:w="189"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3"/>
              </w:numPr>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sz w:val="24"/>
                <w:szCs w:val="24"/>
              </w:rPr>
            </w:pPr>
          </w:p>
        </w:tc>
        <w:tc>
          <w:tcPr>
            <w:tcW w:w="570"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开</w:t>
            </w:r>
            <w:r>
              <w:rPr>
                <w:rFonts w:hint="eastAsia" w:ascii="仿宋_GB2312" w:hAnsi="仿宋_GB2312" w:eastAsia="仿宋_GB2312" w:cs="仿宋_GB2312"/>
                <w:kern w:val="0"/>
                <w:sz w:val="24"/>
                <w:szCs w:val="24"/>
                <w:lang w:val="en-US" w:eastAsia="zh-CN" w:bidi="ar"/>
              </w:rPr>
              <w:t>展“扫黄打非”工</w:t>
            </w:r>
            <w:r>
              <w:rPr>
                <w:rFonts w:hint="default" w:ascii="Times New Roman" w:hAnsi="Times New Roman" w:eastAsia="仿宋_GB2312" w:cs="Times New Roman"/>
                <w:kern w:val="0"/>
                <w:sz w:val="24"/>
                <w:szCs w:val="24"/>
                <w:lang w:val="en-US" w:eastAsia="zh-CN" w:bidi="ar"/>
              </w:rPr>
              <w:t>作</w:t>
            </w:r>
          </w:p>
        </w:tc>
        <w:tc>
          <w:tcPr>
            <w:tcW w:w="7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委宣传部，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教育局、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公安局、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文化体育广电旅游局、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市场监管局</w:t>
            </w:r>
          </w:p>
        </w:tc>
        <w:tc>
          <w:tcPr>
            <w:tcW w:w="209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委</w:t>
            </w:r>
            <w:r>
              <w:rPr>
                <w:rFonts w:hint="eastAsia" w:ascii="仿宋_GB2312" w:hAnsi="仿宋_GB2312" w:eastAsia="仿宋_GB2312" w:cs="仿宋_GB2312"/>
                <w:b/>
                <w:bCs/>
                <w:kern w:val="0"/>
                <w:sz w:val="24"/>
                <w:szCs w:val="24"/>
                <w:lang w:val="en-US" w:eastAsia="zh-CN" w:bidi="ar"/>
              </w:rPr>
              <w:t>宣传部：</w:t>
            </w:r>
            <w:r>
              <w:rPr>
                <w:rFonts w:hint="eastAsia" w:ascii="仿宋_GB2312" w:hAnsi="仿宋_GB2312" w:eastAsia="仿宋_GB2312" w:cs="仿宋_GB2312"/>
                <w:kern w:val="0"/>
                <w:sz w:val="24"/>
                <w:szCs w:val="24"/>
                <w:lang w:val="en-US" w:eastAsia="zh-CN" w:bidi="ar"/>
              </w:rPr>
              <w:t>负责统筹协调“扫黄打非”工作。</w:t>
            </w:r>
            <w:r>
              <w:rPr>
                <w:rFonts w:hint="eastAsia" w:ascii="仿宋_GB2312" w:hAnsi="仿宋_GB2312" w:eastAsia="仿宋_GB2312" w:cs="仿宋_GB2312"/>
                <w:kern w:val="0"/>
                <w:sz w:val="24"/>
                <w:szCs w:val="24"/>
                <w:lang w:val="en-US" w:eastAsia="zh-CN" w:bidi="ar"/>
              </w:rPr>
              <w:br w:type="textWrapping"/>
            </w:r>
            <w:r>
              <w:rPr>
                <w:rFonts w:hint="eastAsia" w:ascii="仿宋_GB2312" w:hAnsi="仿宋_GB2312" w:eastAsia="仿宋_GB2312" w:cs="仿宋_GB2312"/>
                <w:kern w:val="0"/>
                <w:sz w:val="24"/>
                <w:szCs w:val="24"/>
                <w:lang w:val="en-US" w:eastAsia="zh-CN" w:bidi="ar"/>
              </w:rPr>
              <w:t xml:space="preserve">   </w:t>
            </w:r>
            <w:r>
              <w:rPr>
                <w:rFonts w:hint="eastAsia" w:ascii="仿宋_GB2312" w:hAnsi="仿宋_GB2312" w:eastAsia="仿宋_GB2312" w:cs="仿宋_GB2312"/>
                <w:b/>
                <w:bCs/>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eastAsia" w:ascii="仿宋_GB2312" w:hAnsi="仿宋_GB2312" w:eastAsia="仿宋_GB2312" w:cs="仿宋_GB2312"/>
                <w:b/>
                <w:bCs/>
                <w:kern w:val="0"/>
                <w:sz w:val="24"/>
                <w:szCs w:val="24"/>
                <w:lang w:val="en-US" w:eastAsia="zh-CN" w:bidi="ar"/>
              </w:rPr>
              <w:t>教育局：</w:t>
            </w:r>
            <w:r>
              <w:rPr>
                <w:rFonts w:hint="eastAsia" w:ascii="仿宋_GB2312" w:hAnsi="仿宋_GB2312" w:eastAsia="仿宋_GB2312" w:cs="仿宋_GB2312"/>
                <w:kern w:val="0"/>
                <w:sz w:val="24"/>
                <w:szCs w:val="24"/>
                <w:lang w:val="en-US" w:eastAsia="zh-CN" w:bidi="ar"/>
              </w:rPr>
              <w:t>负责校园“扫黄打非”宣传教育。</w:t>
            </w:r>
            <w:r>
              <w:rPr>
                <w:rFonts w:hint="eastAsia" w:ascii="仿宋_GB2312" w:hAnsi="仿宋_GB2312" w:eastAsia="仿宋_GB2312" w:cs="仿宋_GB2312"/>
                <w:kern w:val="0"/>
                <w:sz w:val="24"/>
                <w:szCs w:val="24"/>
                <w:lang w:val="en-US" w:eastAsia="zh-CN" w:bidi="ar"/>
              </w:rPr>
              <w:br w:type="textWrapping"/>
            </w:r>
            <w:r>
              <w:rPr>
                <w:rFonts w:hint="eastAsia" w:ascii="仿宋_GB2312" w:hAnsi="仿宋_GB2312" w:eastAsia="仿宋_GB2312" w:cs="仿宋_GB2312"/>
                <w:kern w:val="0"/>
                <w:sz w:val="24"/>
                <w:szCs w:val="24"/>
                <w:lang w:val="en-US" w:eastAsia="zh-CN" w:bidi="ar"/>
              </w:rPr>
              <w:t xml:space="preserve">   </w:t>
            </w:r>
            <w:r>
              <w:rPr>
                <w:rFonts w:hint="eastAsia" w:ascii="仿宋_GB2312" w:hAnsi="仿宋_GB2312" w:eastAsia="仿宋_GB2312" w:cs="仿宋_GB2312"/>
                <w:b/>
                <w:bCs/>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eastAsia" w:ascii="仿宋_GB2312" w:hAnsi="仿宋_GB2312" w:eastAsia="仿宋_GB2312" w:cs="仿宋_GB2312"/>
                <w:b/>
                <w:bCs/>
                <w:kern w:val="0"/>
                <w:sz w:val="24"/>
                <w:szCs w:val="24"/>
                <w:lang w:val="en-US" w:eastAsia="zh-CN" w:bidi="ar"/>
              </w:rPr>
              <w:t>公安局：</w:t>
            </w:r>
            <w:r>
              <w:rPr>
                <w:rFonts w:hint="eastAsia" w:ascii="仿宋_GB2312" w:hAnsi="仿宋_GB2312" w:eastAsia="仿宋_GB2312" w:cs="仿宋_GB2312"/>
                <w:kern w:val="0"/>
                <w:sz w:val="24"/>
                <w:szCs w:val="24"/>
                <w:lang w:val="en-US" w:eastAsia="zh-CN" w:bidi="ar"/>
              </w:rPr>
              <w:t>负责查处、收缴非法出版物，打击非法出版等违法犯罪行为。</w:t>
            </w:r>
            <w:r>
              <w:rPr>
                <w:rFonts w:hint="eastAsia" w:ascii="仿宋_GB2312" w:hAnsi="仿宋_GB2312" w:eastAsia="仿宋_GB2312" w:cs="仿宋_GB2312"/>
                <w:kern w:val="0"/>
                <w:sz w:val="24"/>
                <w:szCs w:val="24"/>
                <w:lang w:val="en-US" w:eastAsia="zh-CN" w:bidi="ar"/>
              </w:rPr>
              <w:br w:type="textWrapping"/>
            </w:r>
            <w:r>
              <w:rPr>
                <w:rFonts w:hint="eastAsia" w:ascii="仿宋_GB2312" w:hAnsi="仿宋_GB2312" w:eastAsia="仿宋_GB2312" w:cs="仿宋_GB2312"/>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eastAsia" w:ascii="仿宋_GB2312" w:hAnsi="仿宋_GB2312" w:eastAsia="仿宋_GB2312" w:cs="仿宋_GB2312"/>
                <w:b/>
                <w:bCs/>
                <w:kern w:val="0"/>
                <w:sz w:val="24"/>
                <w:szCs w:val="24"/>
                <w:lang w:val="en-US" w:eastAsia="zh-CN" w:bidi="ar"/>
              </w:rPr>
              <w:t>文化体育广电旅游局：</w:t>
            </w:r>
            <w:r>
              <w:rPr>
                <w:rFonts w:hint="eastAsia" w:ascii="仿宋_GB2312" w:hAnsi="仿宋_GB2312" w:eastAsia="仿宋_GB2312" w:cs="仿宋_GB2312"/>
                <w:kern w:val="0"/>
                <w:sz w:val="24"/>
                <w:szCs w:val="24"/>
                <w:lang w:val="en-US" w:eastAsia="zh-CN" w:bidi="ar"/>
              </w:rPr>
              <w:t>负责对文化场所进行日常监管，发现并及时处理违规经营行为。</w:t>
            </w:r>
            <w:r>
              <w:rPr>
                <w:rFonts w:hint="eastAsia" w:ascii="仿宋_GB2312" w:hAnsi="仿宋_GB2312" w:eastAsia="仿宋_GB2312" w:cs="仿宋_GB2312"/>
                <w:kern w:val="0"/>
                <w:sz w:val="24"/>
                <w:szCs w:val="24"/>
                <w:lang w:val="en-US" w:eastAsia="zh-CN" w:bidi="ar"/>
              </w:rPr>
              <w:br w:type="textWrapping"/>
            </w:r>
            <w:r>
              <w:rPr>
                <w:rFonts w:hint="eastAsia" w:ascii="仿宋_GB2312" w:hAnsi="仿宋_GB2312" w:eastAsia="仿宋_GB2312" w:cs="仿宋_GB2312"/>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eastAsia" w:ascii="仿宋_GB2312" w:hAnsi="仿宋_GB2312" w:eastAsia="仿宋_GB2312" w:cs="仿宋_GB2312"/>
                <w:b/>
                <w:bCs/>
                <w:kern w:val="0"/>
                <w:sz w:val="24"/>
                <w:szCs w:val="24"/>
                <w:lang w:val="en-US" w:eastAsia="zh-CN" w:bidi="ar"/>
              </w:rPr>
              <w:t>市场监管局：</w:t>
            </w:r>
            <w:r>
              <w:rPr>
                <w:rFonts w:hint="eastAsia" w:ascii="仿宋_GB2312" w:hAnsi="仿宋_GB2312" w:eastAsia="仿宋_GB2312" w:cs="仿宋_GB2312"/>
                <w:kern w:val="0"/>
                <w:sz w:val="24"/>
                <w:szCs w:val="24"/>
                <w:lang w:val="en-US" w:eastAsia="zh-CN" w:bidi="ar"/>
              </w:rPr>
              <w:t>负责监</w:t>
            </w:r>
            <w:r>
              <w:rPr>
                <w:rFonts w:hint="default" w:ascii="Times New Roman" w:hAnsi="Times New Roman" w:eastAsia="仿宋_GB2312" w:cs="Times New Roman"/>
                <w:kern w:val="0"/>
                <w:sz w:val="24"/>
                <w:szCs w:val="24"/>
                <w:lang w:val="en-US" w:eastAsia="zh-CN" w:bidi="ar"/>
              </w:rPr>
              <w:t>管市场主体，打击无照经营和违法广告等行为。</w:t>
            </w:r>
          </w:p>
        </w:tc>
        <w:tc>
          <w:tcPr>
            <w:tcW w:w="14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（1）开</w:t>
            </w:r>
            <w:r>
              <w:rPr>
                <w:rFonts w:hint="eastAsia" w:ascii="仿宋_GB2312" w:hAnsi="仿宋_GB2312" w:eastAsia="仿宋_GB2312" w:cs="仿宋_GB2312"/>
                <w:kern w:val="0"/>
                <w:sz w:val="24"/>
                <w:szCs w:val="24"/>
                <w:lang w:val="en-US" w:eastAsia="zh-CN" w:bidi="ar"/>
              </w:rPr>
              <w:t>展“扫黄打非”政策知识普及和主题宣传活动；</w:t>
            </w:r>
            <w:r>
              <w:rPr>
                <w:rFonts w:hint="eastAsia" w:ascii="仿宋_GB2312" w:hAnsi="仿宋_GB2312" w:eastAsia="仿宋_GB2312" w:cs="仿宋_GB2312"/>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（2）排</w:t>
            </w:r>
            <w:r>
              <w:rPr>
                <w:rFonts w:hint="default" w:ascii="仿宋_GB2312" w:hAnsi="仿宋_GB2312" w:eastAsia="仿宋_GB2312" w:cs="仿宋_GB2312"/>
                <w:kern w:val="0"/>
                <w:sz w:val="24"/>
                <w:szCs w:val="24"/>
                <w:lang w:val="en-US" w:eastAsia="zh-CN" w:bidi="ar"/>
              </w:rPr>
              <w:t>查是否销售淫秽色情、凶杀暴力、封建迷信、宣传毒品等违禁内容的图书、音像制品、电子出版物、游戏软件</w:t>
            </w:r>
            <w:r>
              <w:rPr>
                <w:rFonts w:hint="eastAsia" w:ascii="仿宋_GB2312" w:hAnsi="仿宋_GB2312" w:eastAsia="仿宋_GB2312" w:cs="仿宋_GB2312"/>
                <w:kern w:val="0"/>
                <w:sz w:val="24"/>
                <w:szCs w:val="24"/>
                <w:lang w:val="en-US" w:eastAsia="zh-CN" w:bidi="ar"/>
              </w:rPr>
              <w:t>等相关情况</w:t>
            </w:r>
            <w:r>
              <w:rPr>
                <w:rFonts w:hint="default" w:ascii="仿宋_GB2312" w:hAnsi="仿宋_GB2312" w:eastAsia="仿宋_GB2312" w:cs="仿宋_GB2312"/>
                <w:kern w:val="0"/>
                <w:sz w:val="24"/>
                <w:szCs w:val="24"/>
                <w:lang w:val="en-US" w:eastAsia="zh-CN" w:bidi="ar"/>
              </w:rPr>
              <w:t>，发现相关线索及时上报；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（3）开展</w:t>
            </w:r>
            <w:r>
              <w:rPr>
                <w:rFonts w:hint="default" w:ascii="仿宋_GB2312" w:hAnsi="仿宋_GB2312" w:eastAsia="仿宋_GB2312" w:cs="仿宋_GB2312"/>
                <w:kern w:val="0"/>
                <w:sz w:val="24"/>
                <w:szCs w:val="24"/>
                <w:lang w:val="en-US" w:eastAsia="zh-CN" w:bidi="ar"/>
              </w:rPr>
              <w:t>“扫黄打非”群防群治，发动群众参与“扫黄打非”工</w:t>
            </w:r>
            <w:r>
              <w:rPr>
                <w:rFonts w:hint="default" w:ascii="Times New Roman" w:hAnsi="Times New Roman" w:eastAsia="仿宋_GB2312" w:cs="Times New Roman"/>
                <w:kern w:val="0"/>
                <w:sz w:val="24"/>
                <w:szCs w:val="24"/>
                <w:lang w:val="en-US" w:eastAsia="zh-CN" w:bidi="ar"/>
              </w:rPr>
              <w:t>作，发现问题及时举报。</w:t>
            </w:r>
          </w:p>
        </w:tc>
      </w:tr>
      <w:tr>
        <w:tblPrEx>
          <w:tblCellMar>
            <w:top w:w="28" w:type="dxa"/>
            <w:left w:w="57" w:type="dxa"/>
            <w:bottom w:w="28" w:type="dxa"/>
            <w:right w:w="57" w:type="dxa"/>
          </w:tblCellMar>
        </w:tblPrEx>
        <w:trPr>
          <w:cantSplit/>
          <w:trHeight w:val="2038" w:hRule="atLeast"/>
          <w:jc w:val="center"/>
        </w:trPr>
        <w:tc>
          <w:tcPr>
            <w:tcW w:w="189"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3"/>
              </w:numPr>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sz w:val="24"/>
                <w:szCs w:val="24"/>
              </w:rPr>
            </w:pPr>
          </w:p>
        </w:tc>
        <w:tc>
          <w:tcPr>
            <w:tcW w:w="570"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开展文物保护监督管理工作</w:t>
            </w:r>
          </w:p>
        </w:tc>
        <w:tc>
          <w:tcPr>
            <w:tcW w:w="7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文化体育广电旅游局</w:t>
            </w:r>
          </w:p>
        </w:tc>
        <w:tc>
          <w:tcPr>
            <w:tcW w:w="209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（1）开展文物保护的宣传教育；</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w:t>
            </w:r>
            <w:r>
              <w:rPr>
                <w:rFonts w:hint="eastAsia" w:eastAsia="仿宋_GB2312" w:cs="Times New Roman"/>
                <w:kern w:val="0"/>
                <w:sz w:val="24"/>
                <w:szCs w:val="24"/>
                <w:lang w:val="en-US" w:eastAsia="zh-CN" w:bidi="ar"/>
              </w:rPr>
              <w:t>负责</w:t>
            </w:r>
            <w:r>
              <w:rPr>
                <w:rFonts w:hint="default" w:ascii="Times New Roman" w:hAnsi="Times New Roman" w:eastAsia="仿宋_GB2312" w:cs="Times New Roman"/>
                <w:kern w:val="0"/>
                <w:sz w:val="24"/>
                <w:szCs w:val="24"/>
                <w:lang w:val="en-US" w:eastAsia="zh-CN" w:bidi="ar"/>
              </w:rPr>
              <w:t>指导文物的抢救、考古调查、勘探发掘</w:t>
            </w:r>
            <w:r>
              <w:rPr>
                <w:rFonts w:hint="eastAsia" w:eastAsia="仿宋_GB2312" w:cs="Times New Roman"/>
                <w:kern w:val="0"/>
                <w:sz w:val="24"/>
                <w:szCs w:val="24"/>
                <w:lang w:val="en-US" w:eastAsia="zh-CN" w:bidi="ar"/>
              </w:rPr>
              <w:t>、</w:t>
            </w:r>
            <w:r>
              <w:rPr>
                <w:rFonts w:hint="default" w:ascii="Times New Roman" w:hAnsi="Times New Roman" w:eastAsia="仿宋_GB2312" w:cs="Times New Roman"/>
                <w:kern w:val="0"/>
                <w:sz w:val="24"/>
                <w:szCs w:val="24"/>
                <w:lang w:val="en-US" w:eastAsia="zh-CN" w:bidi="ar"/>
              </w:rPr>
              <w:t>文物修复、征集、鉴定、登编、收藏和保管、安全等工作；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（3）统筹指导推进文物普查工作，协调解决普查中的重大问题；</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（4）履行文物行政执法督查职责，依法查处本行政区域内的文物违法行为。</w:t>
            </w:r>
          </w:p>
        </w:tc>
        <w:tc>
          <w:tcPr>
            <w:tcW w:w="14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（1）协助做好文物保护法律法规宣传；</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（2）开展文物保护单位周边环境治理；</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（3）参与文物普查工作。</w:t>
            </w:r>
          </w:p>
        </w:tc>
      </w:tr>
      <w:tr>
        <w:tblPrEx>
          <w:tblCellMar>
            <w:top w:w="28" w:type="dxa"/>
            <w:left w:w="57" w:type="dxa"/>
            <w:bottom w:w="28" w:type="dxa"/>
            <w:right w:w="57" w:type="dxa"/>
          </w:tblCellMar>
        </w:tblPrEx>
        <w:trPr>
          <w:cantSplit/>
          <w:trHeight w:val="2385" w:hRule="atLeast"/>
          <w:jc w:val="center"/>
        </w:trPr>
        <w:tc>
          <w:tcPr>
            <w:tcW w:w="189"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3"/>
              </w:numPr>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sz w:val="24"/>
                <w:szCs w:val="24"/>
              </w:rPr>
            </w:pPr>
          </w:p>
        </w:tc>
        <w:tc>
          <w:tcPr>
            <w:tcW w:w="570"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非物质文化遗产保护传承</w:t>
            </w:r>
          </w:p>
        </w:tc>
        <w:tc>
          <w:tcPr>
            <w:tcW w:w="7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文化体育广电旅游局</w:t>
            </w:r>
          </w:p>
        </w:tc>
        <w:tc>
          <w:tcPr>
            <w:tcW w:w="209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（1）开展非物质文化遗产的保护、传承和管理工作；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（2）组织开展非物质文化遗产普查工作，对非物质文化遗产进行真实、系统和全面地记录，建立档案；</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（3）负责落实非物质文化遗产代表作名录和传承人的申报工作。</w:t>
            </w:r>
          </w:p>
        </w:tc>
        <w:tc>
          <w:tcPr>
            <w:tcW w:w="14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（1）开展非物质文化遗产法律法规政策宣传；</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（2）做好全国文化和自然遗产日非遗宣传；</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（3）协助开展非物质文化遗产调查、申报和保护工作。</w:t>
            </w:r>
          </w:p>
        </w:tc>
      </w:tr>
      <w:tr>
        <w:tblPrEx>
          <w:tblCellMar>
            <w:top w:w="28" w:type="dxa"/>
            <w:left w:w="57" w:type="dxa"/>
            <w:bottom w:w="28" w:type="dxa"/>
            <w:right w:w="57" w:type="dxa"/>
          </w:tblCellMar>
        </w:tblPrEx>
        <w:trPr>
          <w:cantSplit/>
          <w:trHeight w:val="806"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kern w:val="0"/>
                <w:sz w:val="24"/>
                <w:szCs w:val="24"/>
                <w:lang w:val="en-US" w:eastAsia="zh-CN" w:bidi="ar"/>
              </w:rPr>
            </w:pPr>
            <w:r>
              <w:rPr>
                <w:rFonts w:hint="eastAsia" w:ascii="黑体" w:hAnsi="黑体" w:eastAsia="黑体" w:cs="黑体"/>
                <w:kern w:val="0"/>
                <w:sz w:val="24"/>
                <w:szCs w:val="24"/>
                <w:lang w:val="en-US" w:eastAsia="zh-CN" w:bidi="ar"/>
              </w:rPr>
              <w:t>十二、卫生健康事项类别（2项）</w:t>
            </w:r>
          </w:p>
        </w:tc>
      </w:tr>
      <w:tr>
        <w:tblPrEx>
          <w:tblCellMar>
            <w:top w:w="28" w:type="dxa"/>
            <w:left w:w="57" w:type="dxa"/>
            <w:bottom w:w="28" w:type="dxa"/>
            <w:right w:w="57" w:type="dxa"/>
          </w:tblCellMar>
        </w:tblPrEx>
        <w:trPr>
          <w:cantSplit/>
          <w:trHeight w:val="3315" w:hRule="atLeast"/>
          <w:jc w:val="center"/>
        </w:trPr>
        <w:tc>
          <w:tcPr>
            <w:tcW w:w="189"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3"/>
              </w:numPr>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sz w:val="24"/>
                <w:szCs w:val="24"/>
              </w:rPr>
            </w:pPr>
          </w:p>
        </w:tc>
        <w:tc>
          <w:tcPr>
            <w:tcW w:w="570"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开展疾病预防及传染病防控工作</w:t>
            </w:r>
          </w:p>
        </w:tc>
        <w:tc>
          <w:tcPr>
            <w:tcW w:w="7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卫生健康局</w:t>
            </w:r>
          </w:p>
        </w:tc>
        <w:tc>
          <w:tcPr>
            <w:tcW w:w="209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（1）制定传染病防治规划并组织实施，建立健全传染病防治的疾病预防控制、医疗救治和监督管理体系；</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（2）负责职业病防治的监督管理工作，定期开展职业病预防和检测；</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（3）开展传染病预防和其他公共卫生工作，防范突发事件的发生，开展突发事件应急知识的专门教育，增强全社会对突发事件的防范意识和应对能力；</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（4）制定并组织实施艾滋病防治行动计划，定期对艾滋病防治工作进行监督。</w:t>
            </w:r>
          </w:p>
        </w:tc>
        <w:tc>
          <w:tcPr>
            <w:tcW w:w="14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（1）开展职业病、传染病等疾病预防知识宣传工作；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（2）向疾病预防控制部门提供本辖区用人单位、用人规模、单位地址等涉及职业病、传染病预防的相关信息；</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（3）发现突发疾病、疫情及时上报疾控部门，做好社区防控工作</w:t>
            </w:r>
            <w:r>
              <w:rPr>
                <w:rFonts w:hint="eastAsia" w:eastAsia="仿宋_GB2312" w:cs="Times New Roman"/>
                <w:kern w:val="0"/>
                <w:sz w:val="24"/>
                <w:szCs w:val="24"/>
                <w:lang w:val="en-US" w:eastAsia="zh-CN" w:bidi="ar"/>
              </w:rPr>
              <w:t>。</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p>
        </w:tc>
      </w:tr>
      <w:tr>
        <w:tblPrEx>
          <w:tblCellMar>
            <w:top w:w="28" w:type="dxa"/>
            <w:left w:w="57" w:type="dxa"/>
            <w:bottom w:w="28" w:type="dxa"/>
            <w:right w:w="57" w:type="dxa"/>
          </w:tblCellMar>
        </w:tblPrEx>
        <w:trPr>
          <w:cantSplit/>
          <w:trHeight w:val="2210" w:hRule="atLeast"/>
          <w:jc w:val="center"/>
        </w:trPr>
        <w:tc>
          <w:tcPr>
            <w:tcW w:w="189"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3"/>
              </w:numPr>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sz w:val="24"/>
                <w:szCs w:val="24"/>
              </w:rPr>
            </w:pPr>
          </w:p>
        </w:tc>
        <w:tc>
          <w:tcPr>
            <w:tcW w:w="570"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开展卫生监督工作</w:t>
            </w:r>
          </w:p>
        </w:tc>
        <w:tc>
          <w:tcPr>
            <w:tcW w:w="7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卫生健康局</w:t>
            </w:r>
          </w:p>
        </w:tc>
        <w:tc>
          <w:tcPr>
            <w:tcW w:w="209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（1）健全卫生健康综合监督体系；</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（2）负责职责范围内的职业卫生、放射卫生、环境卫生、学校卫生、公共场所卫生、饮用水卫生等公共卫生的监督管理；</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（3）负责采供血和临床用血质量的监督；</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（4）对违法违规行为进行查处。</w:t>
            </w:r>
          </w:p>
        </w:tc>
        <w:tc>
          <w:tcPr>
            <w:tcW w:w="14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（1）开展辖区内卫生健康法律法规宣传；</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（2）发现违法问题及时上报；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（3）协助做好饮用水卫生安全巡查、学校卫生服务、非法行医和非法采供血等方面的卫生计生监管工作。</w:t>
            </w:r>
          </w:p>
        </w:tc>
      </w:tr>
      <w:tr>
        <w:tblPrEx>
          <w:tblCellMar>
            <w:top w:w="28" w:type="dxa"/>
            <w:left w:w="57" w:type="dxa"/>
            <w:bottom w:w="28" w:type="dxa"/>
            <w:right w:w="57" w:type="dxa"/>
          </w:tblCellMar>
        </w:tblPrEx>
        <w:trPr>
          <w:cantSplit/>
          <w:trHeight w:val="877"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kern w:val="0"/>
                <w:sz w:val="24"/>
                <w:szCs w:val="24"/>
                <w:lang w:val="en-US" w:eastAsia="zh-CN" w:bidi="ar"/>
              </w:rPr>
            </w:pPr>
            <w:r>
              <w:rPr>
                <w:rFonts w:hint="eastAsia" w:ascii="黑体" w:hAnsi="黑体" w:eastAsia="黑体" w:cs="黑体"/>
                <w:kern w:val="0"/>
                <w:sz w:val="24"/>
                <w:szCs w:val="24"/>
                <w:lang w:eastAsia="zh-CN" w:bidi="ar"/>
              </w:rPr>
              <w:t>十三、</w:t>
            </w:r>
            <w:r>
              <w:rPr>
                <w:rFonts w:hint="eastAsia" w:ascii="黑体" w:hAnsi="黑体" w:eastAsia="黑体" w:cs="黑体"/>
                <w:kern w:val="0"/>
                <w:sz w:val="24"/>
                <w:szCs w:val="24"/>
                <w:lang w:bidi="ar"/>
              </w:rPr>
              <w:t>应急管理及消防</w:t>
            </w:r>
            <w:r>
              <w:rPr>
                <w:rFonts w:hint="eastAsia" w:ascii="黑体" w:hAnsi="黑体" w:eastAsia="黑体" w:cs="黑体"/>
                <w:kern w:val="0"/>
                <w:sz w:val="24"/>
                <w:szCs w:val="24"/>
                <w:lang w:eastAsia="zh-CN" w:bidi="ar"/>
              </w:rPr>
              <w:t>事项类别（</w:t>
            </w:r>
            <w:r>
              <w:rPr>
                <w:rFonts w:hint="eastAsia" w:ascii="黑体" w:hAnsi="黑体" w:eastAsia="黑体" w:cs="黑体"/>
                <w:kern w:val="0"/>
                <w:sz w:val="24"/>
                <w:szCs w:val="24"/>
                <w:lang w:val="en-US" w:eastAsia="zh-CN" w:bidi="ar"/>
              </w:rPr>
              <w:t>5项）</w:t>
            </w:r>
          </w:p>
        </w:tc>
      </w:tr>
      <w:tr>
        <w:tblPrEx>
          <w:tblCellMar>
            <w:top w:w="28" w:type="dxa"/>
            <w:left w:w="57" w:type="dxa"/>
            <w:bottom w:w="28" w:type="dxa"/>
            <w:right w:w="57" w:type="dxa"/>
          </w:tblCellMar>
        </w:tblPrEx>
        <w:trPr>
          <w:cantSplit/>
          <w:trHeight w:val="6924" w:hRule="atLeast"/>
          <w:jc w:val="center"/>
        </w:trPr>
        <w:tc>
          <w:tcPr>
            <w:tcW w:w="189"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3"/>
              </w:numPr>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sz w:val="24"/>
                <w:szCs w:val="24"/>
              </w:rPr>
            </w:pPr>
          </w:p>
        </w:tc>
        <w:tc>
          <w:tcPr>
            <w:tcW w:w="570"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开展防汛抗旱、防台、防震、防雨雪冰冻、防地质灾害等自然灾害防范处置工作</w:t>
            </w:r>
          </w:p>
        </w:tc>
        <w:tc>
          <w:tcPr>
            <w:tcW w:w="7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财政局、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住房城乡建设局、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交通运输局、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卫生健康局、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应急管理局、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水利局、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气象局</w:t>
            </w:r>
          </w:p>
        </w:tc>
        <w:tc>
          <w:tcPr>
            <w:tcW w:w="209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w:t>
            </w:r>
            <w:r>
              <w:rPr>
                <w:rFonts w:hint="default" w:ascii="Times New Roman" w:hAnsi="Times New Roman" w:eastAsia="仿宋_GB2312" w:cs="Times New Roman"/>
                <w:b/>
                <w:bCs/>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应急管理局：</w:t>
            </w:r>
            <w:r>
              <w:rPr>
                <w:rFonts w:hint="default" w:ascii="Times New Roman" w:hAnsi="Times New Roman" w:eastAsia="仿宋_GB2312" w:cs="Times New Roman"/>
                <w:kern w:val="0"/>
                <w:sz w:val="24"/>
                <w:szCs w:val="24"/>
                <w:lang w:val="en-US" w:eastAsia="zh-CN" w:bidi="ar"/>
              </w:rPr>
              <w:t>（1）建立县级党委和政府指挥协调灾害事故抢险救援工作机制和防汛防台抗旱组织指挥体系，及时启动防汛、防台、防震等自然灾害防范处置应急预案，统筹相关部门做好灾害事故抢险救援工作。（2）统筹做好隐患排查和整治、灾害应急处置、受灾人员转移安置、灾情信息报送、保障经费物资；（3）负责灾情统计，灾害救助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t>负责地质灾害防治的组织、协调、指导和监督工作。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default" w:ascii="Times New Roman" w:hAnsi="Times New Roman" w:eastAsia="仿宋_GB2312" w:cs="Times New Roman"/>
                <w:b/>
                <w:bCs/>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住房城乡建设局：</w:t>
            </w:r>
            <w:r>
              <w:rPr>
                <w:rFonts w:hint="default" w:ascii="Times New Roman" w:hAnsi="Times New Roman" w:eastAsia="仿宋_GB2312" w:cs="Times New Roman"/>
                <w:kern w:val="0"/>
                <w:sz w:val="24"/>
                <w:szCs w:val="24"/>
                <w:lang w:val="en-US" w:eastAsia="zh-CN" w:bidi="ar"/>
              </w:rPr>
              <w:t>（1）负责建筑工地防御预警发布；（2）负责自建房屋隐患监测整治，督促检查物业小区防涝</w:t>
            </w:r>
            <w:r>
              <w:rPr>
                <w:rFonts w:hint="eastAsia" w:eastAsia="仿宋_GB2312" w:cs="Times New Roman"/>
                <w:kern w:val="0"/>
                <w:sz w:val="24"/>
                <w:szCs w:val="24"/>
                <w:lang w:val="en-US" w:eastAsia="zh-CN" w:bidi="ar"/>
              </w:rPr>
              <w:t>工作</w:t>
            </w:r>
            <w:r>
              <w:rPr>
                <w:rFonts w:hint="default" w:ascii="Times New Roman" w:hAnsi="Times New Roman" w:eastAsia="仿宋_GB2312" w:cs="Times New Roman"/>
                <w:kern w:val="0"/>
                <w:sz w:val="24"/>
                <w:szCs w:val="24"/>
                <w:lang w:val="en-US" w:eastAsia="zh-CN" w:bidi="ar"/>
              </w:rPr>
              <w:t>。</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default" w:ascii="Times New Roman" w:hAnsi="Times New Roman" w:eastAsia="仿宋_GB2312" w:cs="Times New Roman"/>
                <w:b/>
                <w:bCs/>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水利局：</w:t>
            </w:r>
            <w:r>
              <w:rPr>
                <w:rFonts w:hint="default" w:ascii="Times New Roman" w:hAnsi="Times New Roman" w:eastAsia="仿宋_GB2312" w:cs="Times New Roman"/>
                <w:kern w:val="0"/>
                <w:sz w:val="24"/>
                <w:szCs w:val="24"/>
                <w:lang w:val="en-US" w:eastAsia="zh-CN" w:bidi="ar"/>
              </w:rPr>
              <w:t>（1）负责水位监测、工程调度，组织力量对河湖堤坝进行巡查；（2）负责抗旱应急水源、应急设施和基础设施建设。</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农业农村局：</w:t>
            </w:r>
            <w:r>
              <w:rPr>
                <w:rFonts w:hint="default" w:ascii="Times New Roman" w:hAnsi="Times New Roman" w:eastAsia="仿宋_GB2312" w:cs="Times New Roman"/>
                <w:kern w:val="0"/>
                <w:sz w:val="24"/>
                <w:szCs w:val="24"/>
                <w:lang w:val="en-US" w:eastAsia="zh-CN" w:bidi="ar"/>
              </w:rPr>
              <w:t>（1）及时掌握农业洪涝、干旱受灾情况， 对农作物受灾面积、产量损失、畜牧业受灾情况等进行评估；（2）指导农业生产经营者采取防灾减灾措施，协调和发放农业救灾生产资料，帮助灾区农民尽快恢复生产。</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卫生健康局：</w:t>
            </w:r>
            <w:r>
              <w:rPr>
                <w:rFonts w:hint="default" w:ascii="Times New Roman" w:hAnsi="Times New Roman" w:eastAsia="仿宋_GB2312" w:cs="Times New Roman"/>
                <w:kern w:val="0"/>
                <w:sz w:val="24"/>
                <w:szCs w:val="24"/>
                <w:lang w:val="en-US" w:eastAsia="zh-CN" w:bidi="ar"/>
              </w:rPr>
              <w:t xml:space="preserve">负责灾害发生地区疾病预防控制、医疗救护和卫生监督执法。 </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交通运输局：</w:t>
            </w:r>
            <w:r>
              <w:rPr>
                <w:rFonts w:hint="default" w:ascii="Times New Roman" w:hAnsi="Times New Roman" w:eastAsia="仿宋_GB2312" w:cs="Times New Roman"/>
                <w:kern w:val="0"/>
                <w:sz w:val="24"/>
                <w:szCs w:val="24"/>
                <w:lang w:val="en-US" w:eastAsia="zh-CN" w:bidi="ar"/>
              </w:rPr>
              <w:t>负责开展救灾物资、人员运输与重要通道快速修复。</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财政局：</w:t>
            </w:r>
            <w:r>
              <w:rPr>
                <w:rFonts w:hint="default" w:ascii="Times New Roman" w:hAnsi="Times New Roman" w:eastAsia="仿宋_GB2312" w:cs="Times New Roman"/>
                <w:kern w:val="0"/>
                <w:sz w:val="24"/>
                <w:szCs w:val="24"/>
                <w:lang w:val="en-US" w:eastAsia="zh-CN" w:bidi="ar"/>
              </w:rPr>
              <w:t>（1）负责启动救灾资金核拨机制，预拨救灾资金；（2）会同有关部门对灾情核定情况进行清算保障经费，下达灾后恢复重建补助资金。</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气象局：</w:t>
            </w:r>
            <w:r>
              <w:rPr>
                <w:rFonts w:hint="default" w:ascii="Times New Roman" w:hAnsi="Times New Roman" w:eastAsia="仿宋_GB2312" w:cs="Times New Roman"/>
                <w:kern w:val="0"/>
                <w:sz w:val="24"/>
                <w:szCs w:val="24"/>
                <w:lang w:val="en-US" w:eastAsia="zh-CN" w:bidi="ar"/>
              </w:rPr>
              <w:t>（1）负责做好气象监测和预报工作；（2）负责实施人工增雨作业。</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p>
        </w:tc>
        <w:tc>
          <w:tcPr>
            <w:tcW w:w="14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（1）开展宣传教育，提升群众自救能力，制定应急预案和调度方案，建立辖区风险隐患点清单；</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（2）组建镇抢险救援力量，组织开展日常演练，做好人防、物防等准备工作；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（3）开展辖区内低洼易涝点、江河堤防、山塘水库、山洪和地质灾害危险区</w:t>
            </w:r>
            <w:r>
              <w:rPr>
                <w:rFonts w:hint="eastAsia" w:eastAsia="仿宋_GB2312" w:cs="Times New Roman"/>
                <w:kern w:val="0"/>
                <w:sz w:val="24"/>
                <w:szCs w:val="24"/>
                <w:lang w:val="en-US" w:eastAsia="zh-CN" w:bidi="ar"/>
              </w:rPr>
              <w:t>、易发区</w:t>
            </w:r>
            <w:r>
              <w:rPr>
                <w:rFonts w:hint="default" w:ascii="Times New Roman" w:hAnsi="Times New Roman" w:eastAsia="仿宋_GB2312" w:cs="Times New Roman"/>
                <w:kern w:val="0"/>
                <w:sz w:val="24"/>
                <w:szCs w:val="24"/>
                <w:lang w:val="en-US" w:eastAsia="zh-CN" w:bidi="ar"/>
              </w:rPr>
              <w:t>等风险隐患点巡查巡护、隐患排查；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（4）做好值班值守、信息报送、转发气象预警信息；</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（5）出现险情时，及时组织受灾害威胁的居民及其他人员转移到安全地带；</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（6）发生灾情时，组织转移安置受灾群众，做好受灾群众生活安排，及时发放上级下拨的救助经费和物资；</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（7）组织开展灾后受灾群众的生产生活恢复工作。</w:t>
            </w:r>
          </w:p>
        </w:tc>
      </w:tr>
      <w:tr>
        <w:tblPrEx>
          <w:tblCellMar>
            <w:top w:w="28" w:type="dxa"/>
            <w:left w:w="57" w:type="dxa"/>
            <w:bottom w:w="28" w:type="dxa"/>
            <w:right w:w="57" w:type="dxa"/>
          </w:tblCellMar>
        </w:tblPrEx>
        <w:trPr>
          <w:cantSplit/>
          <w:trHeight w:val="3987" w:hRule="atLeast"/>
          <w:jc w:val="center"/>
        </w:trPr>
        <w:tc>
          <w:tcPr>
            <w:tcW w:w="189"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3"/>
              </w:numPr>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sz w:val="24"/>
                <w:szCs w:val="24"/>
              </w:rPr>
            </w:pPr>
          </w:p>
        </w:tc>
        <w:tc>
          <w:tcPr>
            <w:tcW w:w="570"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开展安全生产工作</w:t>
            </w:r>
          </w:p>
        </w:tc>
        <w:tc>
          <w:tcPr>
            <w:tcW w:w="7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应急管理局</w:t>
            </w:r>
          </w:p>
        </w:tc>
        <w:tc>
          <w:tcPr>
            <w:tcW w:w="209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（1）负责编制突发事件应急处置预案组织开展演练；</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（2）负责</w:t>
            </w:r>
            <w:r>
              <w:rPr>
                <w:rFonts w:hint="eastAsia" w:eastAsia="仿宋_GB2312" w:cs="Times New Roman"/>
                <w:kern w:val="0"/>
                <w:sz w:val="24"/>
                <w:szCs w:val="24"/>
                <w:lang w:val="en-US" w:eastAsia="zh-CN" w:bidi="ar"/>
              </w:rPr>
              <w:t>安全生产</w:t>
            </w:r>
            <w:r>
              <w:rPr>
                <w:rFonts w:hint="default" w:ascii="Times New Roman" w:hAnsi="Times New Roman" w:eastAsia="仿宋_GB2312" w:cs="Times New Roman"/>
                <w:kern w:val="0"/>
                <w:sz w:val="24"/>
                <w:szCs w:val="24"/>
                <w:lang w:val="en-US" w:eastAsia="zh-CN" w:bidi="ar"/>
              </w:rPr>
              <w:t>教育、培训</w:t>
            </w:r>
            <w:r>
              <w:rPr>
                <w:rFonts w:hint="eastAsia" w:eastAsia="仿宋_GB2312" w:cs="Times New Roman"/>
                <w:kern w:val="0"/>
                <w:sz w:val="24"/>
                <w:szCs w:val="24"/>
                <w:lang w:val="en-US" w:eastAsia="zh-CN" w:bidi="ar"/>
              </w:rPr>
              <w:t>，制定安全生产工作</w:t>
            </w:r>
            <w:r>
              <w:rPr>
                <w:rFonts w:hint="default" w:ascii="Times New Roman" w:hAnsi="Times New Roman" w:eastAsia="仿宋_GB2312" w:cs="Times New Roman"/>
                <w:kern w:val="0"/>
                <w:sz w:val="24"/>
                <w:szCs w:val="24"/>
                <w:lang w:val="en-US" w:eastAsia="zh-CN" w:bidi="ar"/>
              </w:rPr>
              <w:t>规划</w:t>
            </w:r>
            <w:r>
              <w:rPr>
                <w:rFonts w:hint="eastAsia" w:eastAsia="仿宋_GB2312" w:cs="Times New Roman"/>
                <w:kern w:val="0"/>
                <w:sz w:val="24"/>
                <w:szCs w:val="24"/>
                <w:lang w:val="en-US" w:eastAsia="zh-CN" w:bidi="ar"/>
              </w:rPr>
              <w:t>并组织实施，负责</w:t>
            </w:r>
            <w:r>
              <w:rPr>
                <w:rFonts w:hint="default" w:ascii="Times New Roman" w:hAnsi="Times New Roman" w:eastAsia="仿宋_GB2312" w:cs="Times New Roman"/>
                <w:kern w:val="0"/>
                <w:sz w:val="24"/>
                <w:szCs w:val="24"/>
                <w:lang w:val="en-US" w:eastAsia="zh-CN" w:bidi="ar"/>
              </w:rPr>
              <w:t>安全生产综合监管工作；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（3）负责辖区各行业生产经营事故的统计上报工作；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（4）负责安全生产信用体系建设、安全生产隐患举报投诉查处工作；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（5）负责应急值守和信息报送工作。</w:t>
            </w:r>
          </w:p>
        </w:tc>
        <w:tc>
          <w:tcPr>
            <w:tcW w:w="14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（1）开展安全生产知识宣传普及，制定相应的生产安全事故应急救援预案，组织开展演练，协助开展生产安全事故应急救援工作；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（2）配合相关部门定期开展重点检查，着重开</w:t>
            </w:r>
            <w:r>
              <w:rPr>
                <w:rFonts w:hint="eastAsia" w:ascii="仿宋_GB2312" w:hAnsi="仿宋_GB2312" w:eastAsia="仿宋_GB2312" w:cs="仿宋_GB2312"/>
                <w:kern w:val="0"/>
                <w:sz w:val="24"/>
                <w:szCs w:val="24"/>
                <w:lang w:val="en-US" w:eastAsia="zh-CN" w:bidi="ar"/>
              </w:rPr>
              <w:t>展“九小场所”</w:t>
            </w:r>
            <w:r>
              <w:rPr>
                <w:rFonts w:hint="default" w:ascii="Times New Roman" w:hAnsi="Times New Roman" w:eastAsia="仿宋_GB2312" w:cs="Times New Roman"/>
                <w:kern w:val="0"/>
                <w:sz w:val="24"/>
                <w:szCs w:val="24"/>
                <w:lang w:val="en-US" w:eastAsia="zh-CN" w:bidi="ar"/>
              </w:rPr>
              <w:t>、农家乐、经营性自建房等风险隐患排查，推动落实生产经营单位主动自查等制度，发现安全隐患及时上报并督促整改；</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（3）安全生产事故发生后，迅速启动应急预案，并组织群众疏散撤离；</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（4）指导村（居）民委员会开展安全生产相关工作。</w:t>
            </w:r>
          </w:p>
        </w:tc>
      </w:tr>
      <w:tr>
        <w:tblPrEx>
          <w:tblCellMar>
            <w:top w:w="28" w:type="dxa"/>
            <w:left w:w="57" w:type="dxa"/>
            <w:bottom w:w="28" w:type="dxa"/>
            <w:right w:w="57" w:type="dxa"/>
          </w:tblCellMar>
        </w:tblPrEx>
        <w:trPr>
          <w:cantSplit/>
          <w:trHeight w:val="4477" w:hRule="atLeast"/>
          <w:jc w:val="center"/>
        </w:trPr>
        <w:tc>
          <w:tcPr>
            <w:tcW w:w="189"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3"/>
              </w:numPr>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sz w:val="24"/>
                <w:szCs w:val="24"/>
              </w:rPr>
            </w:pPr>
          </w:p>
        </w:tc>
        <w:tc>
          <w:tcPr>
            <w:tcW w:w="570"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开展森林防火灭火工作</w:t>
            </w:r>
          </w:p>
        </w:tc>
        <w:tc>
          <w:tcPr>
            <w:tcW w:w="7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公安局、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民政局、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财政局、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应急管理局、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气象局、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消防救援大队</w:t>
            </w:r>
          </w:p>
        </w:tc>
        <w:tc>
          <w:tcPr>
            <w:tcW w:w="209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应急管理局：</w:t>
            </w:r>
            <w:r>
              <w:rPr>
                <w:rFonts w:hint="default" w:ascii="Times New Roman" w:hAnsi="Times New Roman" w:eastAsia="仿宋_GB2312" w:cs="Times New Roman"/>
                <w:kern w:val="0"/>
                <w:sz w:val="24"/>
                <w:szCs w:val="24"/>
                <w:lang w:val="en-US" w:eastAsia="zh-CN" w:bidi="ar"/>
              </w:rPr>
              <w:t>（1）负责综合指导森林火灾防控工作；（2）负责牵头开展火灾预警监测和信息发布；（3）负责组织指导协调火灾扑救。</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t>（1）负责火灾预防；（2）负责</w:t>
            </w:r>
            <w:r>
              <w:rPr>
                <w:rFonts w:hint="eastAsia" w:eastAsia="仿宋_GB2312" w:cs="Times New Roman"/>
                <w:kern w:val="0"/>
                <w:sz w:val="24"/>
                <w:szCs w:val="24"/>
                <w:lang w:val="en-US" w:eastAsia="zh-CN" w:bidi="ar"/>
              </w:rPr>
              <w:t>森森</w:t>
            </w:r>
            <w:r>
              <w:rPr>
                <w:rFonts w:hint="default" w:ascii="Times New Roman" w:hAnsi="Times New Roman" w:eastAsia="仿宋_GB2312" w:cs="Times New Roman"/>
                <w:kern w:val="0"/>
                <w:sz w:val="24"/>
                <w:szCs w:val="24"/>
                <w:lang w:val="en-US" w:eastAsia="zh-CN" w:bidi="ar"/>
              </w:rPr>
              <w:t>防火巡护、火源管理、日常检查、宣传教育、防火设施建设和火情早期处理等</w:t>
            </w:r>
            <w:r>
              <w:rPr>
                <w:rFonts w:hint="eastAsia" w:eastAsia="仿宋_GB2312" w:cs="Times New Roman"/>
                <w:kern w:val="0"/>
                <w:sz w:val="24"/>
                <w:szCs w:val="24"/>
                <w:lang w:val="en-US" w:eastAsia="zh-CN" w:bidi="ar"/>
              </w:rPr>
              <w:t>工作</w:t>
            </w:r>
            <w:r>
              <w:rPr>
                <w:rFonts w:hint="default" w:ascii="Times New Roman" w:hAnsi="Times New Roman" w:eastAsia="仿宋_GB2312" w:cs="Times New Roman"/>
                <w:kern w:val="0"/>
                <w:sz w:val="24"/>
                <w:szCs w:val="24"/>
                <w:lang w:val="en-US" w:eastAsia="zh-CN" w:bidi="ar"/>
              </w:rPr>
              <w:t>。</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公安局：</w:t>
            </w:r>
            <w:r>
              <w:rPr>
                <w:rFonts w:hint="default" w:ascii="Times New Roman" w:hAnsi="Times New Roman" w:eastAsia="仿宋_GB2312" w:cs="Times New Roman"/>
                <w:kern w:val="0"/>
                <w:sz w:val="24"/>
                <w:szCs w:val="24"/>
                <w:lang w:val="en-US" w:eastAsia="zh-CN" w:bidi="ar"/>
              </w:rPr>
              <w:t>负责火场警戒、交通疏导、治安维护、火案侦破。</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民政局：</w:t>
            </w:r>
            <w:r>
              <w:rPr>
                <w:rFonts w:hint="default" w:ascii="Times New Roman" w:hAnsi="Times New Roman" w:eastAsia="仿宋_GB2312" w:cs="Times New Roman"/>
                <w:kern w:val="0"/>
                <w:sz w:val="24"/>
                <w:szCs w:val="24"/>
                <w:lang w:val="en-US" w:eastAsia="zh-CN" w:bidi="ar"/>
              </w:rPr>
              <w:t>（1）负责教育、引导公民文明祭祀，加强殡仪馆、公墓等殡葬服务机构内火源管理；（2）</w:t>
            </w:r>
            <w:r>
              <w:rPr>
                <w:rFonts w:hint="eastAsia" w:eastAsia="仿宋_GB2312" w:cs="Times New Roman"/>
                <w:kern w:val="0"/>
                <w:sz w:val="24"/>
                <w:szCs w:val="24"/>
                <w:lang w:val="en-US" w:eastAsia="zh-CN" w:bidi="ar"/>
              </w:rPr>
              <w:t>负责将</w:t>
            </w:r>
            <w:r>
              <w:rPr>
                <w:rFonts w:hint="default" w:ascii="Times New Roman" w:hAnsi="Times New Roman" w:eastAsia="仿宋_GB2312" w:cs="Times New Roman"/>
                <w:kern w:val="0"/>
                <w:sz w:val="24"/>
                <w:szCs w:val="24"/>
                <w:lang w:val="en-US" w:eastAsia="zh-CN" w:bidi="ar"/>
              </w:rPr>
              <w:t>经应急管理部门应急期救助、过渡期救助和冬春生活救助后，基本生活仍存在较大困难的受灾群众，符合条件的纳入对应救助范围。</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财政局：</w:t>
            </w:r>
            <w:r>
              <w:rPr>
                <w:rFonts w:hint="default" w:ascii="Times New Roman" w:hAnsi="Times New Roman" w:eastAsia="仿宋_GB2312" w:cs="Times New Roman"/>
                <w:kern w:val="0"/>
                <w:sz w:val="24"/>
                <w:szCs w:val="24"/>
                <w:lang w:val="en-US" w:eastAsia="zh-CN" w:bidi="ar"/>
              </w:rPr>
              <w:t>负责对森林火灾预防和扑救、增强森林防火能力所需经费给予必要保障。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气象局：</w:t>
            </w:r>
            <w:r>
              <w:rPr>
                <w:rFonts w:hint="default" w:ascii="Times New Roman" w:hAnsi="Times New Roman" w:eastAsia="仿宋_GB2312" w:cs="Times New Roman"/>
                <w:kern w:val="0"/>
                <w:sz w:val="24"/>
                <w:szCs w:val="24"/>
                <w:lang w:val="en-US" w:eastAsia="zh-CN" w:bidi="ar"/>
              </w:rPr>
              <w:t>负责组织开展人工影响天气作业，降低森林火险等级。</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消防救援大队：</w:t>
            </w:r>
            <w:r>
              <w:rPr>
                <w:rFonts w:hint="default" w:ascii="Times New Roman" w:hAnsi="Times New Roman" w:eastAsia="仿宋_GB2312" w:cs="Times New Roman"/>
                <w:kern w:val="0"/>
                <w:sz w:val="24"/>
                <w:szCs w:val="24"/>
                <w:lang w:val="en-US" w:eastAsia="zh-CN" w:bidi="ar"/>
              </w:rPr>
              <w:t>承担森林火灾扑救任务和预防相关工作。</w:t>
            </w:r>
          </w:p>
        </w:tc>
        <w:tc>
          <w:tcPr>
            <w:tcW w:w="14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（1）负责森林防火的宣传，组织参加防火救火培训，执行森林防火巡查，发现问题及时上报；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（2）制定森林防灭火应急预案，开展演练，做好值班值守；</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（3）划分网格，组建护林员队伍和防火灭火力量，储备必要的灭火物资；</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（4）发现火情，组织群众疏散撤离，立即上报火灾地点、火势大小以及是否有人被困等信息；</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（5）在火势较小、保证安全的前提下，先行组织进行初期扑救。</w:t>
            </w:r>
          </w:p>
        </w:tc>
      </w:tr>
      <w:tr>
        <w:tblPrEx>
          <w:tblCellMar>
            <w:top w:w="28" w:type="dxa"/>
            <w:left w:w="57" w:type="dxa"/>
            <w:bottom w:w="28" w:type="dxa"/>
            <w:right w:w="57" w:type="dxa"/>
          </w:tblCellMar>
        </w:tblPrEx>
        <w:trPr>
          <w:cantSplit/>
          <w:trHeight w:val="3800" w:hRule="atLeast"/>
          <w:jc w:val="center"/>
        </w:trPr>
        <w:tc>
          <w:tcPr>
            <w:tcW w:w="189"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3"/>
              </w:numPr>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sz w:val="24"/>
                <w:szCs w:val="24"/>
              </w:rPr>
            </w:pPr>
          </w:p>
        </w:tc>
        <w:tc>
          <w:tcPr>
            <w:tcW w:w="570"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开展消防安全工作</w:t>
            </w:r>
          </w:p>
        </w:tc>
        <w:tc>
          <w:tcPr>
            <w:tcW w:w="7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消防救援大队</w:t>
            </w:r>
          </w:p>
        </w:tc>
        <w:tc>
          <w:tcPr>
            <w:tcW w:w="209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（1）组织开展火灾隐患排查和</w:t>
            </w:r>
            <w:r>
              <w:rPr>
                <w:rFonts w:hint="eastAsia" w:eastAsia="仿宋_GB2312" w:cs="Times New Roman"/>
                <w:kern w:val="0"/>
                <w:sz w:val="24"/>
                <w:szCs w:val="24"/>
                <w:lang w:val="en-US" w:eastAsia="zh-CN" w:bidi="ar"/>
              </w:rPr>
              <w:t>消防安全</w:t>
            </w:r>
            <w:r>
              <w:rPr>
                <w:rFonts w:hint="default" w:ascii="Times New Roman" w:hAnsi="Times New Roman" w:eastAsia="仿宋_GB2312" w:cs="Times New Roman"/>
                <w:kern w:val="0"/>
                <w:sz w:val="24"/>
                <w:szCs w:val="24"/>
                <w:lang w:val="en-US" w:eastAsia="zh-CN" w:bidi="ar"/>
              </w:rPr>
              <w:t>宣传教育，开展消防安全检查和专项治理；</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（2）组织有关部门制定整改措施，督促限期消除</w:t>
            </w:r>
            <w:r>
              <w:rPr>
                <w:rFonts w:hint="eastAsia" w:eastAsia="仿宋_GB2312" w:cs="Times New Roman"/>
                <w:kern w:val="0"/>
                <w:sz w:val="24"/>
                <w:szCs w:val="24"/>
                <w:lang w:val="en-US" w:eastAsia="zh-CN" w:bidi="ar"/>
              </w:rPr>
              <w:t>隐患</w:t>
            </w:r>
            <w:r>
              <w:rPr>
                <w:rFonts w:hint="default" w:ascii="Times New Roman" w:hAnsi="Times New Roman" w:eastAsia="仿宋_GB2312" w:cs="Times New Roman"/>
                <w:kern w:val="0"/>
                <w:sz w:val="24"/>
                <w:szCs w:val="24"/>
                <w:lang w:val="en-US" w:eastAsia="zh-CN" w:bidi="ar"/>
              </w:rPr>
              <w:t>；</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（3）组织灭火救援；</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（4）开展微型消防站日常管理工作。</w:t>
            </w:r>
          </w:p>
        </w:tc>
        <w:tc>
          <w:tcPr>
            <w:tcW w:w="14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（1）开展有针对性的消防宣传教育，预防火灾发生，发现问题并上报；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（2）按照综合应急预案，开展消防演练；</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（3）对易发现、易处置的公共场所消防安全隐患开展日常排查，发现问题及时制止，并上报消防救援部门；</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（4）发生火情及时组织群众疏散，协助灭火救援相关工作；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（5）指导村（居）民委员会开展群众性的消防工作；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（6）明确专员开展消防安全管理工作。</w:t>
            </w:r>
          </w:p>
        </w:tc>
      </w:tr>
      <w:tr>
        <w:tblPrEx>
          <w:tblCellMar>
            <w:top w:w="28" w:type="dxa"/>
            <w:left w:w="57" w:type="dxa"/>
            <w:bottom w:w="28" w:type="dxa"/>
            <w:right w:w="57" w:type="dxa"/>
          </w:tblCellMar>
        </w:tblPrEx>
        <w:trPr>
          <w:cantSplit/>
          <w:trHeight w:val="2829" w:hRule="atLeast"/>
          <w:jc w:val="center"/>
        </w:trPr>
        <w:tc>
          <w:tcPr>
            <w:tcW w:w="189"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3"/>
              </w:numPr>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sz w:val="24"/>
                <w:szCs w:val="24"/>
              </w:rPr>
            </w:pPr>
          </w:p>
        </w:tc>
        <w:tc>
          <w:tcPr>
            <w:tcW w:w="570"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开展燃气安全排查整治</w:t>
            </w:r>
          </w:p>
        </w:tc>
        <w:tc>
          <w:tcPr>
            <w:tcW w:w="7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住房城乡建设局、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综合行政执法局</w:t>
            </w:r>
          </w:p>
        </w:tc>
        <w:tc>
          <w:tcPr>
            <w:tcW w:w="209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住房城乡建设局：</w:t>
            </w:r>
            <w:r>
              <w:rPr>
                <w:rFonts w:hint="default" w:ascii="Times New Roman" w:hAnsi="Times New Roman" w:eastAsia="仿宋_GB2312" w:cs="Times New Roman"/>
                <w:kern w:val="0"/>
                <w:sz w:val="24"/>
                <w:szCs w:val="24"/>
                <w:lang w:val="en-US" w:eastAsia="zh-CN" w:bidi="ar"/>
              </w:rPr>
              <w:t>（1）负责燃气安全宣传工作；（2）建立健全燃气管理工作机制</w:t>
            </w:r>
            <w:r>
              <w:rPr>
                <w:rFonts w:hint="eastAsia" w:eastAsia="仿宋_GB2312" w:cs="Times New Roman"/>
                <w:kern w:val="0"/>
                <w:sz w:val="24"/>
                <w:szCs w:val="24"/>
                <w:lang w:val="en-US" w:eastAsia="zh-CN" w:bidi="ar"/>
              </w:rPr>
              <w:t>并执行</w:t>
            </w:r>
            <w:r>
              <w:rPr>
                <w:rFonts w:hint="default" w:ascii="Times New Roman" w:hAnsi="Times New Roman" w:eastAsia="仿宋_GB2312" w:cs="Times New Roman"/>
                <w:kern w:val="0"/>
                <w:sz w:val="24"/>
                <w:szCs w:val="24"/>
                <w:lang w:val="en-US" w:eastAsia="zh-CN" w:bidi="ar"/>
              </w:rPr>
              <w:t>；（3）统筹解决燃气事业发展、加气站点等的规划布局；（4）指导督促乡镇对燃气配送网点的经营安全</w:t>
            </w:r>
            <w:r>
              <w:rPr>
                <w:rFonts w:hint="eastAsia" w:eastAsia="仿宋_GB2312" w:cs="Times New Roman"/>
                <w:kern w:val="0"/>
                <w:sz w:val="24"/>
                <w:szCs w:val="24"/>
                <w:lang w:val="en-US" w:eastAsia="zh-CN" w:bidi="ar"/>
              </w:rPr>
              <w:t>进行</w:t>
            </w:r>
            <w:r>
              <w:rPr>
                <w:rFonts w:hint="default" w:ascii="Times New Roman" w:hAnsi="Times New Roman" w:eastAsia="仿宋_GB2312" w:cs="Times New Roman"/>
                <w:kern w:val="0"/>
                <w:sz w:val="24"/>
                <w:szCs w:val="24"/>
                <w:lang w:val="en-US" w:eastAsia="zh-CN" w:bidi="ar"/>
              </w:rPr>
              <w:t>监督管理</w:t>
            </w:r>
            <w:r>
              <w:rPr>
                <w:rFonts w:hint="eastAsia" w:eastAsia="仿宋_GB2312" w:cs="Times New Roman"/>
                <w:kern w:val="0"/>
                <w:sz w:val="24"/>
                <w:szCs w:val="24"/>
                <w:lang w:val="en-US" w:eastAsia="zh-CN" w:bidi="ar"/>
              </w:rPr>
              <w:t>。排查</w:t>
            </w:r>
            <w:r>
              <w:rPr>
                <w:rFonts w:hint="default" w:ascii="Times New Roman" w:hAnsi="Times New Roman" w:eastAsia="仿宋_GB2312" w:cs="Times New Roman"/>
                <w:kern w:val="0"/>
                <w:sz w:val="24"/>
                <w:szCs w:val="24"/>
                <w:lang w:val="en-US" w:eastAsia="zh-CN" w:bidi="ar"/>
              </w:rPr>
              <w:t>餐饮行业、居民用户使用燃气安全的隐患</w:t>
            </w:r>
            <w:r>
              <w:rPr>
                <w:rFonts w:hint="eastAsia" w:eastAsia="仿宋_GB2312" w:cs="Times New Roman"/>
                <w:kern w:val="0"/>
                <w:sz w:val="24"/>
                <w:szCs w:val="24"/>
                <w:lang w:val="en-US" w:eastAsia="zh-CN" w:bidi="ar"/>
              </w:rPr>
              <w:t>并</w:t>
            </w:r>
            <w:r>
              <w:rPr>
                <w:rFonts w:hint="default" w:ascii="Times New Roman" w:hAnsi="Times New Roman" w:eastAsia="仿宋_GB2312" w:cs="Times New Roman"/>
                <w:kern w:val="0"/>
                <w:sz w:val="24"/>
                <w:szCs w:val="24"/>
                <w:lang w:val="en-US" w:eastAsia="zh-CN" w:bidi="ar"/>
              </w:rPr>
              <w:t>整改等。</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default" w:ascii="Times New Roman" w:hAnsi="Times New Roman" w:eastAsia="仿宋_GB2312" w:cs="Times New Roman"/>
                <w:b/>
                <w:bCs/>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综合行政执法局：</w:t>
            </w:r>
            <w:r>
              <w:rPr>
                <w:rFonts w:hint="default" w:ascii="Times New Roman" w:hAnsi="Times New Roman" w:eastAsia="仿宋_GB2312" w:cs="Times New Roman"/>
                <w:kern w:val="0"/>
                <w:sz w:val="24"/>
                <w:szCs w:val="24"/>
                <w:lang w:val="en-US" w:eastAsia="zh-CN" w:bidi="ar"/>
              </w:rPr>
              <w:t>组织开展联合执法，打击非法运输、经营、储存黑气等违法违规行为。</w:t>
            </w:r>
          </w:p>
        </w:tc>
        <w:tc>
          <w:tcPr>
            <w:tcW w:w="14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（1）协助做好燃气安全宣传工作；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（2）协调村（居）民委员会和物业服务等相关单位配合燃气经营企业入户安全检查；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（3）发挥网格化治理机制在燃气安全事故预防中的作用，发现燃气安全事故隐患，及时提醒燃气经营企业或者燃气用户，并向县燃气管理部门报告；</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（4）配合开展打击非法存储、充装、运输、经营燃气等各类专项整治行动。</w:t>
            </w:r>
          </w:p>
        </w:tc>
      </w:tr>
      <w:tr>
        <w:tblPrEx>
          <w:tblCellMar>
            <w:top w:w="28" w:type="dxa"/>
            <w:left w:w="57" w:type="dxa"/>
            <w:bottom w:w="28" w:type="dxa"/>
            <w:right w:w="57" w:type="dxa"/>
          </w:tblCellMar>
        </w:tblPrEx>
        <w:trPr>
          <w:cantSplit/>
          <w:trHeight w:val="934"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kern w:val="0"/>
                <w:sz w:val="24"/>
                <w:szCs w:val="24"/>
                <w:lang w:val="en-US" w:eastAsia="zh-CN" w:bidi="ar"/>
              </w:rPr>
            </w:pPr>
            <w:r>
              <w:rPr>
                <w:rFonts w:hint="eastAsia" w:ascii="黑体" w:hAnsi="黑体" w:eastAsia="黑体" w:cs="黑体"/>
                <w:kern w:val="0"/>
                <w:sz w:val="24"/>
                <w:szCs w:val="24"/>
                <w:lang w:eastAsia="zh-CN" w:bidi="ar"/>
              </w:rPr>
              <w:t>十四、</w:t>
            </w:r>
            <w:r>
              <w:rPr>
                <w:rFonts w:hint="eastAsia" w:ascii="黑体" w:hAnsi="黑体" w:eastAsia="黑体" w:cs="黑体"/>
                <w:kern w:val="0"/>
                <w:sz w:val="24"/>
                <w:szCs w:val="24"/>
                <w:lang w:bidi="ar"/>
              </w:rPr>
              <w:t>市场监管</w:t>
            </w:r>
            <w:r>
              <w:rPr>
                <w:rFonts w:hint="eastAsia" w:ascii="黑体" w:hAnsi="黑体" w:eastAsia="黑体" w:cs="黑体"/>
                <w:kern w:val="0"/>
                <w:sz w:val="24"/>
                <w:szCs w:val="24"/>
                <w:lang w:eastAsia="zh-CN" w:bidi="ar"/>
              </w:rPr>
              <w:t>事项类别（</w:t>
            </w:r>
            <w:r>
              <w:rPr>
                <w:rFonts w:hint="eastAsia" w:ascii="黑体" w:hAnsi="黑体" w:eastAsia="黑体" w:cs="黑体"/>
                <w:kern w:val="0"/>
                <w:sz w:val="24"/>
                <w:szCs w:val="24"/>
                <w:lang w:val="en-US" w:eastAsia="zh-CN" w:bidi="ar"/>
              </w:rPr>
              <w:t>8项）</w:t>
            </w:r>
          </w:p>
        </w:tc>
      </w:tr>
      <w:tr>
        <w:tblPrEx>
          <w:tblCellMar>
            <w:top w:w="28" w:type="dxa"/>
            <w:left w:w="57" w:type="dxa"/>
            <w:bottom w:w="28" w:type="dxa"/>
            <w:right w:w="57" w:type="dxa"/>
          </w:tblCellMar>
        </w:tblPrEx>
        <w:trPr>
          <w:cantSplit/>
          <w:trHeight w:val="4845" w:hRule="atLeast"/>
          <w:jc w:val="center"/>
        </w:trPr>
        <w:tc>
          <w:tcPr>
            <w:tcW w:w="189"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3"/>
              </w:numPr>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sz w:val="24"/>
                <w:szCs w:val="24"/>
              </w:rPr>
            </w:pPr>
          </w:p>
        </w:tc>
        <w:tc>
          <w:tcPr>
            <w:tcW w:w="570"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开展农药、种子、肥料监督管理工作</w:t>
            </w:r>
          </w:p>
        </w:tc>
        <w:tc>
          <w:tcPr>
            <w:tcW w:w="7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市场监管局、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p>
        </w:tc>
        <w:tc>
          <w:tcPr>
            <w:tcW w:w="209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农业农村局：</w:t>
            </w:r>
            <w:r>
              <w:rPr>
                <w:rFonts w:hint="default" w:ascii="Times New Roman" w:hAnsi="Times New Roman" w:eastAsia="仿宋_GB2312" w:cs="Times New Roman"/>
                <w:kern w:val="0"/>
                <w:sz w:val="24"/>
                <w:szCs w:val="24"/>
                <w:lang w:val="en-US" w:eastAsia="zh-CN" w:bidi="ar"/>
              </w:rPr>
              <w:t>（1）负责建立健全农药安全、合理使用制度</w:t>
            </w:r>
            <w:r>
              <w:rPr>
                <w:rFonts w:hint="eastAsia" w:eastAsia="仿宋_GB2312" w:cs="Times New Roman"/>
                <w:kern w:val="0"/>
                <w:sz w:val="24"/>
                <w:szCs w:val="24"/>
                <w:lang w:val="en-US" w:eastAsia="zh-CN" w:bidi="ar"/>
              </w:rPr>
              <w:t>并组织实施</w:t>
            </w:r>
            <w:r>
              <w:rPr>
                <w:rFonts w:hint="default" w:ascii="Times New Roman" w:hAnsi="Times New Roman" w:eastAsia="仿宋_GB2312" w:cs="Times New Roman"/>
                <w:kern w:val="0"/>
                <w:sz w:val="24"/>
                <w:szCs w:val="24"/>
                <w:lang w:val="en-US" w:eastAsia="zh-CN" w:bidi="ar"/>
              </w:rPr>
              <w:t>；（2）组织推广农药科学使用技术；（3）对辖区内的肥料生产、经营和使用单位的肥料进行监督检查，对质量不合格的产品，</w:t>
            </w:r>
            <w:r>
              <w:rPr>
                <w:rFonts w:hint="eastAsia" w:eastAsia="仿宋_GB2312" w:cs="Times New Roman"/>
                <w:kern w:val="0"/>
                <w:sz w:val="24"/>
                <w:szCs w:val="24"/>
                <w:lang w:val="en-US" w:eastAsia="zh-CN" w:bidi="ar"/>
              </w:rPr>
              <w:t>要求</w:t>
            </w:r>
            <w:r>
              <w:rPr>
                <w:rFonts w:hint="default" w:ascii="Times New Roman" w:hAnsi="Times New Roman" w:eastAsia="仿宋_GB2312" w:cs="Times New Roman"/>
                <w:kern w:val="0"/>
                <w:sz w:val="24"/>
                <w:szCs w:val="24"/>
                <w:lang w:val="en-US" w:eastAsia="zh-CN" w:bidi="ar"/>
              </w:rPr>
              <w:t>其限期改正；（4）负责农作物种子质量监督检查，严厉打击违法生产经营行为，依法查处违法违规问题；（5）</w:t>
            </w:r>
            <w:r>
              <w:rPr>
                <w:rFonts w:hint="eastAsia" w:eastAsia="仿宋_GB2312" w:cs="Times New Roman"/>
                <w:kern w:val="0"/>
                <w:sz w:val="24"/>
                <w:szCs w:val="24"/>
                <w:lang w:val="en-US" w:eastAsia="zh-CN" w:bidi="ar"/>
              </w:rPr>
              <w:t>负责农作物、种子质量监督管理，</w:t>
            </w:r>
            <w:r>
              <w:rPr>
                <w:rFonts w:hint="default" w:ascii="Times New Roman" w:hAnsi="Times New Roman" w:eastAsia="仿宋_GB2312" w:cs="Times New Roman"/>
                <w:kern w:val="0"/>
                <w:sz w:val="24"/>
                <w:szCs w:val="24"/>
                <w:lang w:val="en-US" w:eastAsia="zh-CN" w:bidi="ar"/>
              </w:rPr>
              <w:t>开展现场调查取证，对种子进行取样测试、试验或者检验，得到结果后出具相关的报告。</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市场监管局：</w:t>
            </w:r>
            <w:r>
              <w:rPr>
                <w:rFonts w:hint="default" w:ascii="Times New Roman" w:hAnsi="Times New Roman" w:eastAsia="仿宋_GB2312" w:cs="Times New Roman"/>
                <w:kern w:val="0"/>
                <w:sz w:val="24"/>
                <w:szCs w:val="24"/>
                <w:lang w:val="en-US" w:eastAsia="zh-CN" w:bidi="ar"/>
              </w:rPr>
              <w:t>协同自然资源和规划局、农业农村局依法打击生产经营假、劣种子</w:t>
            </w:r>
            <w:r>
              <w:rPr>
                <w:rFonts w:hint="eastAsia" w:eastAsia="仿宋_GB2312" w:cs="Times New Roman"/>
                <w:kern w:val="0"/>
                <w:sz w:val="24"/>
                <w:szCs w:val="24"/>
                <w:lang w:val="en-US" w:eastAsia="zh-CN" w:bidi="ar"/>
              </w:rPr>
              <w:t>，</w:t>
            </w:r>
            <w:r>
              <w:rPr>
                <w:rFonts w:hint="default" w:ascii="Times New Roman" w:hAnsi="Times New Roman" w:eastAsia="仿宋_GB2312" w:cs="Times New Roman"/>
                <w:kern w:val="0"/>
                <w:sz w:val="24"/>
                <w:szCs w:val="24"/>
                <w:lang w:val="en-US" w:eastAsia="zh-CN" w:bidi="ar"/>
              </w:rPr>
              <w:t>化肥</w:t>
            </w:r>
            <w:r>
              <w:rPr>
                <w:rFonts w:hint="eastAsia" w:eastAsia="仿宋_GB2312" w:cs="Times New Roman"/>
                <w:kern w:val="0"/>
                <w:sz w:val="24"/>
                <w:szCs w:val="24"/>
                <w:lang w:val="en-US" w:eastAsia="zh-CN" w:bidi="ar"/>
              </w:rPr>
              <w:t>，</w:t>
            </w:r>
            <w:r>
              <w:rPr>
                <w:rFonts w:hint="default" w:ascii="Times New Roman" w:hAnsi="Times New Roman" w:eastAsia="仿宋_GB2312" w:cs="Times New Roman"/>
                <w:kern w:val="0"/>
                <w:sz w:val="24"/>
                <w:szCs w:val="24"/>
                <w:lang w:val="en-US" w:eastAsia="zh-CN" w:bidi="ar"/>
              </w:rPr>
              <w:t>农药的违法行为。</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t>（1）负责组织推广林木种苗培育、栽培技术，规范林木种苗培育、栽培行为；（2）对辖区内的林木种苗生产、经营和使用单位进行监督检查，对质量不合格的产品，督促其限期整改；（3）负责林木种苗质量监督检查，加强市场管理，规范林木种苗市场行为，严厉打击违法生产经营行为，保障林业生产用种苗安全，依法查处违法违规问题；（4）负责林木种苗质量监督管理，对种苗进行取样测试、试验或者检验。</w:t>
            </w:r>
          </w:p>
        </w:tc>
        <w:tc>
          <w:tcPr>
            <w:tcW w:w="14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（1）配合排查相关企业、店铺及摊点疑似问题，做好巡查记录、保护现场等工作，上报县监管执法部门前往现场查处；</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（2）在相关抽检工作中，需要驻地其他单位配合的，予以协调；</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（3）受理农作物（林木）种子、肥料等假劣农资投诉举报并及时上报上级主管部门；</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（4）发放宣传材料，定期组织农户参加县</w:t>
            </w:r>
            <w:r>
              <w:rPr>
                <w:rFonts w:hint="eastAsia" w:eastAsia="仿宋_GB2312" w:cs="Times New Roman"/>
                <w:kern w:val="0"/>
                <w:sz w:val="24"/>
                <w:szCs w:val="24"/>
                <w:lang w:val="en-US" w:eastAsia="zh-CN" w:bidi="ar"/>
              </w:rPr>
              <w:t>级</w:t>
            </w:r>
            <w:r>
              <w:rPr>
                <w:rFonts w:hint="default" w:ascii="Times New Roman" w:hAnsi="Times New Roman" w:eastAsia="仿宋_GB2312" w:cs="Times New Roman"/>
                <w:kern w:val="0"/>
                <w:sz w:val="24"/>
                <w:szCs w:val="24"/>
                <w:lang w:val="en-US" w:eastAsia="zh-CN" w:bidi="ar"/>
              </w:rPr>
              <w:t>安排的种植技术培训与讲座，邀请农业专家或技术人员进行现场指导，同时利用各种媒体形式做好果树种苗信息宣传工作。</w:t>
            </w:r>
          </w:p>
        </w:tc>
      </w:tr>
      <w:tr>
        <w:tblPrEx>
          <w:tblCellMar>
            <w:top w:w="28" w:type="dxa"/>
            <w:left w:w="57" w:type="dxa"/>
            <w:bottom w:w="28" w:type="dxa"/>
            <w:right w:w="57" w:type="dxa"/>
          </w:tblCellMar>
        </w:tblPrEx>
        <w:trPr>
          <w:cantSplit/>
          <w:trHeight w:val="90" w:hRule="atLeast"/>
          <w:jc w:val="center"/>
        </w:trPr>
        <w:tc>
          <w:tcPr>
            <w:tcW w:w="189"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3"/>
              </w:numPr>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sz w:val="24"/>
                <w:szCs w:val="24"/>
              </w:rPr>
            </w:pPr>
          </w:p>
        </w:tc>
        <w:tc>
          <w:tcPr>
            <w:tcW w:w="570"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开展农产品质量安全监管工作</w:t>
            </w:r>
          </w:p>
        </w:tc>
        <w:tc>
          <w:tcPr>
            <w:tcW w:w="7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市场监管局</w:t>
            </w:r>
          </w:p>
        </w:tc>
        <w:tc>
          <w:tcPr>
            <w:tcW w:w="209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农业农村局：</w:t>
            </w:r>
            <w:r>
              <w:rPr>
                <w:rFonts w:hint="default" w:ascii="Times New Roman" w:hAnsi="Times New Roman" w:eastAsia="仿宋_GB2312" w:cs="Times New Roman"/>
                <w:kern w:val="0"/>
                <w:sz w:val="24"/>
                <w:szCs w:val="24"/>
                <w:lang w:val="en-US" w:eastAsia="zh-CN" w:bidi="ar"/>
              </w:rPr>
              <w:t>（1）负责农产品质量安全监督管理，对农产品生产企业、农民专业合作社、农业社会化服务组织进行监督、检查；（2）负责监督农产品生产企业、农民专业合作社、农业社会化服务组织建立农产品生产记录，并做好指导、服务工作；（3）负责为农产品生产经营者提供农产品检测技术服务；（4）鼓励和支持农户、农产品生产企业、农民专业合作社、家庭农场销售农产品时开具承诺达标合格证等，并指导乡镇做好相关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市场监管局：</w:t>
            </w:r>
            <w:r>
              <w:rPr>
                <w:rFonts w:hint="default" w:ascii="Times New Roman" w:hAnsi="Times New Roman" w:eastAsia="仿宋_GB2312" w:cs="Times New Roman"/>
                <w:kern w:val="0"/>
                <w:sz w:val="24"/>
                <w:szCs w:val="24"/>
                <w:lang w:val="en-US" w:eastAsia="zh-CN" w:bidi="ar"/>
              </w:rPr>
              <w:t>（1）负责食用农产品、食用畜禽及其产品进入批发、零售市场或者生产加工企业后的质量安全监督管理；（2）负责农产品销售企业、农产品批发市场销售的农产品违法</w:t>
            </w:r>
            <w:r>
              <w:rPr>
                <w:rFonts w:hint="eastAsia" w:eastAsia="仿宋_GB2312" w:cs="Times New Roman"/>
                <w:kern w:val="0"/>
                <w:sz w:val="24"/>
                <w:szCs w:val="24"/>
                <w:lang w:val="en-US" w:eastAsia="zh-CN" w:bidi="ar"/>
              </w:rPr>
              <w:t>行为</w:t>
            </w:r>
            <w:r>
              <w:rPr>
                <w:rFonts w:hint="default" w:ascii="Times New Roman" w:hAnsi="Times New Roman" w:eastAsia="仿宋_GB2312" w:cs="Times New Roman"/>
                <w:kern w:val="0"/>
                <w:sz w:val="24"/>
                <w:szCs w:val="24"/>
                <w:lang w:val="en-US" w:eastAsia="zh-CN" w:bidi="ar"/>
              </w:rPr>
              <w:t>的处理、处罚工作。</w:t>
            </w:r>
          </w:p>
        </w:tc>
        <w:tc>
          <w:tcPr>
            <w:tcW w:w="14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（1）开展农产品质量安全知识宣传；</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（2）开展农产品质量安全快速检测；</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（3）开展农产品质量安全日常巡查监管工作，发现问题及时上报处理；</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（4）配合开展农产品种植环节监管；</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（5）对发生农产品安全事故进行初步处置并上报；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（6）配合开展农村假冒伪劣食品线索大追查、综合治理大行动等工作，在日常业务检查工作中发现涉及假冒伪劣食品案件线索及时上报县主管部门。</w:t>
            </w:r>
          </w:p>
        </w:tc>
      </w:tr>
      <w:tr>
        <w:tblPrEx>
          <w:tblCellMar>
            <w:top w:w="28" w:type="dxa"/>
            <w:left w:w="57" w:type="dxa"/>
            <w:bottom w:w="28" w:type="dxa"/>
            <w:right w:w="57" w:type="dxa"/>
          </w:tblCellMar>
        </w:tblPrEx>
        <w:trPr>
          <w:cantSplit/>
          <w:trHeight w:val="3021" w:hRule="atLeast"/>
          <w:jc w:val="center"/>
        </w:trPr>
        <w:tc>
          <w:tcPr>
            <w:tcW w:w="189"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3"/>
              </w:numPr>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sz w:val="24"/>
                <w:szCs w:val="24"/>
              </w:rPr>
            </w:pPr>
          </w:p>
        </w:tc>
        <w:tc>
          <w:tcPr>
            <w:tcW w:w="570"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开展农贸市场监督管理工作</w:t>
            </w:r>
          </w:p>
        </w:tc>
        <w:tc>
          <w:tcPr>
            <w:tcW w:w="7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科技工贸信息化局、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市场监管局、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综合行政执法局</w:t>
            </w:r>
          </w:p>
        </w:tc>
        <w:tc>
          <w:tcPr>
            <w:tcW w:w="209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科技工贸信息化局：</w:t>
            </w:r>
            <w:r>
              <w:rPr>
                <w:rFonts w:hint="default" w:ascii="Times New Roman" w:hAnsi="Times New Roman" w:eastAsia="仿宋_GB2312" w:cs="Times New Roman"/>
                <w:kern w:val="0"/>
                <w:sz w:val="24"/>
                <w:szCs w:val="24"/>
                <w:lang w:val="en-US" w:eastAsia="zh-CN" w:bidi="ar"/>
              </w:rPr>
              <w:t>（1）负责</w:t>
            </w:r>
            <w:r>
              <w:rPr>
                <w:rFonts w:hint="eastAsia" w:eastAsia="仿宋_GB2312" w:cs="Times New Roman"/>
                <w:kern w:val="0"/>
                <w:sz w:val="24"/>
                <w:szCs w:val="24"/>
                <w:lang w:val="en-US" w:eastAsia="zh-CN" w:bidi="ar"/>
              </w:rPr>
              <w:t>商品交易</w:t>
            </w:r>
            <w:r>
              <w:rPr>
                <w:rFonts w:hint="default" w:ascii="Times New Roman" w:hAnsi="Times New Roman" w:eastAsia="仿宋_GB2312" w:cs="Times New Roman"/>
                <w:kern w:val="0"/>
                <w:sz w:val="24"/>
                <w:szCs w:val="24"/>
                <w:lang w:val="en-US" w:eastAsia="zh-CN" w:bidi="ar"/>
              </w:rPr>
              <w:t>市场开发规划、建设；（2）负责商品交易市场商品流通的监督管理。</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市场监管局：</w:t>
            </w:r>
            <w:r>
              <w:rPr>
                <w:rFonts w:hint="default" w:ascii="Times New Roman" w:hAnsi="Times New Roman" w:eastAsia="仿宋_GB2312" w:cs="Times New Roman"/>
                <w:kern w:val="0"/>
                <w:sz w:val="24"/>
                <w:szCs w:val="24"/>
                <w:lang w:val="en-US" w:eastAsia="zh-CN" w:bidi="ar"/>
              </w:rPr>
              <w:t>（1）负责保障商品交易市场开办者、经营者和消费者的合法权益；（2）打击制售假冒伪劣商品和其他扰乱市场交易秩序的行为，保护消费者的合法权益。</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综合行政执法局：</w:t>
            </w:r>
            <w:r>
              <w:rPr>
                <w:rFonts w:hint="default" w:ascii="Times New Roman" w:hAnsi="Times New Roman" w:eastAsia="仿宋_GB2312" w:cs="Times New Roman"/>
                <w:kern w:val="0"/>
                <w:sz w:val="24"/>
                <w:szCs w:val="24"/>
                <w:lang w:val="en-US" w:eastAsia="zh-CN" w:bidi="ar"/>
              </w:rPr>
              <w:t>负责农贸市场周边环境卫生的日常监督管理和市容环境整治工作。</w:t>
            </w:r>
          </w:p>
        </w:tc>
        <w:tc>
          <w:tcPr>
            <w:tcW w:w="14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（1）协助做好农贸市场的规划、建设和管理工作；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（2）配合维护市场秩序； </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（3）协助开展农贸市场监督管理工作，引导农贸市场开办者、场内经营者加强自我管理，督促其履行法定义务。</w:t>
            </w:r>
          </w:p>
        </w:tc>
      </w:tr>
      <w:tr>
        <w:tblPrEx>
          <w:tblCellMar>
            <w:top w:w="28" w:type="dxa"/>
            <w:left w:w="57" w:type="dxa"/>
            <w:bottom w:w="28" w:type="dxa"/>
            <w:right w:w="57" w:type="dxa"/>
          </w:tblCellMar>
        </w:tblPrEx>
        <w:trPr>
          <w:cantSplit/>
          <w:trHeight w:val="2896" w:hRule="atLeast"/>
          <w:jc w:val="center"/>
        </w:trPr>
        <w:tc>
          <w:tcPr>
            <w:tcW w:w="189"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3"/>
              </w:numPr>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sz w:val="24"/>
                <w:szCs w:val="24"/>
              </w:rPr>
            </w:pPr>
          </w:p>
        </w:tc>
        <w:tc>
          <w:tcPr>
            <w:tcW w:w="570"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开展消费者权益保护工作</w:t>
            </w:r>
          </w:p>
        </w:tc>
        <w:tc>
          <w:tcPr>
            <w:tcW w:w="7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市场监管局、</w:t>
            </w:r>
            <w:r>
              <w:rPr>
                <w:rFonts w:hint="eastAsia" w:eastAsia="仿宋_GB2312" w:cs="Times New Roman"/>
                <w:kern w:val="0"/>
                <w:sz w:val="24"/>
                <w:szCs w:val="24"/>
                <w:lang w:val="en-US" w:eastAsia="zh-CN" w:bidi="ar"/>
              </w:rPr>
              <w:t>县级相关</w:t>
            </w:r>
            <w:r>
              <w:rPr>
                <w:rFonts w:hint="default" w:ascii="Times New Roman" w:hAnsi="Times New Roman" w:eastAsia="仿宋_GB2312" w:cs="Times New Roman"/>
                <w:kern w:val="0"/>
                <w:sz w:val="24"/>
                <w:szCs w:val="24"/>
                <w:lang w:val="en-US" w:eastAsia="zh-CN" w:bidi="ar"/>
              </w:rPr>
              <w:t>部门</w:t>
            </w:r>
          </w:p>
        </w:tc>
        <w:tc>
          <w:tcPr>
            <w:tcW w:w="209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市场监管局：</w:t>
            </w:r>
            <w:r>
              <w:rPr>
                <w:rFonts w:hint="default" w:ascii="Times New Roman" w:hAnsi="Times New Roman" w:eastAsia="仿宋_GB2312" w:cs="Times New Roman"/>
                <w:kern w:val="0"/>
                <w:sz w:val="24"/>
                <w:szCs w:val="24"/>
                <w:lang w:val="en-US" w:eastAsia="zh-CN" w:bidi="ar"/>
              </w:rPr>
              <w:t>（1）预防危害消费者人身、财产安全行为的发生，及时制止危害消费者人身、财产安全的行为；（2）受理消费者和消费者协会等组织对经营者交易行为、商品和服务质量问题的举报</w:t>
            </w:r>
            <w:r>
              <w:rPr>
                <w:rFonts w:hint="eastAsia" w:eastAsia="仿宋_GB2312" w:cs="Times New Roman"/>
                <w:kern w:val="0"/>
                <w:sz w:val="24"/>
                <w:szCs w:val="24"/>
                <w:lang w:val="en-US" w:eastAsia="zh-CN" w:bidi="ar"/>
              </w:rPr>
              <w:t>并</w:t>
            </w:r>
            <w:r>
              <w:rPr>
                <w:rFonts w:hint="default" w:ascii="Times New Roman" w:hAnsi="Times New Roman" w:eastAsia="仿宋_GB2312" w:cs="Times New Roman"/>
                <w:kern w:val="0"/>
                <w:sz w:val="24"/>
                <w:szCs w:val="24"/>
                <w:lang w:val="en-US" w:eastAsia="zh-CN" w:bidi="ar"/>
              </w:rPr>
              <w:t>及时调查处理；（3）对经营者提供的商品和服务进行抽查检验，并向社会公布抽查检验结果；（4）依法惩处经营者在提供商品和服务中侵害消费者合法权益的违法行为。</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县级相关</w:t>
            </w:r>
            <w:r>
              <w:rPr>
                <w:rFonts w:hint="default" w:ascii="Times New Roman" w:hAnsi="Times New Roman" w:eastAsia="仿宋_GB2312" w:cs="Times New Roman"/>
                <w:b/>
                <w:bCs/>
                <w:kern w:val="0"/>
                <w:sz w:val="24"/>
                <w:szCs w:val="24"/>
                <w:lang w:val="en-US" w:eastAsia="zh-CN" w:bidi="ar"/>
              </w:rPr>
              <w:t>部门：</w:t>
            </w:r>
            <w:r>
              <w:rPr>
                <w:rFonts w:hint="default" w:ascii="Times New Roman" w:hAnsi="Times New Roman" w:eastAsia="仿宋_GB2312" w:cs="Times New Roman"/>
                <w:kern w:val="0"/>
                <w:sz w:val="24"/>
                <w:szCs w:val="24"/>
                <w:lang w:val="en-US" w:eastAsia="zh-CN" w:bidi="ar"/>
              </w:rPr>
              <w:t>在各自职责范围内配合做好消费者权益保护工作。</w:t>
            </w:r>
          </w:p>
        </w:tc>
        <w:tc>
          <w:tcPr>
            <w:tcW w:w="14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（1）开展消费者权益保护相关的法律法规和政策宣传工作；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（2）发现危害消费者权益情况及时上报，协助上级部门化解纠纷；</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（3）协助处置市场监督领域投诉举报案件。</w:t>
            </w:r>
          </w:p>
        </w:tc>
      </w:tr>
      <w:tr>
        <w:tblPrEx>
          <w:tblCellMar>
            <w:top w:w="28" w:type="dxa"/>
            <w:left w:w="57" w:type="dxa"/>
            <w:bottom w:w="28" w:type="dxa"/>
            <w:right w:w="57" w:type="dxa"/>
          </w:tblCellMar>
        </w:tblPrEx>
        <w:trPr>
          <w:cantSplit/>
          <w:trHeight w:val="4901" w:hRule="atLeast"/>
          <w:jc w:val="center"/>
        </w:trPr>
        <w:tc>
          <w:tcPr>
            <w:tcW w:w="189"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3"/>
              </w:numPr>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sz w:val="24"/>
                <w:szCs w:val="24"/>
              </w:rPr>
            </w:pPr>
          </w:p>
        </w:tc>
        <w:tc>
          <w:tcPr>
            <w:tcW w:w="570"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开展食品安全监督管理工作</w:t>
            </w:r>
          </w:p>
        </w:tc>
        <w:tc>
          <w:tcPr>
            <w:tcW w:w="7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市场监管局</w:t>
            </w:r>
          </w:p>
        </w:tc>
        <w:tc>
          <w:tcPr>
            <w:tcW w:w="209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负责食品生产经营企业、食品小作坊、小餐饮和食品摊贩的监督管理，组织开展日常监督检查、专项检查和抽查，指导督促食品生产经营企业、食品小作坊、小餐饮和食品摊贩落实食品安全主体责任，承担上级部门委托的抽检监测、核查处置和风险排查等工作，依法查处违法违规问题；</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会同有关部门按照职责分工负责学校、幼儿园、校外培训机构、养老机构、建筑工地等集中用餐单位以及集体用餐配送单位食品安全的监督管理，指导督促学校、幼儿园等相关单位落实食品安全主体责任，加强食品监督抽检，发现食品安全隐患督促整改，依法查处违法违规问题；</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（3）做好农村聚餐（50人以上）现场卫生、菜肴、厨师健康、原料等检查工作；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（4）负责食品小作坊、小餐饮和食品摊贩登记备案，对违法经营行为进行处罚。</w:t>
            </w:r>
          </w:p>
        </w:tc>
        <w:tc>
          <w:tcPr>
            <w:tcW w:w="14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（1）加强食品安全的宣传教育，普及食品安全知识；</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（2）协助开展食品安全监督管理工作；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（3）协助对农村集体聚餐（50人以上）现场卫生等检查工作；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（4）开展食品摊贩集中经营区域（路段）、时段的规划工作；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（5）组织镇领导干部对C级</w:t>
            </w:r>
            <w:r>
              <w:rPr>
                <w:rFonts w:hint="eastAsia" w:eastAsia="仿宋_GB2312" w:cs="Times New Roman"/>
                <w:kern w:val="0"/>
                <w:sz w:val="24"/>
                <w:szCs w:val="24"/>
                <w:lang w:val="en-US" w:eastAsia="zh-CN" w:bidi="ar"/>
              </w:rPr>
              <w:t>食品生产经营</w:t>
            </w:r>
            <w:r>
              <w:rPr>
                <w:rFonts w:hint="default" w:ascii="Times New Roman" w:hAnsi="Times New Roman" w:eastAsia="仿宋_GB2312" w:cs="Times New Roman"/>
                <w:kern w:val="0"/>
                <w:sz w:val="24"/>
                <w:szCs w:val="24"/>
                <w:lang w:val="en-US" w:eastAsia="zh-CN" w:bidi="ar"/>
              </w:rPr>
              <w:t>主体开展包保工作，督促村（社区）干部对D级</w:t>
            </w:r>
            <w:r>
              <w:rPr>
                <w:rFonts w:hint="eastAsia" w:eastAsia="仿宋_GB2312" w:cs="Times New Roman"/>
                <w:kern w:val="0"/>
                <w:sz w:val="24"/>
                <w:szCs w:val="24"/>
                <w:lang w:val="en-US" w:eastAsia="zh-CN" w:bidi="ar"/>
              </w:rPr>
              <w:t>食品生产经营</w:t>
            </w:r>
            <w:r>
              <w:rPr>
                <w:rFonts w:hint="default" w:ascii="Times New Roman" w:hAnsi="Times New Roman" w:eastAsia="仿宋_GB2312" w:cs="Times New Roman"/>
                <w:kern w:val="0"/>
                <w:sz w:val="24"/>
                <w:szCs w:val="24"/>
                <w:lang w:val="en-US" w:eastAsia="zh-CN" w:bidi="ar"/>
              </w:rPr>
              <w:t>主体开展包保工作。</w:t>
            </w:r>
          </w:p>
        </w:tc>
      </w:tr>
      <w:tr>
        <w:tblPrEx>
          <w:tblCellMar>
            <w:top w:w="28" w:type="dxa"/>
            <w:left w:w="57" w:type="dxa"/>
            <w:bottom w:w="28" w:type="dxa"/>
            <w:right w:w="57" w:type="dxa"/>
          </w:tblCellMar>
        </w:tblPrEx>
        <w:trPr>
          <w:cantSplit/>
          <w:trHeight w:val="4781" w:hRule="atLeast"/>
          <w:jc w:val="center"/>
        </w:trPr>
        <w:tc>
          <w:tcPr>
            <w:tcW w:w="189"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3"/>
              </w:numPr>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sz w:val="24"/>
                <w:szCs w:val="24"/>
              </w:rPr>
            </w:pPr>
          </w:p>
        </w:tc>
        <w:tc>
          <w:tcPr>
            <w:tcW w:w="570"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开展校外托管机构和校外培训机构监督管理</w:t>
            </w:r>
          </w:p>
        </w:tc>
        <w:tc>
          <w:tcPr>
            <w:tcW w:w="7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教育局、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公安局、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文化体育广电旅游局、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卫生健康局、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住房城乡建设局、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市场监管局、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消防救援大队等相关部门</w:t>
            </w:r>
          </w:p>
        </w:tc>
        <w:tc>
          <w:tcPr>
            <w:tcW w:w="209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教育局：</w:t>
            </w:r>
            <w:r>
              <w:rPr>
                <w:rFonts w:hint="default" w:ascii="Times New Roman" w:hAnsi="Times New Roman" w:eastAsia="仿宋_GB2312" w:cs="Times New Roman"/>
                <w:kern w:val="0"/>
                <w:sz w:val="24"/>
                <w:szCs w:val="24"/>
                <w:lang w:val="en-US" w:eastAsia="zh-CN" w:bidi="ar"/>
              </w:rPr>
              <w:t>开展</w:t>
            </w:r>
            <w:r>
              <w:rPr>
                <w:rFonts w:hint="eastAsia" w:eastAsia="仿宋_GB2312" w:cs="Times New Roman"/>
                <w:kern w:val="0"/>
                <w:sz w:val="24"/>
                <w:szCs w:val="24"/>
                <w:lang w:val="en-US" w:eastAsia="zh-CN" w:bidi="ar"/>
              </w:rPr>
              <w:t>校外</w:t>
            </w:r>
            <w:r>
              <w:rPr>
                <w:rFonts w:hint="default" w:ascii="Times New Roman" w:hAnsi="Times New Roman" w:eastAsia="仿宋_GB2312" w:cs="Times New Roman"/>
                <w:kern w:val="0"/>
                <w:sz w:val="24"/>
                <w:szCs w:val="24"/>
                <w:lang w:val="en-US" w:eastAsia="zh-CN" w:bidi="ar"/>
              </w:rPr>
              <w:t>培训机构准入、日常监管等工作，负责指导中小学校掌握学生参加校外托管的情况，加强对学生的安全教育。</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公安局：</w:t>
            </w:r>
            <w:r>
              <w:rPr>
                <w:rFonts w:hint="default" w:ascii="Times New Roman" w:hAnsi="Times New Roman" w:eastAsia="仿宋_GB2312" w:cs="Times New Roman"/>
                <w:kern w:val="0"/>
                <w:sz w:val="24"/>
                <w:szCs w:val="24"/>
                <w:lang w:val="en-US" w:eastAsia="zh-CN" w:bidi="ar"/>
              </w:rPr>
              <w:t>负责对校外托管、校外培训机构的安防管理进行监管，维护场所周边治安。</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文化体育广电旅游局：</w:t>
            </w:r>
            <w:r>
              <w:rPr>
                <w:rFonts w:hint="default" w:ascii="Times New Roman" w:hAnsi="Times New Roman" w:eastAsia="仿宋_GB2312" w:cs="Times New Roman"/>
                <w:kern w:val="0"/>
                <w:sz w:val="24"/>
                <w:szCs w:val="24"/>
                <w:lang w:val="en-US" w:eastAsia="zh-CN" w:bidi="ar"/>
              </w:rPr>
              <w:t>负责对文化艺术类、体育类校外培训机构设施生产安全、从业人员、培训内容、审核登记、资金使用方面进行监管。</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卫生健康局：</w:t>
            </w:r>
            <w:r>
              <w:rPr>
                <w:rFonts w:hint="default" w:ascii="Times New Roman" w:hAnsi="Times New Roman" w:eastAsia="仿宋_GB2312" w:cs="Times New Roman"/>
                <w:kern w:val="0"/>
                <w:sz w:val="24"/>
                <w:szCs w:val="24"/>
                <w:lang w:val="en-US" w:eastAsia="zh-CN" w:bidi="ar"/>
              </w:rPr>
              <w:t>负责对校外托管、校外培训机构的生活饮用水卫生、传染病防控进行监管。</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住房城乡建设局：</w:t>
            </w:r>
            <w:r>
              <w:rPr>
                <w:rFonts w:hint="default" w:ascii="Times New Roman" w:hAnsi="Times New Roman" w:eastAsia="仿宋_GB2312" w:cs="Times New Roman"/>
                <w:kern w:val="0"/>
                <w:sz w:val="24"/>
                <w:szCs w:val="24"/>
                <w:lang w:val="en-US" w:eastAsia="zh-CN" w:bidi="ar"/>
              </w:rPr>
              <w:t>负责对校外托管、校外培训机构的房屋安全进行监管。</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市场监管局：</w:t>
            </w:r>
            <w:r>
              <w:rPr>
                <w:rFonts w:hint="default" w:ascii="Times New Roman" w:hAnsi="Times New Roman" w:eastAsia="仿宋_GB2312" w:cs="Times New Roman"/>
                <w:kern w:val="0"/>
                <w:sz w:val="24"/>
                <w:szCs w:val="24"/>
                <w:lang w:val="en-US" w:eastAsia="zh-CN" w:bidi="ar"/>
              </w:rPr>
              <w:t>负责依法为登记经营主体的校外托管机构核发营业执照和小餐饮登记证</w:t>
            </w:r>
            <w:r>
              <w:rPr>
                <w:rFonts w:hint="eastAsia" w:eastAsia="仿宋_GB2312" w:cs="Times New Roman"/>
                <w:kern w:val="0"/>
                <w:sz w:val="24"/>
                <w:szCs w:val="24"/>
                <w:lang w:val="en-US" w:eastAsia="zh-CN" w:bidi="ar"/>
              </w:rPr>
              <w:t>；</w:t>
            </w:r>
            <w:r>
              <w:rPr>
                <w:rFonts w:hint="default" w:ascii="Times New Roman" w:hAnsi="Times New Roman" w:eastAsia="仿宋_GB2312" w:cs="Times New Roman"/>
                <w:kern w:val="0"/>
                <w:sz w:val="24"/>
                <w:szCs w:val="24"/>
                <w:lang w:val="en-US" w:eastAsia="zh-CN" w:bidi="ar"/>
              </w:rPr>
              <w:t>做好校外培训机构收费、广告宣传等方面的监管工作</w:t>
            </w:r>
            <w:r>
              <w:rPr>
                <w:rFonts w:hint="eastAsia" w:eastAsia="仿宋_GB2312" w:cs="Times New Roman"/>
                <w:kern w:val="0"/>
                <w:sz w:val="24"/>
                <w:szCs w:val="24"/>
                <w:lang w:val="en-US" w:eastAsia="zh-CN" w:bidi="ar"/>
              </w:rPr>
              <w:t>；</w:t>
            </w:r>
            <w:r>
              <w:rPr>
                <w:rFonts w:hint="default" w:ascii="Times New Roman" w:hAnsi="Times New Roman" w:eastAsia="仿宋_GB2312" w:cs="Times New Roman"/>
                <w:kern w:val="0"/>
                <w:sz w:val="24"/>
                <w:szCs w:val="24"/>
                <w:lang w:val="en-US" w:eastAsia="zh-CN" w:bidi="ar"/>
              </w:rPr>
              <w:t>对校外托管、校外培训机构的食品安全进行监督管理。</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消防救援大队：</w:t>
            </w:r>
            <w:r>
              <w:rPr>
                <w:rFonts w:hint="default" w:ascii="Times New Roman" w:hAnsi="Times New Roman" w:eastAsia="仿宋_GB2312" w:cs="Times New Roman"/>
                <w:kern w:val="0"/>
                <w:sz w:val="24"/>
                <w:szCs w:val="24"/>
                <w:lang w:val="en-US" w:eastAsia="zh-CN" w:bidi="ar"/>
              </w:rPr>
              <w:t>负责对校外托管、校外培训机构的消防安全进行监管。</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default" w:ascii="Times New Roman" w:hAnsi="Times New Roman" w:eastAsia="仿宋_GB2312" w:cs="Times New Roman"/>
                <w:b/>
                <w:bCs/>
                <w:kern w:val="0"/>
                <w:sz w:val="24"/>
                <w:szCs w:val="24"/>
                <w:lang w:val="en-US" w:eastAsia="zh-CN" w:bidi="ar"/>
              </w:rPr>
              <w:t>县</w:t>
            </w:r>
            <w:r>
              <w:rPr>
                <w:rFonts w:hint="eastAsia" w:eastAsia="仿宋_GB2312" w:cs="Times New Roman"/>
                <w:b/>
                <w:bCs/>
                <w:kern w:val="0"/>
                <w:sz w:val="24"/>
                <w:szCs w:val="24"/>
                <w:lang w:val="en-US" w:eastAsia="zh-CN" w:bidi="ar"/>
              </w:rPr>
              <w:t>级</w:t>
            </w:r>
            <w:r>
              <w:rPr>
                <w:rFonts w:hint="default" w:ascii="Times New Roman" w:hAnsi="Times New Roman" w:eastAsia="仿宋_GB2312" w:cs="Times New Roman"/>
                <w:b/>
                <w:bCs/>
                <w:kern w:val="0"/>
                <w:sz w:val="24"/>
                <w:szCs w:val="24"/>
                <w:lang w:val="en-US" w:eastAsia="zh-CN" w:bidi="ar"/>
              </w:rPr>
              <w:t>相关部门：</w:t>
            </w:r>
            <w:r>
              <w:rPr>
                <w:rFonts w:hint="default" w:ascii="Times New Roman" w:hAnsi="Times New Roman" w:eastAsia="仿宋_GB2312" w:cs="Times New Roman"/>
                <w:kern w:val="0"/>
                <w:sz w:val="24"/>
                <w:szCs w:val="24"/>
                <w:lang w:val="en-US" w:eastAsia="zh-CN" w:bidi="ar"/>
              </w:rPr>
              <w:t>在各自职责范围内配合做好校外托管、校外培训机构的监管工作。</w:t>
            </w:r>
          </w:p>
        </w:tc>
        <w:tc>
          <w:tcPr>
            <w:tcW w:w="14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（1）对校外托管、校外培训机构进行摸排；</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（2）配合开展政策宣传；</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（3）开展安全生产检查；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（4）发现问题及时向县有关部门汇报。</w:t>
            </w:r>
          </w:p>
        </w:tc>
      </w:tr>
      <w:tr>
        <w:tblPrEx>
          <w:tblCellMar>
            <w:top w:w="28" w:type="dxa"/>
            <w:left w:w="57" w:type="dxa"/>
            <w:bottom w:w="28" w:type="dxa"/>
            <w:right w:w="57" w:type="dxa"/>
          </w:tblCellMar>
        </w:tblPrEx>
        <w:trPr>
          <w:cantSplit/>
          <w:trHeight w:val="1949" w:hRule="atLeast"/>
          <w:jc w:val="center"/>
        </w:trPr>
        <w:tc>
          <w:tcPr>
            <w:tcW w:w="189"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3"/>
              </w:numPr>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sz w:val="24"/>
                <w:szCs w:val="24"/>
              </w:rPr>
            </w:pPr>
          </w:p>
        </w:tc>
        <w:tc>
          <w:tcPr>
            <w:tcW w:w="570"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开展传销、违规直销监督管理工作</w:t>
            </w:r>
          </w:p>
        </w:tc>
        <w:tc>
          <w:tcPr>
            <w:tcW w:w="7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委政法委，</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公安局、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市场监管局</w:t>
            </w:r>
          </w:p>
        </w:tc>
        <w:tc>
          <w:tcPr>
            <w:tcW w:w="209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委政法委：</w:t>
            </w:r>
            <w:r>
              <w:rPr>
                <w:rFonts w:hint="default" w:ascii="Times New Roman" w:hAnsi="Times New Roman" w:eastAsia="仿宋_GB2312" w:cs="Times New Roman"/>
                <w:kern w:val="0"/>
                <w:sz w:val="24"/>
                <w:szCs w:val="24"/>
                <w:lang w:val="en-US" w:eastAsia="zh-CN" w:bidi="ar"/>
              </w:rPr>
              <w:t>负责将传销、违规直销、网络传销监管执法纳入平安建设督导事项。</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公安局：</w:t>
            </w:r>
            <w:r>
              <w:rPr>
                <w:rFonts w:hint="default" w:ascii="Times New Roman" w:hAnsi="Times New Roman" w:eastAsia="仿宋_GB2312" w:cs="Times New Roman"/>
                <w:kern w:val="0"/>
                <w:sz w:val="24"/>
                <w:szCs w:val="24"/>
                <w:lang w:val="en-US" w:eastAsia="zh-CN" w:bidi="ar"/>
              </w:rPr>
              <w:t>负责查处本行政区域内传销违法行为。</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default" w:ascii="Times New Roman" w:hAnsi="Times New Roman" w:eastAsia="仿宋_GB2312" w:cs="Times New Roman"/>
                <w:b/>
                <w:bCs/>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市场监管局：</w:t>
            </w:r>
            <w:r>
              <w:rPr>
                <w:rFonts w:hint="default" w:ascii="Times New Roman" w:hAnsi="Times New Roman" w:eastAsia="仿宋_GB2312" w:cs="Times New Roman"/>
                <w:kern w:val="0"/>
                <w:sz w:val="24"/>
                <w:szCs w:val="24"/>
                <w:lang w:val="en-US" w:eastAsia="zh-CN" w:bidi="ar"/>
              </w:rPr>
              <w:t>负责查处本行政区域内不构成犯罪的传销行为、违规直销等违法行为。</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p>
        </w:tc>
        <w:tc>
          <w:tcPr>
            <w:tcW w:w="14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（1）开展打击防范传销和规范直销行为的宣传工作；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（2）发现或收到问题线索，及时上报处理；</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（3）配合开展执法处置工作。</w:t>
            </w:r>
          </w:p>
        </w:tc>
      </w:tr>
      <w:tr>
        <w:tblPrEx>
          <w:tblCellMar>
            <w:top w:w="28" w:type="dxa"/>
            <w:left w:w="57" w:type="dxa"/>
            <w:bottom w:w="28" w:type="dxa"/>
            <w:right w:w="57" w:type="dxa"/>
          </w:tblCellMar>
        </w:tblPrEx>
        <w:trPr>
          <w:cantSplit/>
          <w:trHeight w:val="2101" w:hRule="atLeast"/>
          <w:jc w:val="center"/>
        </w:trPr>
        <w:tc>
          <w:tcPr>
            <w:tcW w:w="189"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3"/>
              </w:numPr>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sz w:val="24"/>
                <w:szCs w:val="24"/>
              </w:rPr>
            </w:pPr>
          </w:p>
        </w:tc>
        <w:tc>
          <w:tcPr>
            <w:tcW w:w="570"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开展对商铺和流动摊点占道经营行为的监管</w:t>
            </w:r>
          </w:p>
        </w:tc>
        <w:tc>
          <w:tcPr>
            <w:tcW w:w="7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市场监管局、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住房城乡建设局、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综合行政执法局</w:t>
            </w:r>
          </w:p>
        </w:tc>
        <w:tc>
          <w:tcPr>
            <w:tcW w:w="209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市场监管局：</w:t>
            </w:r>
            <w:r>
              <w:rPr>
                <w:rFonts w:hint="default" w:ascii="Times New Roman" w:hAnsi="Times New Roman" w:eastAsia="仿宋_GB2312" w:cs="Times New Roman"/>
                <w:kern w:val="0"/>
                <w:sz w:val="24"/>
                <w:szCs w:val="24"/>
                <w:lang w:val="en-US" w:eastAsia="zh-CN" w:bidi="ar"/>
              </w:rPr>
              <w:t>（1）指导乡镇在非主要街道规划设置临时便民摊点；（2）指导乡镇做好摊点经营管理工作。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住房城乡建设局：</w:t>
            </w:r>
            <w:r>
              <w:rPr>
                <w:rFonts w:hint="default" w:ascii="Times New Roman" w:hAnsi="Times New Roman" w:eastAsia="仿宋_GB2312" w:cs="Times New Roman"/>
                <w:kern w:val="0"/>
                <w:sz w:val="24"/>
                <w:szCs w:val="24"/>
                <w:lang w:val="en-US" w:eastAsia="zh-CN" w:bidi="ar"/>
              </w:rPr>
              <w:t>制定乡镇集贸市场规划，并组织实施建设。</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default" w:ascii="Times New Roman" w:hAnsi="Times New Roman" w:eastAsia="仿宋_GB2312" w:cs="Times New Roman"/>
                <w:b/>
                <w:bCs/>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综合行政执法局：</w:t>
            </w:r>
            <w:r>
              <w:rPr>
                <w:rFonts w:hint="default" w:ascii="Times New Roman" w:hAnsi="Times New Roman" w:eastAsia="仿宋_GB2312" w:cs="Times New Roman"/>
                <w:kern w:val="0"/>
                <w:sz w:val="24"/>
                <w:szCs w:val="24"/>
                <w:lang w:val="en-US" w:eastAsia="zh-CN" w:bidi="ar"/>
              </w:rPr>
              <w:t>负责流动摊点占道经营的监管执法。</w:t>
            </w:r>
          </w:p>
        </w:tc>
        <w:tc>
          <w:tcPr>
            <w:tcW w:w="14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（1）配合对辖区内商铺和流动摊点经营情况进行日常巡查；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（2）发现占道经营等非法经营行为及时劝告制止，并及时上报相关部门予以查处。</w:t>
            </w:r>
          </w:p>
        </w:tc>
      </w:tr>
      <w:tr>
        <w:tblPrEx>
          <w:tblCellMar>
            <w:top w:w="28" w:type="dxa"/>
            <w:left w:w="57" w:type="dxa"/>
            <w:bottom w:w="28" w:type="dxa"/>
            <w:right w:w="57" w:type="dxa"/>
          </w:tblCellMar>
        </w:tblPrEx>
        <w:trPr>
          <w:cantSplit/>
          <w:trHeight w:val="993"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kern w:val="0"/>
                <w:sz w:val="24"/>
                <w:szCs w:val="24"/>
                <w:lang w:val="en-US" w:eastAsia="zh-CN" w:bidi="ar"/>
              </w:rPr>
            </w:pPr>
            <w:r>
              <w:rPr>
                <w:rFonts w:hint="eastAsia" w:ascii="黑体" w:hAnsi="黑体" w:eastAsia="黑体" w:cs="黑体"/>
                <w:kern w:val="0"/>
                <w:sz w:val="24"/>
                <w:szCs w:val="24"/>
                <w:lang w:val="en-US" w:eastAsia="zh-CN" w:bidi="ar"/>
              </w:rPr>
              <w:t>十五、投资促进事项类别（1项）</w:t>
            </w:r>
          </w:p>
        </w:tc>
      </w:tr>
      <w:tr>
        <w:tblPrEx>
          <w:tblCellMar>
            <w:top w:w="28" w:type="dxa"/>
            <w:left w:w="57" w:type="dxa"/>
            <w:bottom w:w="28" w:type="dxa"/>
            <w:right w:w="57" w:type="dxa"/>
          </w:tblCellMar>
        </w:tblPrEx>
        <w:trPr>
          <w:cantSplit/>
          <w:trHeight w:val="2291" w:hRule="atLeast"/>
          <w:jc w:val="center"/>
        </w:trPr>
        <w:tc>
          <w:tcPr>
            <w:tcW w:w="189"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3"/>
              </w:numPr>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sz w:val="24"/>
                <w:szCs w:val="24"/>
              </w:rPr>
            </w:pPr>
          </w:p>
        </w:tc>
        <w:tc>
          <w:tcPr>
            <w:tcW w:w="570"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做好招商引资工作</w:t>
            </w:r>
          </w:p>
        </w:tc>
        <w:tc>
          <w:tcPr>
            <w:tcW w:w="7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投资促进中心</w:t>
            </w:r>
          </w:p>
        </w:tc>
        <w:tc>
          <w:tcPr>
            <w:tcW w:w="209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（1）统筹协调和组织推进招商引资工作；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（2）指导做好项目编制及对接洽谈工作；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（3）做好项目评审及签约和到位资金统计工作；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（4）负责招商引资项目动态管理，收集、整理、汇总招商引资工作信息，完成招商引资工作目标。</w:t>
            </w:r>
          </w:p>
        </w:tc>
        <w:tc>
          <w:tcPr>
            <w:tcW w:w="14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（1）做好本辖区招商引资宣传服务工作；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（2）参与涉及本辖区的招商引资项目洽谈工作；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（3）落实招商引资项目落地后期服务工作。</w:t>
            </w:r>
          </w:p>
        </w:tc>
      </w:tr>
      <w:bookmarkEnd w:id="3"/>
    </w:tbl>
    <w:p>
      <w:pPr>
        <w:rPr>
          <w:rFonts w:hint="eastAsia" w:ascii="方正小标宋_GBK" w:hAnsi="方正小标宋_GBK" w:eastAsia="方正小标宋_GBK" w:cs="方正小标宋_GBK"/>
          <w:b w:val="0"/>
          <w:bCs w:val="0"/>
        </w:rPr>
      </w:pPr>
      <w:bookmarkStart w:id="4" w:name="_Toc256000003"/>
    </w:p>
    <w:p>
      <w:pPr>
        <w:pStyle w:val="3"/>
        <w:bidi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 w:val="0"/>
          <w:bCs w:val="0"/>
        </w:rPr>
        <w:t>上级部门收回事项清单</w:t>
      </w:r>
      <w:bookmarkEnd w:id="4"/>
    </w:p>
    <w:tbl>
      <w:tblPr>
        <w:tblStyle w:val="15"/>
        <w:tblW w:w="4964" w:type="pct"/>
        <w:tblInd w:w="7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28" w:type="dxa"/>
          <w:left w:w="57" w:type="dxa"/>
          <w:bottom w:w="28" w:type="dxa"/>
          <w:right w:w="57" w:type="dxa"/>
        </w:tblCellMar>
      </w:tblPr>
      <w:tblGrid>
        <w:gridCol w:w="796"/>
        <w:gridCol w:w="8003"/>
        <w:gridCol w:w="121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blHeader/>
        </w:trPr>
        <w:tc>
          <w:tcPr>
            <w:tcW w:w="190" w:type="pct"/>
            <w:tcBorders>
              <w:right w:val="single" w:color="auto" w:sz="4" w:space="0"/>
            </w:tcBorders>
            <w:noWrap w:val="0"/>
            <w:vAlign w:val="center"/>
          </w:tcPr>
          <w:p>
            <w:pPr>
              <w:widowControl/>
              <w:spacing w:line="320" w:lineRule="exact"/>
              <w:jc w:val="center"/>
              <w:textAlignment w:val="center"/>
              <w:rPr>
                <w:rFonts w:hint="eastAsia" w:ascii="黑体" w:hAnsi="黑体" w:eastAsia="黑体" w:cs="黑体"/>
                <w:sz w:val="28"/>
                <w:szCs w:val="28"/>
              </w:rPr>
            </w:pPr>
            <w:r>
              <w:rPr>
                <w:rFonts w:hint="eastAsia" w:ascii="黑体" w:hAnsi="黑体" w:eastAsia="黑体" w:cs="黑体"/>
                <w:kern w:val="0"/>
                <w:sz w:val="28"/>
                <w:szCs w:val="28"/>
                <w:lang w:bidi="ar"/>
              </w:rPr>
              <w:t>序号</w:t>
            </w:r>
          </w:p>
        </w:tc>
        <w:tc>
          <w:tcPr>
            <w:tcW w:w="1911" w:type="pct"/>
            <w:tcBorders>
              <w:left w:val="single" w:color="auto" w:sz="4" w:space="0"/>
              <w:right w:val="single" w:color="auto" w:sz="4" w:space="0"/>
            </w:tcBorders>
            <w:noWrap w:val="0"/>
            <w:vAlign w:val="center"/>
          </w:tcPr>
          <w:p>
            <w:pPr>
              <w:widowControl/>
              <w:spacing w:line="320" w:lineRule="exact"/>
              <w:jc w:val="center"/>
              <w:textAlignment w:val="center"/>
              <w:rPr>
                <w:rFonts w:hint="eastAsia" w:ascii="黑体" w:hAnsi="黑体" w:eastAsia="黑体" w:cs="黑体"/>
                <w:color w:val="auto"/>
                <w:sz w:val="28"/>
                <w:szCs w:val="28"/>
              </w:rPr>
            </w:pPr>
            <w:r>
              <w:rPr>
                <w:rFonts w:hint="eastAsia" w:ascii="黑体" w:hAnsi="黑体" w:eastAsia="黑体" w:cs="黑体"/>
                <w:color w:val="auto"/>
                <w:kern w:val="0"/>
                <w:sz w:val="28"/>
                <w:szCs w:val="28"/>
                <w:lang w:bidi="ar"/>
              </w:rPr>
              <w:t>事项名称</w:t>
            </w:r>
          </w:p>
        </w:tc>
        <w:tc>
          <w:tcPr>
            <w:tcW w:w="2898" w:type="pct"/>
            <w:tcBorders>
              <w:left w:val="single" w:color="auto" w:sz="4" w:space="0"/>
            </w:tcBorders>
            <w:noWrap w:val="0"/>
            <w:vAlign w:val="center"/>
          </w:tcPr>
          <w:p>
            <w:pPr>
              <w:widowControl/>
              <w:adjustRightInd w:val="0"/>
              <w:snapToGrid w:val="0"/>
              <w:spacing w:line="320" w:lineRule="exact"/>
              <w:jc w:val="center"/>
              <w:textAlignment w:val="center"/>
              <w:rPr>
                <w:rFonts w:hint="eastAsia" w:ascii="黑体" w:hAnsi="黑体" w:eastAsia="黑体" w:cs="黑体"/>
                <w:color w:val="auto"/>
                <w:sz w:val="28"/>
                <w:szCs w:val="28"/>
              </w:rPr>
            </w:pPr>
            <w:r>
              <w:rPr>
                <w:rFonts w:hint="eastAsia" w:ascii="黑体" w:hAnsi="黑体" w:eastAsia="黑体" w:cs="黑体"/>
                <w:color w:val="auto"/>
                <w:kern w:val="0"/>
                <w:sz w:val="28"/>
                <w:szCs w:val="28"/>
                <w:lang w:bidi="ar"/>
              </w:rPr>
              <w:t>承接部门及</w:t>
            </w:r>
            <w:r>
              <w:rPr>
                <w:rFonts w:hint="eastAsia" w:ascii="黑体" w:hAnsi="黑体" w:eastAsia="黑体" w:cs="黑体"/>
                <w:color w:val="auto"/>
                <w:kern w:val="0"/>
                <w:sz w:val="28"/>
                <w:szCs w:val="28"/>
                <w:lang w:eastAsia="zh-CN" w:bidi="ar"/>
              </w:rPr>
              <w:t>工作</w:t>
            </w:r>
            <w:r>
              <w:rPr>
                <w:rFonts w:hint="eastAsia" w:ascii="黑体" w:hAnsi="黑体" w:eastAsia="黑体" w:cs="黑体"/>
                <w:color w:val="auto"/>
                <w:kern w:val="0"/>
                <w:sz w:val="28"/>
                <w:szCs w:val="28"/>
                <w:lang w:bidi="ar"/>
              </w:rPr>
              <w:t>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846" w:hRule="atLeast"/>
        </w:trPr>
        <w:tc>
          <w:tcPr>
            <w:tcW w:w="5000" w:type="pct"/>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eastAsia" w:ascii="黑体" w:hAnsi="黑体" w:eastAsia="黑体" w:cs="黑体"/>
                <w:kern w:val="0"/>
                <w:sz w:val="24"/>
                <w:szCs w:val="24"/>
                <w:lang w:val="en-US" w:eastAsia="zh-CN" w:bidi="ar"/>
              </w:rPr>
            </w:pPr>
            <w:r>
              <w:rPr>
                <w:rFonts w:hint="eastAsia" w:ascii="黑体" w:hAnsi="黑体" w:eastAsia="黑体" w:cs="黑体"/>
                <w:kern w:val="0"/>
                <w:sz w:val="24"/>
                <w:szCs w:val="24"/>
                <w:lang w:val="en-US" w:eastAsia="zh-CN" w:bidi="ar"/>
              </w:rPr>
              <w:t>一、民生服务事项类别（8项）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142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1</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对违规领取80岁以上高龄津贴的追缴</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民政局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（1）核查违规领取80岁以上高龄津贴行为，</w:t>
            </w:r>
            <w:r>
              <w:rPr>
                <w:rFonts w:hint="eastAsia" w:eastAsia="仿宋_GB2312" w:cs="Times New Roman"/>
                <w:kern w:val="0"/>
                <w:sz w:val="24"/>
                <w:szCs w:val="24"/>
                <w:lang w:val="en-US" w:eastAsia="zh-CN" w:bidi="ar"/>
              </w:rPr>
              <w:t>发现</w:t>
            </w:r>
            <w:r>
              <w:rPr>
                <w:rFonts w:hint="default" w:ascii="Times New Roman" w:hAnsi="Times New Roman" w:eastAsia="仿宋_GB2312" w:cs="Times New Roman"/>
                <w:kern w:val="0"/>
                <w:sz w:val="24"/>
                <w:szCs w:val="24"/>
                <w:lang w:val="en-US" w:eastAsia="zh-CN" w:bidi="ar"/>
              </w:rPr>
              <w:t>错领或者重复领取</w:t>
            </w:r>
            <w:r>
              <w:rPr>
                <w:rFonts w:hint="eastAsia" w:eastAsia="仿宋_GB2312" w:cs="Times New Roman"/>
                <w:kern w:val="0"/>
                <w:sz w:val="24"/>
                <w:szCs w:val="24"/>
                <w:lang w:val="en-US" w:eastAsia="zh-CN" w:bidi="ar"/>
              </w:rPr>
              <w:t>等</w:t>
            </w:r>
            <w:r>
              <w:rPr>
                <w:rFonts w:hint="default" w:ascii="Times New Roman" w:hAnsi="Times New Roman" w:eastAsia="仿宋_GB2312" w:cs="Times New Roman"/>
                <w:kern w:val="0"/>
                <w:sz w:val="24"/>
                <w:szCs w:val="24"/>
                <w:lang w:val="en-US" w:eastAsia="zh-CN" w:bidi="ar"/>
              </w:rPr>
              <w:t>情况及时发放告知书；</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（2）追缴违规资金并上缴国库。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1224"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2</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保障农民工工资支付</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人力资源社会保障局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履职方式：统筹协调保障农民工工资支付工作，监督检查用人单位工资支付情况，依法查处欠薪行为，推动落实工资支付保障制度，维护农民工合法权益。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1355"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eastAsia" w:eastAsia="仿宋_GB2312" w:cs="Times New Roman"/>
                <w:kern w:val="0"/>
                <w:sz w:val="24"/>
                <w:szCs w:val="24"/>
                <w:lang w:val="en-US" w:eastAsia="zh-CN" w:bidi="ar"/>
              </w:rPr>
              <w:t>3</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就业务工信息统计</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人力资源社会保障局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（1）开展劳动力就业失业信息采集、建立实名制数据库；</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（2）发布用工和求职信息。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84"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eastAsia" w:eastAsia="仿宋_GB2312" w:cs="Times New Roman"/>
                <w:kern w:val="0"/>
                <w:sz w:val="24"/>
                <w:szCs w:val="24"/>
                <w:lang w:val="en-US" w:eastAsia="zh-CN" w:bidi="ar"/>
              </w:rPr>
              <w:t>4</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对完成城镇新增就业人数任务的考核</w:t>
            </w:r>
          </w:p>
        </w:tc>
        <w:tc>
          <w:tcPr>
            <w:tcW w:w="2898" w:type="pct"/>
            <w:noWrap w:val="0"/>
            <w:vAlign w:val="center"/>
          </w:tcPr>
          <w:p>
            <w:pPr>
              <w:keepNext w:val="0"/>
              <w:keepLines w:val="0"/>
              <w:pageBreakBefore w:val="0"/>
              <w:widowControl/>
              <w:kinsoku/>
              <w:wordWrap/>
              <w:overflowPunct/>
              <w:topLinePunct w:val="0"/>
              <w:autoSpaceDE/>
              <w:autoSpaceDN/>
              <w:bidi w:val="0"/>
              <w:spacing w:line="320" w:lineRule="exact"/>
              <w:ind w:firstLine="0" w:firstLineChars="0"/>
              <w:textAlignment w:val="center"/>
              <w:rPr>
                <w:rFonts w:hint="default" w:ascii="Times New Roman" w:hAnsi="Times New Roman" w:eastAsia="仿宋_GB2312" w:cs="Times New Roman"/>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30"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eastAsia" w:eastAsia="仿宋_GB2312" w:cs="Times New Roman"/>
                <w:kern w:val="0"/>
                <w:sz w:val="24"/>
                <w:szCs w:val="24"/>
                <w:lang w:val="en-US" w:eastAsia="zh-CN" w:bidi="ar"/>
              </w:rPr>
              <w:t>5</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出具婚姻状况证明（婚姻关系证明、分居证明）</w:t>
            </w:r>
          </w:p>
        </w:tc>
        <w:tc>
          <w:tcPr>
            <w:tcW w:w="2898" w:type="pct"/>
            <w:noWrap w:val="0"/>
            <w:vAlign w:val="center"/>
          </w:tcPr>
          <w:p>
            <w:pPr>
              <w:keepNext w:val="0"/>
              <w:keepLines w:val="0"/>
              <w:pageBreakBefore w:val="0"/>
              <w:widowControl/>
              <w:kinsoku/>
              <w:wordWrap/>
              <w:overflowPunct/>
              <w:topLinePunct w:val="0"/>
              <w:autoSpaceDE/>
              <w:autoSpaceDN/>
              <w:bidi w:val="0"/>
              <w:spacing w:line="320" w:lineRule="exact"/>
              <w:ind w:firstLine="0" w:firstLineChars="0"/>
              <w:textAlignment w:val="center"/>
              <w:rPr>
                <w:rFonts w:hint="default" w:ascii="Times New Roman" w:hAnsi="Times New Roman" w:eastAsia="仿宋_GB2312" w:cs="Times New Roman"/>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30"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eastAsia" w:eastAsia="仿宋_GB2312" w:cs="Times New Roman"/>
                <w:kern w:val="0"/>
                <w:sz w:val="24"/>
                <w:szCs w:val="24"/>
                <w:lang w:val="en-US" w:eastAsia="zh-CN" w:bidi="ar"/>
              </w:rPr>
              <w:t>6</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对采取虚报、隐瞒、伪造等手段，骗取享受城乡居民最低生活保障待遇等情形的处罚</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民政局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（1）定期开展享受城乡居民最低生活保障待遇对象动态监测。</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（2）加强大数据比对结果运用，发现有采取虚报、隐瞒、伪造等手段，骗取享受城乡居民最低生活保障待遇等情形的</w:t>
            </w:r>
            <w:r>
              <w:rPr>
                <w:rFonts w:hint="eastAsia" w:eastAsia="仿宋_GB2312" w:cs="Times New Roman"/>
                <w:kern w:val="0"/>
                <w:sz w:val="24"/>
                <w:szCs w:val="24"/>
                <w:lang w:val="en-US" w:eastAsia="zh-CN" w:bidi="ar"/>
              </w:rPr>
              <w:t>行为</w:t>
            </w:r>
            <w:r>
              <w:rPr>
                <w:rFonts w:hint="default" w:ascii="Times New Roman" w:hAnsi="Times New Roman" w:eastAsia="仿宋_GB2312" w:cs="Times New Roman"/>
                <w:kern w:val="0"/>
                <w:sz w:val="24"/>
                <w:szCs w:val="24"/>
                <w:lang w:val="en-US" w:eastAsia="zh-CN" w:bidi="ar"/>
              </w:rPr>
              <w:t>进行处罚。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30"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eastAsia" w:eastAsia="仿宋_GB2312" w:cs="Times New Roman"/>
                <w:kern w:val="0"/>
                <w:sz w:val="24"/>
                <w:szCs w:val="24"/>
                <w:lang w:val="en-US" w:eastAsia="zh-CN" w:bidi="ar"/>
              </w:rPr>
              <w:t>7</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对适老化改造完成情况的考核</w:t>
            </w:r>
          </w:p>
        </w:tc>
        <w:tc>
          <w:tcPr>
            <w:tcW w:w="2898" w:type="pct"/>
            <w:noWrap w:val="0"/>
            <w:vAlign w:val="center"/>
          </w:tcPr>
          <w:p>
            <w:pPr>
              <w:keepNext w:val="0"/>
              <w:keepLines w:val="0"/>
              <w:pageBreakBefore w:val="0"/>
              <w:widowControl/>
              <w:kinsoku/>
              <w:wordWrap/>
              <w:overflowPunct/>
              <w:topLinePunct w:val="0"/>
              <w:autoSpaceDE/>
              <w:autoSpaceDN/>
              <w:bidi w:val="0"/>
              <w:spacing w:line="320" w:lineRule="exact"/>
              <w:ind w:firstLine="0" w:firstLineChars="0"/>
              <w:textAlignment w:val="center"/>
              <w:rPr>
                <w:rFonts w:hint="default" w:ascii="Times New Roman" w:hAnsi="Times New Roman" w:eastAsia="仿宋_GB2312" w:cs="Times New Roman"/>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30"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eastAsia" w:eastAsia="仿宋_GB2312" w:cs="Times New Roman"/>
                <w:kern w:val="0"/>
                <w:sz w:val="24"/>
                <w:szCs w:val="24"/>
                <w:lang w:val="en-US" w:eastAsia="zh-CN" w:bidi="ar"/>
              </w:rPr>
              <w:t>8</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对成立跨区机收接待站及抗洪排涝工作队的考核</w:t>
            </w:r>
          </w:p>
        </w:tc>
        <w:tc>
          <w:tcPr>
            <w:tcW w:w="2898" w:type="pct"/>
            <w:noWrap w:val="0"/>
            <w:vAlign w:val="center"/>
          </w:tcPr>
          <w:p>
            <w:pPr>
              <w:keepNext w:val="0"/>
              <w:keepLines w:val="0"/>
              <w:pageBreakBefore w:val="0"/>
              <w:widowControl/>
              <w:kinsoku/>
              <w:wordWrap/>
              <w:overflowPunct/>
              <w:topLinePunct w:val="0"/>
              <w:autoSpaceDE/>
              <w:autoSpaceDN/>
              <w:bidi w:val="0"/>
              <w:spacing w:line="320" w:lineRule="exact"/>
              <w:ind w:firstLine="0" w:firstLineChars="0"/>
              <w:textAlignment w:val="center"/>
              <w:rPr>
                <w:rFonts w:hint="default" w:ascii="Times New Roman" w:hAnsi="Times New Roman" w:eastAsia="仿宋_GB2312" w:cs="Times New Roman"/>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72" w:hRule="atLeast"/>
        </w:trPr>
        <w:tc>
          <w:tcPr>
            <w:tcW w:w="5000" w:type="pct"/>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kern w:val="0"/>
                <w:sz w:val="24"/>
                <w:szCs w:val="24"/>
                <w:lang w:val="en-US" w:eastAsia="zh-CN" w:bidi="ar"/>
              </w:rPr>
            </w:pPr>
            <w:r>
              <w:rPr>
                <w:rFonts w:hint="eastAsia" w:ascii="黑体" w:hAnsi="黑体" w:eastAsia="黑体" w:cs="黑体"/>
                <w:kern w:val="0"/>
                <w:sz w:val="24"/>
                <w:szCs w:val="24"/>
                <w:lang w:val="en-US" w:eastAsia="zh-CN" w:bidi="ar"/>
              </w:rPr>
              <w:t>二、平安法治事项类别（6项）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1262"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eastAsia" w:eastAsia="仿宋_GB2312" w:cs="Times New Roman"/>
                <w:kern w:val="0"/>
                <w:sz w:val="24"/>
                <w:szCs w:val="24"/>
                <w:lang w:val="en-US" w:eastAsia="zh-CN" w:bidi="ar"/>
              </w:rPr>
              <w:t>9</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出具无犯罪记录证明</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 xml:space="preserve">公安局 </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履职方式：负责受理、审核和处理无犯罪记录查询申请，经核查无犯罪记录的，出具相关证明。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30"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0</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法律援助指导监督和组织实施工作</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司法局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（1）指导监督法律援助工作；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（2）组织实施法律援助项目；</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（3）审核援助申请；</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（4）指派法律服务人员；</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（5）管理援助经费。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414"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1</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出具法律援助经济状况证明</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30"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2</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提高柳城县在柳州禁毒微信公众号发表禁毒信息阅读量</w:t>
            </w:r>
          </w:p>
        </w:tc>
        <w:tc>
          <w:tcPr>
            <w:tcW w:w="2898" w:type="pct"/>
            <w:noWrap w:val="0"/>
            <w:vAlign w:val="center"/>
          </w:tcPr>
          <w:p>
            <w:pPr>
              <w:keepNext w:val="0"/>
              <w:keepLines w:val="0"/>
              <w:pageBreakBefore w:val="0"/>
              <w:widowControl/>
              <w:kinsoku/>
              <w:wordWrap/>
              <w:overflowPunct/>
              <w:topLinePunct w:val="0"/>
              <w:autoSpaceDE/>
              <w:autoSpaceDN/>
              <w:bidi w:val="0"/>
              <w:spacing w:line="320" w:lineRule="exact"/>
              <w:ind w:firstLine="0" w:firstLineChars="0"/>
              <w:textAlignment w:val="center"/>
              <w:rPr>
                <w:rFonts w:hint="default" w:ascii="Times New Roman" w:hAnsi="Times New Roman" w:eastAsia="仿宋_GB2312" w:cs="Times New Roman"/>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30"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3</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禁毒宣传活动稿件撰写</w:t>
            </w:r>
          </w:p>
        </w:tc>
        <w:tc>
          <w:tcPr>
            <w:tcW w:w="2898" w:type="pct"/>
            <w:noWrap w:val="0"/>
            <w:vAlign w:val="center"/>
          </w:tcPr>
          <w:p>
            <w:pPr>
              <w:keepNext w:val="0"/>
              <w:keepLines w:val="0"/>
              <w:pageBreakBefore w:val="0"/>
              <w:widowControl/>
              <w:kinsoku/>
              <w:wordWrap/>
              <w:overflowPunct/>
              <w:topLinePunct w:val="0"/>
              <w:autoSpaceDE/>
              <w:autoSpaceDN/>
              <w:bidi w:val="0"/>
              <w:spacing w:line="320" w:lineRule="exact"/>
              <w:ind w:firstLine="0" w:firstLineChars="0"/>
              <w:textAlignment w:val="center"/>
              <w:rPr>
                <w:rFonts w:hint="default" w:ascii="Times New Roman" w:hAnsi="Times New Roman" w:eastAsia="仿宋_GB2312" w:cs="Times New Roman"/>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30"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4</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开展重点场所禁毒巡查工作</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公安局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履职方式：组织文化体育广电旅游局、市场监管局相关执法部门开展重点场所的禁毒巡查工作。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30" w:hRule="atLeast"/>
        </w:trPr>
        <w:tc>
          <w:tcPr>
            <w:tcW w:w="5000" w:type="pct"/>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left"/>
              <w:textAlignment w:val="center"/>
              <w:rPr>
                <w:rFonts w:hint="default" w:ascii="Times New Roman" w:hAnsi="Times New Roman" w:eastAsia="仿宋_GB2312" w:cs="Times New Roman"/>
                <w:kern w:val="0"/>
                <w:sz w:val="24"/>
                <w:szCs w:val="24"/>
                <w:lang w:val="en-US" w:eastAsia="zh-CN" w:bidi="ar"/>
              </w:rPr>
            </w:pPr>
            <w:r>
              <w:rPr>
                <w:rFonts w:hint="eastAsia" w:ascii="黑体" w:hAnsi="黑体" w:eastAsia="黑体" w:cs="黑体"/>
                <w:kern w:val="0"/>
                <w:sz w:val="24"/>
                <w:szCs w:val="24"/>
                <w:lang w:val="en-US" w:eastAsia="zh-CN" w:bidi="ar"/>
              </w:rPr>
              <w:t>三、乡村振兴事项类别（20项）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30"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5</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渔业船舶及船用产品检验</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480" w:firstLineChars="20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eastAsia" w:eastAsia="仿宋_GB2312" w:cs="Times New Roman"/>
                <w:kern w:val="0"/>
                <w:sz w:val="24"/>
                <w:szCs w:val="24"/>
                <w:lang w:val="en-US" w:eastAsia="zh-CN" w:bidi="ar"/>
              </w:rPr>
              <w:t>开展</w:t>
            </w:r>
            <w:r>
              <w:rPr>
                <w:rFonts w:hint="default" w:ascii="Times New Roman" w:hAnsi="Times New Roman" w:eastAsia="仿宋_GB2312" w:cs="Times New Roman"/>
                <w:kern w:val="0"/>
                <w:sz w:val="24"/>
                <w:szCs w:val="24"/>
                <w:lang w:val="en-US" w:eastAsia="zh-CN" w:bidi="ar"/>
              </w:rPr>
              <w:t>渔业船舶登记、检验、监督管理以及船用产品检验等，确保渔业船舶安全运行。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30"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16</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收割机、拖拉机等农机技能操作培训</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（1）开展农机安全宣传教育；</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（2）指导农机驾驶培训机构规范教学，组织理论与实操培训。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1250"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17</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拖拉机、联合收割机操作人员操作证件核发</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履职方式：受理拖拉机、联合收割机操作人员操作证申请</w:t>
            </w:r>
            <w:r>
              <w:rPr>
                <w:rFonts w:hint="eastAsia" w:eastAsia="仿宋_GB2312" w:cs="Times New Roman"/>
                <w:kern w:val="0"/>
                <w:sz w:val="24"/>
                <w:szCs w:val="24"/>
                <w:lang w:val="en-US" w:eastAsia="zh-CN" w:bidi="ar"/>
              </w:rPr>
              <w:t>，</w:t>
            </w:r>
            <w:r>
              <w:rPr>
                <w:rFonts w:hint="default" w:ascii="Times New Roman" w:hAnsi="Times New Roman" w:eastAsia="仿宋_GB2312" w:cs="Times New Roman"/>
                <w:kern w:val="0"/>
                <w:sz w:val="24"/>
                <w:szCs w:val="24"/>
                <w:lang w:val="en-US" w:eastAsia="zh-CN" w:bidi="ar"/>
              </w:rPr>
              <w:t>审核材料</w:t>
            </w:r>
            <w:r>
              <w:rPr>
                <w:rFonts w:hint="eastAsia" w:eastAsia="仿宋_GB2312" w:cs="Times New Roman"/>
                <w:kern w:val="0"/>
                <w:sz w:val="24"/>
                <w:szCs w:val="24"/>
                <w:lang w:val="en-US" w:eastAsia="zh-CN" w:bidi="ar"/>
              </w:rPr>
              <w:t>，</w:t>
            </w:r>
            <w:r>
              <w:rPr>
                <w:rFonts w:hint="default" w:ascii="Times New Roman" w:hAnsi="Times New Roman" w:eastAsia="仿宋_GB2312" w:cs="Times New Roman"/>
                <w:kern w:val="0"/>
                <w:sz w:val="24"/>
                <w:szCs w:val="24"/>
                <w:lang w:val="en-US" w:eastAsia="zh-CN" w:bidi="ar"/>
              </w:rPr>
              <w:t>组织考试，</w:t>
            </w:r>
            <w:r>
              <w:rPr>
                <w:rFonts w:hint="eastAsia" w:eastAsia="仿宋_GB2312" w:cs="Times New Roman"/>
                <w:kern w:val="0"/>
                <w:sz w:val="24"/>
                <w:szCs w:val="24"/>
                <w:lang w:val="en-US" w:eastAsia="zh-CN" w:bidi="ar"/>
              </w:rPr>
              <w:t>符合条件的</w:t>
            </w:r>
            <w:r>
              <w:rPr>
                <w:rFonts w:hint="default" w:ascii="Times New Roman" w:hAnsi="Times New Roman" w:eastAsia="仿宋_GB2312" w:cs="Times New Roman"/>
                <w:kern w:val="0"/>
                <w:sz w:val="24"/>
                <w:szCs w:val="24"/>
                <w:lang w:val="en-US" w:eastAsia="zh-CN" w:bidi="ar"/>
              </w:rPr>
              <w:t>核发驾驶证</w:t>
            </w:r>
            <w:r>
              <w:rPr>
                <w:rFonts w:hint="eastAsia" w:eastAsia="仿宋_GB2312" w:cs="Times New Roman"/>
                <w:kern w:val="0"/>
                <w:sz w:val="24"/>
                <w:szCs w:val="24"/>
                <w:lang w:val="en-US" w:eastAsia="zh-CN" w:bidi="ar"/>
              </w:rPr>
              <w:t>；负责</w:t>
            </w:r>
            <w:r>
              <w:rPr>
                <w:rFonts w:hint="default" w:ascii="Times New Roman" w:hAnsi="Times New Roman" w:eastAsia="仿宋_GB2312" w:cs="Times New Roman"/>
                <w:kern w:val="0"/>
                <w:sz w:val="24"/>
                <w:szCs w:val="24"/>
                <w:lang w:val="en-US" w:eastAsia="zh-CN" w:bidi="ar"/>
              </w:rPr>
              <w:t>办理换证、补证、注销等</w:t>
            </w:r>
            <w:r>
              <w:rPr>
                <w:rFonts w:hint="eastAsia" w:eastAsia="仿宋_GB2312" w:cs="Times New Roman"/>
                <w:kern w:val="0"/>
                <w:sz w:val="24"/>
                <w:szCs w:val="24"/>
                <w:lang w:val="en-US" w:eastAsia="zh-CN" w:bidi="ar"/>
              </w:rPr>
              <w:t>工作</w:t>
            </w:r>
            <w:r>
              <w:rPr>
                <w:rFonts w:hint="default" w:ascii="Times New Roman" w:hAnsi="Times New Roman" w:eastAsia="仿宋_GB2312" w:cs="Times New Roman"/>
                <w:kern w:val="0"/>
                <w:sz w:val="24"/>
                <w:szCs w:val="24"/>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1421"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18</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水产苗种生产经营审批</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（1）受理水产苗种生产申请，审核生产场地、水源、亲本来源、技术人员等条件；</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（2）符合条件的发放生产许可证。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2040"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19</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水生动物疫病及渔业灾害病害的监测、预报和预防</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（1）开展水生动物疫病监测、水产养殖病害测报，掌握疫病分布和流行态势；</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（2）制定并实施本地水生动物疫病监测计划，发布预警预报信息；</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（3）指导动植物防疫体系建设，组织监督防疫检疫工作，依法发布疫情并组织扑灭。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30"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2</w:t>
            </w:r>
            <w:r>
              <w:rPr>
                <w:rFonts w:hint="eastAsia" w:eastAsia="仿宋_GB2312" w:cs="Times New Roman"/>
                <w:kern w:val="0"/>
                <w:sz w:val="24"/>
                <w:szCs w:val="24"/>
                <w:lang w:val="en-US" w:eastAsia="zh-CN" w:bidi="ar"/>
              </w:rPr>
              <w:t>0</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水产公共信息和水产技术宣传教育、培训服务</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（1）提供水产养殖信息服务，推广新技术、新品种</w:t>
            </w:r>
            <w:r>
              <w:rPr>
                <w:rFonts w:hint="eastAsia" w:eastAsia="仿宋_GB2312" w:cs="Times New Roman"/>
                <w:kern w:val="0"/>
                <w:sz w:val="24"/>
                <w:szCs w:val="24"/>
                <w:lang w:val="en-US" w:eastAsia="zh-CN" w:bidi="ar"/>
              </w:rPr>
              <w:t>养殖</w:t>
            </w:r>
            <w:r>
              <w:rPr>
                <w:rFonts w:hint="default" w:ascii="Times New Roman" w:hAnsi="Times New Roman" w:eastAsia="仿宋_GB2312" w:cs="Times New Roman"/>
                <w:kern w:val="0"/>
                <w:sz w:val="24"/>
                <w:szCs w:val="24"/>
                <w:lang w:val="en-US" w:eastAsia="zh-CN" w:bidi="ar"/>
              </w:rPr>
              <w:t>；</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（2）开展渔民培训教育，提升从业技能；</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（3）指导渔业技术推广体系建设，组织技术培训。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30"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2</w:t>
            </w:r>
            <w:r>
              <w:rPr>
                <w:rFonts w:hint="eastAsia" w:eastAsia="仿宋_GB2312" w:cs="Times New Roman"/>
                <w:kern w:val="0"/>
                <w:sz w:val="24"/>
                <w:szCs w:val="24"/>
                <w:lang w:val="en-US" w:eastAsia="zh-CN" w:bidi="ar"/>
              </w:rPr>
              <w:t>1</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动物及动物产品检疫</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履职方式：实施产地检疫、屠宰检疫，监督动物防疫条件，查处</w:t>
            </w:r>
            <w:r>
              <w:rPr>
                <w:rFonts w:hint="eastAsia" w:eastAsia="仿宋_GB2312" w:cs="Times New Roman"/>
                <w:kern w:val="0"/>
                <w:sz w:val="24"/>
                <w:szCs w:val="24"/>
                <w:lang w:val="en-US" w:eastAsia="zh-CN" w:bidi="ar"/>
              </w:rPr>
              <w:t>违法</w:t>
            </w:r>
            <w:r>
              <w:rPr>
                <w:rFonts w:hint="default" w:ascii="Times New Roman" w:hAnsi="Times New Roman" w:eastAsia="仿宋_GB2312" w:cs="Times New Roman"/>
                <w:kern w:val="0"/>
                <w:sz w:val="24"/>
                <w:szCs w:val="24"/>
                <w:lang w:val="en-US" w:eastAsia="zh-CN" w:bidi="ar"/>
              </w:rPr>
              <w:t>违规行为，保障动物产品安全。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30"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2</w:t>
            </w:r>
            <w:r>
              <w:rPr>
                <w:rFonts w:hint="eastAsia" w:eastAsia="仿宋_GB2312" w:cs="Times New Roman"/>
                <w:kern w:val="0"/>
                <w:sz w:val="24"/>
                <w:szCs w:val="24"/>
                <w:lang w:val="en-US" w:eastAsia="zh-CN" w:bidi="ar"/>
              </w:rPr>
              <w:t>2</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动物疫情信息采集</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履职方式：制定实施方案，采集送检样品，汇总分析数据，报告疫情信息，提出预警建议。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1059"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23</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动物防疫条件合格证核发</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履职方式：受理申请并审核材料，组织现场核查，审查合格的颁发证书，不合格的书面</w:t>
            </w:r>
            <w:r>
              <w:rPr>
                <w:rFonts w:hint="eastAsia" w:eastAsia="仿宋_GB2312" w:cs="Times New Roman"/>
                <w:kern w:val="0"/>
                <w:sz w:val="24"/>
                <w:szCs w:val="24"/>
                <w:lang w:val="en-US" w:eastAsia="zh-CN" w:bidi="ar"/>
              </w:rPr>
              <w:t>反馈</w:t>
            </w:r>
            <w:r>
              <w:rPr>
                <w:rFonts w:hint="default" w:ascii="Times New Roman" w:hAnsi="Times New Roman" w:eastAsia="仿宋_GB2312" w:cs="Times New Roman"/>
                <w:kern w:val="0"/>
                <w:sz w:val="24"/>
                <w:szCs w:val="24"/>
                <w:lang w:val="en-US" w:eastAsia="zh-CN" w:bidi="ar"/>
              </w:rPr>
              <w:t>并说明理由。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1259"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2</w:t>
            </w:r>
            <w:r>
              <w:rPr>
                <w:rFonts w:hint="eastAsia" w:eastAsia="仿宋_GB2312" w:cs="Times New Roman"/>
                <w:kern w:val="0"/>
                <w:sz w:val="24"/>
                <w:szCs w:val="24"/>
                <w:lang w:val="en-US" w:eastAsia="zh-CN" w:bidi="ar"/>
              </w:rPr>
              <w:t>4</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屠宰检疫</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履职方式：负责畜禽屠宰检疫，监督屠宰企业规范操作，严格实施入场查验、宰前检疫、同步检疫等流程。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1443"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25</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对未经定点从事生猪屠宰活动的处罚</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（1）责令关闭，没收生猪、生猪产品、屠宰工具和设备以及违法所得；</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（2）依法处以罚款。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1598"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26</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畜牧品种试验和推广应用</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（1）制定畜牧技术工作计划，开展畜禽品种选育改良及优良品种推广；</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（2）组织畜牧技术培训，提供良种推广服务。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30"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27</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规模以下畜禽养殖废弃物综合利用指导和服务</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履职方式：负责规模以下畜禽养殖废弃物综合利用的指导与服务，指导建设粪污处理设施，推广资源化利用技术，推进种养结合。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30"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28</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农业机械安全监督检查</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市场监管局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农业农村局</w:t>
            </w:r>
            <w:r>
              <w:rPr>
                <w:rFonts w:hint="eastAsia" w:eastAsia="仿宋_GB2312" w:cs="Times New Roman"/>
                <w:b/>
                <w:bCs/>
                <w:kern w:val="0"/>
                <w:sz w:val="24"/>
                <w:szCs w:val="24"/>
                <w:lang w:val="en-US" w:eastAsia="zh-CN" w:bidi="ar"/>
              </w:rPr>
              <w:t>：</w:t>
            </w:r>
            <w:r>
              <w:rPr>
                <w:rFonts w:hint="default" w:ascii="Times New Roman" w:hAnsi="Times New Roman" w:eastAsia="仿宋_GB2312" w:cs="Times New Roman"/>
                <w:kern w:val="0"/>
                <w:sz w:val="24"/>
                <w:szCs w:val="24"/>
                <w:lang w:val="en-US" w:eastAsia="zh-CN" w:bidi="ar"/>
              </w:rPr>
              <w:t>负责农业机械安全监督检查，包括隐患排查、安全宣传、技术检验、查处违规</w:t>
            </w:r>
            <w:r>
              <w:rPr>
                <w:rFonts w:hint="eastAsia" w:eastAsia="仿宋_GB2312" w:cs="Times New Roman"/>
                <w:kern w:val="0"/>
                <w:sz w:val="24"/>
                <w:szCs w:val="24"/>
                <w:lang w:val="en-US" w:eastAsia="zh-CN" w:bidi="ar"/>
              </w:rPr>
              <w:t>行为</w:t>
            </w:r>
            <w:r>
              <w:rPr>
                <w:rFonts w:hint="default" w:ascii="Times New Roman" w:hAnsi="Times New Roman" w:eastAsia="仿宋_GB2312" w:cs="Times New Roman"/>
                <w:kern w:val="0"/>
                <w:sz w:val="24"/>
                <w:szCs w:val="24"/>
                <w:lang w:val="en-US" w:eastAsia="zh-CN" w:bidi="ar"/>
              </w:rPr>
              <w:t>等</w:t>
            </w:r>
            <w:r>
              <w:rPr>
                <w:rFonts w:hint="eastAsia" w:eastAsia="仿宋_GB2312" w:cs="Times New Roman"/>
                <w:kern w:val="0"/>
                <w:sz w:val="24"/>
                <w:szCs w:val="24"/>
                <w:lang w:val="en-US" w:eastAsia="zh-CN" w:bidi="ar"/>
              </w:rPr>
              <w:t>。</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市场监管局</w:t>
            </w:r>
            <w:r>
              <w:rPr>
                <w:rFonts w:hint="eastAsia" w:eastAsia="仿宋_GB2312" w:cs="Times New Roman"/>
                <w:b/>
                <w:bCs/>
                <w:kern w:val="0"/>
                <w:sz w:val="24"/>
                <w:szCs w:val="24"/>
                <w:lang w:val="en-US" w:eastAsia="zh-CN" w:bidi="ar"/>
              </w:rPr>
              <w:t>：</w:t>
            </w:r>
            <w:r>
              <w:rPr>
                <w:rFonts w:hint="default" w:ascii="Times New Roman" w:hAnsi="Times New Roman" w:eastAsia="仿宋_GB2312" w:cs="Times New Roman"/>
                <w:kern w:val="0"/>
                <w:sz w:val="24"/>
                <w:szCs w:val="24"/>
                <w:lang w:val="en-US" w:eastAsia="zh-CN" w:bidi="ar"/>
              </w:rPr>
              <w:t>负责农业机械产品质量监管，处理相关投诉。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29</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“富民贷”推广工作</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3</w:t>
            </w:r>
            <w:r>
              <w:rPr>
                <w:rFonts w:hint="eastAsia" w:eastAsia="仿宋_GB2312" w:cs="Times New Roman"/>
                <w:kern w:val="0"/>
                <w:sz w:val="24"/>
                <w:szCs w:val="24"/>
                <w:lang w:val="en-US" w:eastAsia="zh-CN" w:bidi="ar"/>
              </w:rPr>
              <w:t>0</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开展“惠民保”征缴工作</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927"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3</w:t>
            </w:r>
            <w:r>
              <w:rPr>
                <w:rFonts w:hint="eastAsia" w:eastAsia="仿宋_GB2312" w:cs="Times New Roman"/>
                <w:kern w:val="0"/>
                <w:sz w:val="24"/>
                <w:szCs w:val="24"/>
                <w:lang w:val="en-US" w:eastAsia="zh-CN" w:bidi="ar"/>
              </w:rPr>
              <w:t>1</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农作物种子质量纠纷田间现场鉴定</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履职方式：负责组织人员到现场采集样品，按照规范流程进行种子质量鉴定工作。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3</w:t>
            </w:r>
            <w:r>
              <w:rPr>
                <w:rFonts w:hint="eastAsia" w:eastAsia="仿宋_GB2312" w:cs="Times New Roman"/>
                <w:kern w:val="0"/>
                <w:sz w:val="24"/>
                <w:szCs w:val="24"/>
                <w:lang w:val="en-US" w:eastAsia="zh-CN" w:bidi="ar"/>
              </w:rPr>
              <w:t>2</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农产品产地冷藏保鲜设施建设</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3</w:t>
            </w:r>
            <w:r>
              <w:rPr>
                <w:rFonts w:hint="eastAsia" w:eastAsia="仿宋_GB2312" w:cs="Times New Roman"/>
                <w:kern w:val="0"/>
                <w:sz w:val="24"/>
                <w:szCs w:val="24"/>
                <w:lang w:val="en-US" w:eastAsia="zh-CN" w:bidi="ar"/>
              </w:rPr>
              <w:t>3</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负责新选育或引进蚕品种中间试验审核</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3</w:t>
            </w:r>
            <w:r>
              <w:rPr>
                <w:rFonts w:hint="eastAsia" w:eastAsia="仿宋_GB2312" w:cs="Times New Roman"/>
                <w:kern w:val="0"/>
                <w:sz w:val="24"/>
                <w:szCs w:val="24"/>
                <w:lang w:val="en-US" w:eastAsia="zh-CN" w:bidi="ar"/>
              </w:rPr>
              <w:t>4</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对推广惠农类APP的考核</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848" w:hRule="atLeast"/>
        </w:trPr>
        <w:tc>
          <w:tcPr>
            <w:tcW w:w="5000" w:type="pct"/>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kern w:val="0"/>
                <w:sz w:val="24"/>
                <w:szCs w:val="24"/>
                <w:lang w:val="en-US" w:eastAsia="zh-CN" w:bidi="ar"/>
              </w:rPr>
            </w:pPr>
            <w:r>
              <w:rPr>
                <w:rFonts w:hint="eastAsia" w:ascii="黑体" w:hAnsi="黑体" w:eastAsia="黑体" w:cs="黑体"/>
                <w:kern w:val="0"/>
                <w:sz w:val="24"/>
                <w:szCs w:val="24"/>
                <w:lang w:val="en-US" w:eastAsia="zh-CN" w:bidi="ar"/>
              </w:rPr>
              <w:t>四、社会管理事项类别（2项）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1129"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3</w:t>
            </w:r>
            <w:r>
              <w:rPr>
                <w:rFonts w:hint="eastAsia" w:eastAsia="仿宋_GB2312" w:cs="Times New Roman"/>
                <w:kern w:val="0"/>
                <w:sz w:val="24"/>
                <w:szCs w:val="24"/>
                <w:lang w:val="en-US" w:eastAsia="zh-CN" w:bidi="ar"/>
              </w:rPr>
              <w:t>5</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地名信息数据核查</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民政局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履职方式：对地名信息数据进行审核、纠错、更新，确保信息准确规范。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30"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36</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不规范地名清理整治</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480" w:firstLineChars="20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民政局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（1）组织开展不规范地名清理整治；</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（2）加强对不规范地名使用行为的巡查和处置。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666" w:hRule="atLeast"/>
        </w:trPr>
        <w:tc>
          <w:tcPr>
            <w:tcW w:w="5000" w:type="pct"/>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kern w:val="0"/>
                <w:sz w:val="24"/>
                <w:szCs w:val="24"/>
                <w:lang w:val="en-US" w:eastAsia="zh-CN" w:bidi="ar"/>
              </w:rPr>
            </w:pPr>
            <w:r>
              <w:rPr>
                <w:rFonts w:hint="eastAsia" w:ascii="黑体" w:hAnsi="黑体" w:eastAsia="黑体" w:cs="黑体"/>
                <w:kern w:val="0"/>
                <w:sz w:val="24"/>
                <w:szCs w:val="24"/>
                <w:lang w:val="en-US" w:eastAsia="zh-CN" w:bidi="ar"/>
              </w:rPr>
              <w:t>五、社会保障事项类别（9项）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30"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37</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灵活就业人员社保补贴审核确认</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人力资源社会保障局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eastAsia" w:eastAsia="仿宋_GB2312" w:cs="Times New Roman"/>
                <w:kern w:val="0"/>
                <w:sz w:val="24"/>
                <w:szCs w:val="24"/>
                <w:lang w:val="en-US" w:eastAsia="zh-CN" w:bidi="ar"/>
              </w:rPr>
              <w:t>负责</w:t>
            </w:r>
            <w:r>
              <w:rPr>
                <w:rFonts w:hint="default" w:ascii="Times New Roman" w:hAnsi="Times New Roman" w:eastAsia="仿宋_GB2312" w:cs="Times New Roman"/>
                <w:kern w:val="0"/>
                <w:sz w:val="24"/>
                <w:szCs w:val="24"/>
                <w:lang w:val="en-US" w:eastAsia="zh-CN" w:bidi="ar"/>
              </w:rPr>
              <w:t>受理申请、审核申报材料、核实就业登记和社保缴费情况，公示拟补贴人员名单，对符合条件的人员进行补贴确认。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626"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38</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对城乡居民基本医疗保险参保扩面指标的考核</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1055"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39</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城乡居民基本医疗保险已缴费人员统计</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医疗保障局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履职方式：汇总参保缴费数据，核实缴费人员信息，确保数据准确完整，并及时更新医保信息系统中的参保状态。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1275"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4</w:t>
            </w:r>
            <w:r>
              <w:rPr>
                <w:rFonts w:hint="eastAsia" w:eastAsia="仿宋_GB2312" w:cs="Times New Roman"/>
                <w:kern w:val="0"/>
                <w:sz w:val="24"/>
                <w:szCs w:val="24"/>
                <w:lang w:val="en-US" w:eastAsia="zh-CN" w:bidi="ar"/>
              </w:rPr>
              <w:t>0</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门诊费用报销</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医疗保障局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履职方式：受理参保人员的门诊费用报销申请，审核报销材料的真实性与合规性，按照医保政策进行费用核算与支付，指导定点医疗机构开展门诊费用结算工作。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1444"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4</w:t>
            </w:r>
            <w:r>
              <w:rPr>
                <w:rFonts w:hint="eastAsia" w:eastAsia="仿宋_GB2312" w:cs="Times New Roman"/>
                <w:kern w:val="0"/>
                <w:sz w:val="24"/>
                <w:szCs w:val="24"/>
                <w:lang w:val="en-US" w:eastAsia="zh-CN" w:bidi="ar"/>
              </w:rPr>
              <w:t>1</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住院费用报销</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医疗保障局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履职方式：受理参保人员提交的报销申请材料，审核材料真实性与合规性，依据医保政策核算报销金额，并在规定时限内完成费用支付。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30"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4</w:t>
            </w:r>
            <w:r>
              <w:rPr>
                <w:rFonts w:hint="eastAsia" w:eastAsia="仿宋_GB2312" w:cs="Times New Roman"/>
                <w:kern w:val="0"/>
                <w:sz w:val="24"/>
                <w:szCs w:val="24"/>
                <w:lang w:val="en-US" w:eastAsia="zh-CN" w:bidi="ar"/>
              </w:rPr>
              <w:t>2</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医疗救助待遇审批</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医疗保障局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（1）受理医疗救助待遇申请并进行审核；</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（2）对符合条件的发放救助待遇。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30"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4</w:t>
            </w:r>
            <w:r>
              <w:rPr>
                <w:rFonts w:hint="eastAsia" w:eastAsia="仿宋_GB2312" w:cs="Times New Roman"/>
                <w:kern w:val="0"/>
                <w:sz w:val="24"/>
                <w:szCs w:val="24"/>
                <w:lang w:val="en-US" w:eastAsia="zh-CN" w:bidi="ar"/>
              </w:rPr>
              <w:t>3</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基本医疗保险参保人员享受门诊慢特病病种待遇认定</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医疗保障局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履职方式：受理参保人员申请，审核病历、诊断证明等材料，组织专家进行认定，对符合条件的参保人员进行备案并录入医保信息系统，确保参保人员按规定享受待遇。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1060"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4</w:t>
            </w:r>
            <w:r>
              <w:rPr>
                <w:rFonts w:hint="eastAsia" w:eastAsia="仿宋_GB2312" w:cs="Times New Roman"/>
                <w:kern w:val="0"/>
                <w:sz w:val="24"/>
                <w:szCs w:val="24"/>
                <w:lang w:val="en-US" w:eastAsia="zh-CN" w:bidi="ar"/>
              </w:rPr>
              <w:t>4</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高校应届毕业生生源信息核查</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人力资源社会保障局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履职方式：负责收集、核实我县高校应届毕业生生源信息等。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1470"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4</w:t>
            </w:r>
            <w:r>
              <w:rPr>
                <w:rFonts w:hint="eastAsia" w:eastAsia="仿宋_GB2312" w:cs="Times New Roman"/>
                <w:kern w:val="0"/>
                <w:sz w:val="24"/>
                <w:szCs w:val="24"/>
                <w:lang w:val="en-US" w:eastAsia="zh-CN" w:bidi="ar"/>
              </w:rPr>
              <w:t>5</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创业实体信息及就业务工信息统计</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人力资源社会保障局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（1）收集、统计、核实全县创业实体信息；</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（2）收集、统计、核实全县就业务工信息。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867" w:hRule="atLeast"/>
        </w:trPr>
        <w:tc>
          <w:tcPr>
            <w:tcW w:w="5000" w:type="pct"/>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kern w:val="0"/>
                <w:sz w:val="24"/>
                <w:szCs w:val="24"/>
                <w:lang w:val="en-US" w:eastAsia="zh-CN" w:bidi="ar"/>
              </w:rPr>
            </w:pPr>
            <w:r>
              <w:rPr>
                <w:rFonts w:hint="eastAsia" w:ascii="黑体" w:hAnsi="黑体" w:eastAsia="黑体" w:cs="黑体"/>
                <w:kern w:val="0"/>
                <w:sz w:val="24"/>
                <w:szCs w:val="24"/>
                <w:lang w:val="en-US" w:eastAsia="zh-CN" w:bidi="ar"/>
              </w:rPr>
              <w:t>六、自然资源事项类别（25项）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1626"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46</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土地征收、征用</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承接部门：县级人民政府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统筹协调土地征收、征用工作，组织自然资源、财政、农业农村、人力资源社会保障、征地拆迁和房屋征收补偿中心等有关部门开展现状调查，拟定征地补偿安置方案，开展补偿安置、资金拨付等工作，确保土地征收程序合法、补偿到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30"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47</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对拒不履行土地复垦义务的处罚</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综合行政执法局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default" w:ascii="Times New Roman" w:hAnsi="Times New Roman" w:eastAsia="仿宋_GB2312" w:cs="Times New Roman"/>
                <w:b/>
                <w:bCs/>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t>对拒不履行土地复垦</w:t>
            </w:r>
            <w:r>
              <w:rPr>
                <w:rFonts w:hint="eastAsia" w:eastAsia="仿宋_GB2312" w:cs="Times New Roman"/>
                <w:kern w:val="0"/>
                <w:sz w:val="24"/>
                <w:szCs w:val="24"/>
                <w:lang w:val="en-US" w:eastAsia="zh-CN" w:bidi="ar"/>
              </w:rPr>
              <w:t>义务的</w:t>
            </w:r>
            <w:r>
              <w:rPr>
                <w:rFonts w:hint="default" w:ascii="Times New Roman" w:hAnsi="Times New Roman" w:eastAsia="仿宋_GB2312" w:cs="Times New Roman"/>
                <w:kern w:val="0"/>
                <w:sz w:val="24"/>
                <w:szCs w:val="24"/>
                <w:lang w:val="en-US" w:eastAsia="zh-CN" w:bidi="ar"/>
              </w:rPr>
              <w:t>行为责令限期改正，逾期不改正的，责令缴纳复垦费，专项用于土地复垦。</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default" w:ascii="Times New Roman" w:hAnsi="Times New Roman" w:eastAsia="仿宋_GB2312" w:cs="Times New Roman"/>
                <w:b/>
                <w:bCs/>
                <w:kern w:val="0"/>
                <w:sz w:val="24"/>
                <w:szCs w:val="24"/>
                <w:lang w:val="en-US" w:eastAsia="zh-CN" w:bidi="ar"/>
              </w:rPr>
              <w:t>综合行政执法局：</w:t>
            </w:r>
            <w:r>
              <w:rPr>
                <w:rFonts w:hint="default" w:ascii="Times New Roman" w:hAnsi="Times New Roman" w:eastAsia="仿宋_GB2312" w:cs="Times New Roman"/>
                <w:kern w:val="0"/>
                <w:sz w:val="24"/>
                <w:szCs w:val="24"/>
                <w:lang w:val="en-US" w:eastAsia="zh-CN" w:bidi="ar"/>
              </w:rPr>
              <w:t>依法</w:t>
            </w:r>
            <w:r>
              <w:rPr>
                <w:rFonts w:hint="eastAsia" w:eastAsia="仿宋_GB2312" w:cs="Times New Roman"/>
                <w:kern w:val="0"/>
                <w:sz w:val="24"/>
                <w:szCs w:val="24"/>
                <w:lang w:val="en-US" w:eastAsia="zh-CN" w:bidi="ar"/>
              </w:rPr>
              <w:t>对</w:t>
            </w:r>
            <w:r>
              <w:rPr>
                <w:rFonts w:hint="default" w:ascii="Times New Roman" w:hAnsi="Times New Roman" w:eastAsia="仿宋_GB2312" w:cs="Times New Roman"/>
                <w:kern w:val="0"/>
                <w:sz w:val="24"/>
                <w:szCs w:val="24"/>
                <w:lang w:val="en-US" w:eastAsia="zh-CN" w:bidi="ar"/>
              </w:rPr>
              <w:t>自然资源和规划局移交的拒不履行土地复垦工作违法案件进行处罚。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2754"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48</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非法采砂行为监管</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综合行政执法局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自然资源和规划局：</w:t>
            </w:r>
            <w:r>
              <w:rPr>
                <w:rFonts w:hint="eastAsia" w:eastAsia="仿宋_GB2312" w:cs="Times New Roman"/>
                <w:kern w:val="0"/>
                <w:sz w:val="24"/>
                <w:szCs w:val="24"/>
                <w:lang w:val="en-US" w:eastAsia="zh-CN" w:bidi="ar"/>
              </w:rPr>
              <w:t>开展</w:t>
            </w:r>
            <w:r>
              <w:rPr>
                <w:rFonts w:hint="default" w:ascii="Times New Roman" w:hAnsi="Times New Roman" w:eastAsia="仿宋_GB2312" w:cs="Times New Roman"/>
                <w:kern w:val="0"/>
                <w:sz w:val="24"/>
                <w:szCs w:val="24"/>
                <w:lang w:val="en-US" w:eastAsia="zh-CN" w:bidi="ar"/>
              </w:rPr>
              <w:t>非法占用土地、矿产资源进行采砂的</w:t>
            </w:r>
            <w:r>
              <w:rPr>
                <w:rFonts w:hint="eastAsia" w:eastAsia="仿宋_GB2312" w:cs="Times New Roman"/>
                <w:kern w:val="0"/>
                <w:sz w:val="24"/>
                <w:szCs w:val="24"/>
                <w:lang w:val="en-US" w:eastAsia="zh-CN" w:bidi="ar"/>
              </w:rPr>
              <w:t>情况进行排查</w:t>
            </w:r>
            <w:r>
              <w:rPr>
                <w:rFonts w:hint="default" w:ascii="Times New Roman" w:hAnsi="Times New Roman" w:eastAsia="仿宋_GB2312" w:cs="Times New Roman"/>
                <w:kern w:val="0"/>
                <w:sz w:val="24"/>
                <w:szCs w:val="24"/>
                <w:lang w:val="en-US" w:eastAsia="zh-CN" w:bidi="ar"/>
              </w:rPr>
              <w:t>，</w:t>
            </w:r>
            <w:r>
              <w:rPr>
                <w:rFonts w:hint="eastAsia" w:eastAsia="仿宋_GB2312" w:cs="Times New Roman"/>
                <w:kern w:val="0"/>
                <w:sz w:val="24"/>
                <w:szCs w:val="24"/>
                <w:lang w:val="en-US" w:eastAsia="zh-CN" w:bidi="ar"/>
              </w:rPr>
              <w:t>及时制止违法行为，</w:t>
            </w:r>
            <w:r>
              <w:rPr>
                <w:rFonts w:hint="default" w:ascii="Times New Roman" w:hAnsi="Times New Roman" w:eastAsia="仿宋_GB2312" w:cs="Times New Roman"/>
                <w:kern w:val="0"/>
                <w:sz w:val="24"/>
                <w:szCs w:val="24"/>
                <w:lang w:val="en-US" w:eastAsia="zh-CN" w:bidi="ar"/>
              </w:rPr>
              <w:t>责令整改，限期恢复土地原状，对拒不停止违法行为的，移交综合行政执法局进行查处。</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综合行政执法局：</w:t>
            </w:r>
            <w:r>
              <w:rPr>
                <w:rFonts w:hint="default" w:ascii="Times New Roman" w:hAnsi="Times New Roman" w:eastAsia="仿宋_GB2312" w:cs="Times New Roman"/>
                <w:kern w:val="0"/>
                <w:sz w:val="24"/>
                <w:szCs w:val="24"/>
                <w:lang w:val="en-US" w:eastAsia="zh-CN" w:bidi="ar"/>
              </w:rPr>
              <w:t>对自然资源和规划局移交的案件进行查处，没收违法所得，并处以罚款。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1985"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49</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对违法占用耕地建窑、建坟或者擅自在耕地上建房、挖砂、采石、采矿、取土等，破坏种植条件行为中涉及自然资源主管部门职责的处罚</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综合行政执法局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default" w:ascii="Times New Roman" w:hAnsi="Times New Roman" w:eastAsia="仿宋_GB2312" w:cs="Times New Roman"/>
                <w:b/>
                <w:bCs/>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t>（1）加强巡查，及时发现违法行为；（2）发放整改告知书，责令限期改正或治理，逾期不改正的，移交综合行政执法局进行查处。</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default" w:ascii="Times New Roman" w:hAnsi="Times New Roman" w:eastAsia="仿宋_GB2312" w:cs="Times New Roman"/>
                <w:b/>
                <w:bCs/>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综合行政执法局：</w:t>
            </w:r>
            <w:r>
              <w:rPr>
                <w:rFonts w:hint="default" w:ascii="Times New Roman" w:hAnsi="Times New Roman" w:eastAsia="仿宋_GB2312" w:cs="Times New Roman"/>
                <w:kern w:val="0"/>
                <w:sz w:val="24"/>
                <w:szCs w:val="24"/>
                <w:lang w:val="en-US" w:eastAsia="zh-CN" w:bidi="ar"/>
              </w:rPr>
              <w:t>对自然资源和规划局移交的案件进行查处。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1978"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5</w:t>
            </w:r>
            <w:r>
              <w:rPr>
                <w:rFonts w:hint="eastAsia" w:eastAsia="仿宋_GB2312" w:cs="Times New Roman"/>
                <w:kern w:val="0"/>
                <w:sz w:val="24"/>
                <w:szCs w:val="24"/>
                <w:lang w:val="en-US" w:eastAsia="zh-CN" w:bidi="ar"/>
              </w:rPr>
              <w:t>0</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对违反规定非法占用基本农田建窑、建坟、挖砂、采矿、取土、堆放固体废弃物或者从事其他活动破坏基本农田，毁坏种植条件</w:t>
            </w:r>
            <w:r>
              <w:rPr>
                <w:rFonts w:hint="eastAsia" w:eastAsia="仿宋_GB2312" w:cs="Times New Roman"/>
                <w:kern w:val="0"/>
                <w:sz w:val="24"/>
                <w:szCs w:val="24"/>
                <w:lang w:val="en-US" w:eastAsia="zh-CN" w:bidi="ar"/>
              </w:rPr>
              <w:t>行为</w:t>
            </w:r>
            <w:r>
              <w:rPr>
                <w:rFonts w:hint="default" w:ascii="Times New Roman" w:hAnsi="Times New Roman" w:eastAsia="仿宋_GB2312" w:cs="Times New Roman"/>
                <w:kern w:val="0"/>
                <w:sz w:val="24"/>
                <w:szCs w:val="24"/>
                <w:lang w:val="en-US" w:eastAsia="zh-CN" w:bidi="ar"/>
              </w:rPr>
              <w:t>中涉及自然资源主管部门职责的处罚</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综合行政执法局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t>（1）加强巡查，及时发现违法行为；（2）发放整改告知书，责令限期改正或治理，逾期不改正的，移交综合行政执法局进行查处。</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综合行政执法局：</w:t>
            </w:r>
            <w:r>
              <w:rPr>
                <w:rFonts w:hint="default" w:ascii="Times New Roman" w:hAnsi="Times New Roman" w:eastAsia="仿宋_GB2312" w:cs="Times New Roman"/>
                <w:kern w:val="0"/>
                <w:sz w:val="24"/>
                <w:szCs w:val="24"/>
                <w:lang w:val="en-US" w:eastAsia="zh-CN" w:bidi="ar"/>
              </w:rPr>
              <w:t>对自然资源和规划局移交的案件进行查处。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1481"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5</w:t>
            </w:r>
            <w:r>
              <w:rPr>
                <w:rFonts w:hint="eastAsia" w:eastAsia="仿宋_GB2312" w:cs="Times New Roman"/>
                <w:kern w:val="0"/>
                <w:sz w:val="24"/>
                <w:szCs w:val="24"/>
                <w:lang w:val="en-US" w:eastAsia="zh-CN" w:bidi="ar"/>
              </w:rPr>
              <w:t>1</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开展集体建设用地使用权及建筑物、构筑物所有权登记</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eastAsia" w:eastAsia="仿宋_GB2312" w:cs="Times New Roman"/>
                <w:kern w:val="0"/>
                <w:sz w:val="24"/>
                <w:szCs w:val="24"/>
                <w:lang w:val="en-US" w:eastAsia="zh-CN" w:bidi="ar"/>
              </w:rPr>
              <w:t>负责</w:t>
            </w:r>
            <w:r>
              <w:rPr>
                <w:rFonts w:hint="default" w:ascii="Times New Roman" w:hAnsi="Times New Roman" w:eastAsia="仿宋_GB2312" w:cs="Times New Roman"/>
                <w:kern w:val="0"/>
                <w:sz w:val="24"/>
                <w:szCs w:val="24"/>
                <w:lang w:val="en-US" w:eastAsia="zh-CN" w:bidi="ar"/>
              </w:rPr>
              <w:t>受理</w:t>
            </w:r>
            <w:r>
              <w:rPr>
                <w:rFonts w:hint="eastAsia" w:eastAsia="仿宋_GB2312" w:cs="Times New Roman"/>
                <w:kern w:val="0"/>
                <w:sz w:val="24"/>
                <w:szCs w:val="24"/>
                <w:lang w:val="en-US" w:eastAsia="zh-CN" w:bidi="ar"/>
              </w:rPr>
              <w:t>不动产权证</w:t>
            </w:r>
            <w:r>
              <w:rPr>
                <w:rFonts w:hint="default" w:ascii="Times New Roman" w:hAnsi="Times New Roman" w:eastAsia="仿宋_GB2312" w:cs="Times New Roman"/>
                <w:kern w:val="0"/>
                <w:sz w:val="24"/>
                <w:szCs w:val="24"/>
                <w:lang w:val="en-US" w:eastAsia="zh-CN" w:bidi="ar"/>
              </w:rPr>
              <w:t>申请、审核权属来源材料、地籍调查成果、建设工程符合规划及竣工材料等</w:t>
            </w:r>
            <w:r>
              <w:rPr>
                <w:rFonts w:hint="eastAsia" w:eastAsia="仿宋_GB2312" w:cs="Times New Roman"/>
                <w:kern w:val="0"/>
                <w:sz w:val="24"/>
                <w:szCs w:val="24"/>
                <w:lang w:val="en-US" w:eastAsia="zh-CN" w:bidi="ar"/>
              </w:rPr>
              <w:t>；负责</w:t>
            </w:r>
            <w:r>
              <w:rPr>
                <w:rFonts w:hint="default" w:ascii="Times New Roman" w:hAnsi="Times New Roman" w:eastAsia="仿宋_GB2312" w:cs="Times New Roman"/>
                <w:kern w:val="0"/>
                <w:sz w:val="24"/>
                <w:szCs w:val="24"/>
                <w:lang w:val="en-US" w:eastAsia="zh-CN" w:bidi="ar"/>
              </w:rPr>
              <w:t>办理</w:t>
            </w:r>
            <w:r>
              <w:rPr>
                <w:rFonts w:hint="eastAsia" w:eastAsia="仿宋_GB2312" w:cs="Times New Roman"/>
                <w:kern w:val="0"/>
                <w:sz w:val="24"/>
                <w:szCs w:val="24"/>
                <w:lang w:val="en-US" w:eastAsia="zh-CN" w:bidi="ar"/>
              </w:rPr>
              <w:t>不动产权证</w:t>
            </w:r>
            <w:r>
              <w:rPr>
                <w:rFonts w:hint="default" w:ascii="Times New Roman" w:hAnsi="Times New Roman" w:eastAsia="仿宋_GB2312" w:cs="Times New Roman"/>
                <w:kern w:val="0"/>
                <w:sz w:val="24"/>
                <w:szCs w:val="24"/>
                <w:lang w:val="en-US" w:eastAsia="zh-CN" w:bidi="ar"/>
              </w:rPr>
              <w:t>首次、变更、转移登记，核发不动产权证书。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1293"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5</w:t>
            </w:r>
            <w:r>
              <w:rPr>
                <w:rFonts w:hint="eastAsia" w:eastAsia="仿宋_GB2312" w:cs="Times New Roman"/>
                <w:kern w:val="0"/>
                <w:sz w:val="24"/>
                <w:szCs w:val="24"/>
                <w:lang w:val="en-US" w:eastAsia="zh-CN" w:bidi="ar"/>
              </w:rPr>
              <w:t>2</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开展宅基地使用权及房屋所有权登记</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履职方式：受理</w:t>
            </w:r>
            <w:r>
              <w:rPr>
                <w:rFonts w:hint="eastAsia" w:eastAsia="仿宋_GB2312" w:cs="Times New Roman"/>
                <w:kern w:val="0"/>
                <w:sz w:val="24"/>
                <w:szCs w:val="24"/>
                <w:lang w:val="en-US" w:eastAsia="zh-CN" w:bidi="ar"/>
              </w:rPr>
              <w:t>不动产权证</w:t>
            </w:r>
            <w:r>
              <w:rPr>
                <w:rFonts w:hint="default" w:ascii="Times New Roman" w:hAnsi="Times New Roman" w:eastAsia="仿宋_GB2312" w:cs="Times New Roman"/>
                <w:kern w:val="0"/>
                <w:sz w:val="24"/>
                <w:szCs w:val="24"/>
                <w:lang w:val="en-US" w:eastAsia="zh-CN" w:bidi="ar"/>
              </w:rPr>
              <w:t>申请、审核申请人身份证明、权属来源材料、房屋符合规划或建设的相关材料以及地籍调查成果等，办理首次、变更、转移登记，核发不动产权证书。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1974"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5</w:t>
            </w:r>
            <w:r>
              <w:rPr>
                <w:rFonts w:hint="eastAsia" w:eastAsia="仿宋_GB2312" w:cs="Times New Roman"/>
                <w:kern w:val="0"/>
                <w:sz w:val="24"/>
                <w:szCs w:val="24"/>
                <w:lang w:val="en-US" w:eastAsia="zh-CN" w:bidi="ar"/>
              </w:rPr>
              <w:t>3</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储备国有土地上的环境卫生整治</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（1）组织对储备</w:t>
            </w:r>
            <w:r>
              <w:rPr>
                <w:rFonts w:hint="eastAsia" w:eastAsia="仿宋_GB2312" w:cs="Times New Roman"/>
                <w:kern w:val="0"/>
                <w:sz w:val="24"/>
                <w:szCs w:val="24"/>
                <w:lang w:val="en-US" w:eastAsia="zh-CN" w:bidi="ar"/>
              </w:rPr>
              <w:t>国有</w:t>
            </w:r>
            <w:r>
              <w:rPr>
                <w:rFonts w:hint="default" w:ascii="Times New Roman" w:hAnsi="Times New Roman" w:eastAsia="仿宋_GB2312" w:cs="Times New Roman"/>
                <w:kern w:val="0"/>
                <w:sz w:val="24"/>
                <w:szCs w:val="24"/>
                <w:lang w:val="en-US" w:eastAsia="zh-CN" w:bidi="ar"/>
              </w:rPr>
              <w:t>土地进行清理整治，清除垃圾杂物、杂草及违法堆放</w:t>
            </w:r>
            <w:r>
              <w:rPr>
                <w:rFonts w:hint="eastAsia" w:eastAsia="仿宋_GB2312" w:cs="Times New Roman"/>
                <w:kern w:val="0"/>
                <w:sz w:val="24"/>
                <w:szCs w:val="24"/>
                <w:lang w:val="en-US" w:eastAsia="zh-CN" w:bidi="ar"/>
              </w:rPr>
              <w:t>的</w:t>
            </w:r>
            <w:r>
              <w:rPr>
                <w:rFonts w:hint="default" w:ascii="Times New Roman" w:hAnsi="Times New Roman" w:eastAsia="仿宋_GB2312" w:cs="Times New Roman"/>
                <w:kern w:val="0"/>
                <w:sz w:val="24"/>
                <w:szCs w:val="24"/>
                <w:lang w:val="en-US" w:eastAsia="zh-CN" w:bidi="ar"/>
              </w:rPr>
              <w:t>物品；</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（2）对裸露土地进行覆盖、洒水降尘等防尘处理；</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（3）监督储备土地租赁单位或个人履行环境卫生责任，</w:t>
            </w:r>
            <w:r>
              <w:rPr>
                <w:rFonts w:hint="eastAsia" w:eastAsia="仿宋_GB2312" w:cs="Times New Roman"/>
                <w:kern w:val="0"/>
                <w:sz w:val="24"/>
                <w:szCs w:val="24"/>
                <w:lang w:val="en-US" w:eastAsia="zh-CN" w:bidi="ar"/>
              </w:rPr>
              <w:t>督促各类违规行为进行整改</w:t>
            </w:r>
            <w:r>
              <w:rPr>
                <w:rFonts w:hint="default" w:ascii="Times New Roman" w:hAnsi="Times New Roman" w:eastAsia="仿宋_GB2312" w:cs="Times New Roman"/>
                <w:kern w:val="0"/>
                <w:sz w:val="24"/>
                <w:szCs w:val="24"/>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30"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5</w:t>
            </w:r>
            <w:r>
              <w:rPr>
                <w:rFonts w:hint="eastAsia" w:eastAsia="仿宋_GB2312" w:cs="Times New Roman"/>
                <w:kern w:val="0"/>
                <w:sz w:val="24"/>
                <w:szCs w:val="24"/>
                <w:lang w:val="en-US" w:eastAsia="zh-CN" w:bidi="ar"/>
              </w:rPr>
              <w:t>4</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开展地质灾害隐患判定、治理工作</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（1）组织地质灾害调查评价及隐患的普查、详查、排查；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（2）指导开展群测群防、专业监测和预报预警；</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（3）组织实施地质灾害工程治理。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1645"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5</w:t>
            </w:r>
            <w:r>
              <w:rPr>
                <w:rFonts w:hint="eastAsia" w:eastAsia="仿宋_GB2312" w:cs="Times New Roman"/>
                <w:kern w:val="0"/>
                <w:sz w:val="24"/>
                <w:szCs w:val="24"/>
                <w:lang w:val="en-US" w:eastAsia="zh-CN" w:bidi="ar"/>
              </w:rPr>
              <w:t>5</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对涉嫌违法建设和违法审批的自建房地质灾害处理</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（1）组织地质灾害隐患排查，对违法建设</w:t>
            </w:r>
            <w:r>
              <w:rPr>
                <w:rFonts w:hint="eastAsia" w:eastAsia="仿宋_GB2312" w:cs="Times New Roman"/>
                <w:kern w:val="0"/>
                <w:sz w:val="24"/>
                <w:szCs w:val="24"/>
                <w:lang w:val="en-US" w:eastAsia="zh-CN" w:bidi="ar"/>
              </w:rPr>
              <w:t>自建房</w:t>
            </w:r>
            <w:r>
              <w:rPr>
                <w:rFonts w:hint="default" w:ascii="Times New Roman" w:hAnsi="Times New Roman" w:eastAsia="仿宋_GB2312" w:cs="Times New Roman"/>
                <w:kern w:val="0"/>
                <w:sz w:val="24"/>
                <w:szCs w:val="24"/>
                <w:lang w:val="en-US" w:eastAsia="zh-CN" w:bidi="ar"/>
              </w:rPr>
              <w:t>引发的地质灾害隐患进行监测和治理；</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（2）依法查处违法审批行为，督促相关责任人落实地质灾害防治措施。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30"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56</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对未经批准或者采取欺骗手段骗取批准以及超过批准的数量，非法占用土地的处罚</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综合行政执法局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t>责令退还非法占用的土地，限期拆除或没收违法建设的建筑物和其他设施，恢复土地原状。</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综合行政执法局：</w:t>
            </w:r>
            <w:r>
              <w:rPr>
                <w:rFonts w:hint="default" w:ascii="Times New Roman" w:hAnsi="Times New Roman" w:eastAsia="仿宋_GB2312" w:cs="Times New Roman"/>
                <w:kern w:val="0"/>
                <w:sz w:val="24"/>
                <w:szCs w:val="24"/>
                <w:lang w:val="en-US" w:eastAsia="zh-CN" w:bidi="ar"/>
              </w:rPr>
              <w:t>对自然资源和规划局移交的不符合土地利用总体规划的违法案件进行查处。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1616"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57</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对在生态保护红线区域、永久基本农田集中区域和其他需要特别保护的区域内，建设工业固体废物、危险废物集中贮存、利用、处置的设施、场所和生活垃圾填埋场的处罚</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柳城</w:t>
            </w:r>
            <w:r>
              <w:rPr>
                <w:rFonts w:hint="default" w:ascii="Times New Roman" w:hAnsi="Times New Roman" w:eastAsia="仿宋_GB2312" w:cs="Times New Roman"/>
                <w:kern w:val="0"/>
                <w:sz w:val="24"/>
                <w:szCs w:val="24"/>
                <w:lang w:val="en-US" w:eastAsia="zh-CN" w:bidi="ar"/>
              </w:rPr>
              <w:t>生态环境局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履职方式：对违法行为进行调查核实，责令停止违法行为，</w:t>
            </w:r>
            <w:r>
              <w:rPr>
                <w:rFonts w:hint="eastAsia" w:eastAsia="仿宋_GB2312" w:cs="Times New Roman"/>
                <w:kern w:val="0"/>
                <w:sz w:val="24"/>
                <w:szCs w:val="24"/>
                <w:lang w:val="en-US" w:eastAsia="zh-CN" w:bidi="ar"/>
              </w:rPr>
              <w:t>督促</w:t>
            </w:r>
            <w:r>
              <w:rPr>
                <w:rFonts w:hint="default" w:ascii="Times New Roman" w:hAnsi="Times New Roman" w:eastAsia="仿宋_GB2312" w:cs="Times New Roman"/>
                <w:kern w:val="0"/>
                <w:sz w:val="24"/>
                <w:szCs w:val="24"/>
                <w:lang w:val="en-US" w:eastAsia="zh-CN" w:bidi="ar"/>
              </w:rPr>
              <w:t>限期拆除并恢复原状，处以罚款，情节严重的依法移送司法机关。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1032"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58</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林木采伐许可证核发</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履职方式：审核采伐申请、林木权属证明、伐区调查设计材料等，核实采伐地点、树种、面积、蓄积等内容，符合规定的及时核发许可证，同时对采伐行为进行监管。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2144"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59</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公益林管护</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（1）加强政策宣传；</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（2）划定管护责任区，明确管护人员；</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（3）做好造林抚育、防火和病虫害防治等工作，依法查处各种破坏公益林的违法行为；</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（4）做好公益林补偿资金兑现、监督。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1158"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6</w:t>
            </w:r>
            <w:r>
              <w:rPr>
                <w:rFonts w:hint="eastAsia" w:eastAsia="仿宋_GB2312" w:cs="Times New Roman"/>
                <w:kern w:val="0"/>
                <w:sz w:val="24"/>
                <w:szCs w:val="24"/>
                <w:lang w:val="en-US" w:eastAsia="zh-CN" w:bidi="ar"/>
              </w:rPr>
              <w:t>0</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对森林资源的保护、修复、利用、更新等的监督检查</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履职方式：组织开展森林资源动态监测与评价，监督执行森林采伐限额，指导森林经营和利用，监督管理林地保护利用。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1268"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6</w:t>
            </w:r>
            <w:r>
              <w:rPr>
                <w:rFonts w:hint="eastAsia" w:eastAsia="仿宋_GB2312" w:cs="Times New Roman"/>
                <w:kern w:val="0"/>
                <w:sz w:val="24"/>
                <w:szCs w:val="24"/>
                <w:lang w:val="en-US" w:eastAsia="zh-CN" w:bidi="ar"/>
              </w:rPr>
              <w:t>1</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森林防火期内森林防火区野外用火审批</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履职方式：受理申请、审查材料、核实用火条件，对符合条件的批准用火并备案；对不符合条件的不予批准并说明理由。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1370"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6</w:t>
            </w:r>
            <w:r>
              <w:rPr>
                <w:rFonts w:hint="eastAsia" w:eastAsia="仿宋_GB2312" w:cs="Times New Roman"/>
                <w:kern w:val="0"/>
                <w:sz w:val="24"/>
                <w:szCs w:val="24"/>
                <w:lang w:val="en-US" w:eastAsia="zh-CN" w:bidi="ar"/>
              </w:rPr>
              <w:t>2</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森林高火险期内进入森林高火险区审批</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履职方式：受理森林高火险期内进入森林高火险区申请，审查必要性、防火措施及活动范围；作出许可或不予许可决定；对获准进入的活动进行监督管理。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220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63</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对滥伐森林或者其他林木的处罚</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综合行政执法局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t>（1）加强巡查，及时发现违法行为；（2）责令违法者限期在原地或异地补种，逾期不改正的，移交县综合行政执法局进行处置。</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综合行政执法局：</w:t>
            </w:r>
            <w:r>
              <w:rPr>
                <w:rFonts w:hint="eastAsia" w:eastAsia="仿宋_GB2312" w:cs="Times New Roman"/>
                <w:b w:val="0"/>
                <w:bCs w:val="0"/>
                <w:kern w:val="0"/>
                <w:sz w:val="24"/>
                <w:szCs w:val="24"/>
                <w:lang w:val="en-US" w:eastAsia="zh-CN" w:bidi="ar"/>
              </w:rPr>
              <w:t>对</w:t>
            </w:r>
            <w:r>
              <w:rPr>
                <w:rFonts w:hint="default" w:ascii="Times New Roman" w:hAnsi="Times New Roman" w:eastAsia="仿宋_GB2312" w:cs="Times New Roman"/>
                <w:kern w:val="0"/>
                <w:sz w:val="24"/>
                <w:szCs w:val="24"/>
                <w:lang w:val="en-US" w:eastAsia="zh-CN" w:bidi="ar"/>
              </w:rPr>
              <w:t>自然资源和规划局</w:t>
            </w:r>
            <w:r>
              <w:rPr>
                <w:rFonts w:hint="eastAsia" w:eastAsia="仿宋_GB2312" w:cs="Times New Roman"/>
                <w:kern w:val="0"/>
                <w:sz w:val="24"/>
                <w:szCs w:val="24"/>
                <w:lang w:val="en-US" w:eastAsia="zh-CN" w:bidi="ar"/>
              </w:rPr>
              <w:t>移交的</w:t>
            </w:r>
            <w:r>
              <w:rPr>
                <w:rFonts w:hint="default" w:ascii="Times New Roman" w:hAnsi="Times New Roman" w:eastAsia="仿宋_GB2312" w:cs="Times New Roman"/>
                <w:kern w:val="0"/>
                <w:sz w:val="24"/>
                <w:szCs w:val="24"/>
                <w:lang w:val="en-US" w:eastAsia="zh-CN" w:bidi="ar"/>
              </w:rPr>
              <w:t>滥伐森林或者其他林木</w:t>
            </w:r>
            <w:r>
              <w:rPr>
                <w:rFonts w:hint="eastAsia" w:eastAsia="仿宋_GB2312" w:cs="Times New Roman"/>
                <w:kern w:val="0"/>
                <w:sz w:val="24"/>
                <w:szCs w:val="24"/>
                <w:lang w:val="en-US" w:eastAsia="zh-CN" w:bidi="ar"/>
              </w:rPr>
              <w:t>案件进行查处，并</w:t>
            </w:r>
            <w:r>
              <w:rPr>
                <w:rFonts w:hint="default" w:ascii="Times New Roman" w:hAnsi="Times New Roman" w:eastAsia="仿宋_GB2312" w:cs="Times New Roman"/>
                <w:kern w:val="0"/>
                <w:sz w:val="24"/>
                <w:szCs w:val="24"/>
                <w:lang w:val="en-US" w:eastAsia="zh-CN" w:bidi="ar"/>
              </w:rPr>
              <w:t>依法处以罚款。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155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64</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代为恢复植被和林业生产条件或代为补种树木</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履职方式：对违法者拒不履行恢复植被和林业生产条件或补种树木义务的行为，或履行不符合国家规定时，依法组织代为履行，所需费用由违法者承担。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897"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6</w:t>
            </w:r>
            <w:r>
              <w:rPr>
                <w:rFonts w:hint="eastAsia" w:eastAsia="仿宋_GB2312" w:cs="Times New Roman"/>
                <w:kern w:val="0"/>
                <w:sz w:val="24"/>
                <w:szCs w:val="24"/>
                <w:lang w:val="en-US" w:eastAsia="zh-CN" w:bidi="ar"/>
              </w:rPr>
              <w:t>5</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对无木材运输证运输木材的处罚</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1723"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66</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开展林业有害生物监测、检疫和防治</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（1）组织监测预报，及时发布预警信息；</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（2）实施检疫监管，防止有害生物传入传出；</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（3）指导防治工作，确保森林资源安全。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30"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67</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开展历史遗留废弃矿山生态修复工作</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履职方式：通过技术手段对历史遗留废弃矿山生态进行修复，恢复植被和地貌整治等。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1842"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68</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开展集体土地所有权登记</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（1）开展集体土地所有权登记政策宣传；</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（2）核实土地权属、范围、面积等基本情况，收集相关资料；实地测量土地边界，负责登记确权工作。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30"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69</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对森林防火期内未经批准擅自在森林防火区内野外用火的处罚</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综合行政执法局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t>对森林防火期内未经批准擅自在森林防火区内野外用火行为进行巡查，发现有未经批准行为责令整改。对拒不整改</w:t>
            </w:r>
            <w:r>
              <w:rPr>
                <w:rFonts w:hint="eastAsia" w:eastAsia="仿宋_GB2312" w:cs="Times New Roman"/>
                <w:kern w:val="0"/>
                <w:sz w:val="24"/>
                <w:szCs w:val="24"/>
                <w:lang w:val="en-US" w:eastAsia="zh-CN" w:bidi="ar"/>
              </w:rPr>
              <w:t>造</w:t>
            </w:r>
            <w:r>
              <w:rPr>
                <w:rFonts w:hint="default" w:ascii="Times New Roman" w:hAnsi="Times New Roman" w:eastAsia="仿宋_GB2312" w:cs="Times New Roman"/>
                <w:kern w:val="0"/>
                <w:sz w:val="24"/>
                <w:szCs w:val="24"/>
                <w:lang w:val="en-US" w:eastAsia="zh-CN" w:bidi="ar"/>
              </w:rPr>
              <w:t>成违法的，移交县综合行政执法局</w:t>
            </w:r>
            <w:r>
              <w:rPr>
                <w:rFonts w:hint="eastAsia" w:eastAsia="仿宋_GB2312" w:cs="Times New Roman"/>
                <w:kern w:val="0"/>
                <w:sz w:val="24"/>
                <w:szCs w:val="24"/>
                <w:lang w:val="en-US" w:eastAsia="zh-CN" w:bidi="ar"/>
              </w:rPr>
              <w:t>查处</w:t>
            </w:r>
            <w:r>
              <w:rPr>
                <w:rFonts w:hint="default" w:ascii="Times New Roman" w:hAnsi="Times New Roman" w:eastAsia="仿宋_GB2312" w:cs="Times New Roman"/>
                <w:kern w:val="0"/>
                <w:sz w:val="24"/>
                <w:szCs w:val="24"/>
                <w:lang w:val="en-US" w:eastAsia="zh-CN" w:bidi="ar"/>
              </w:rPr>
              <w:t>。</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综合行政执法局：</w:t>
            </w:r>
            <w:r>
              <w:rPr>
                <w:rFonts w:hint="default" w:ascii="Times New Roman" w:hAnsi="Times New Roman" w:eastAsia="仿宋_GB2312" w:cs="Times New Roman"/>
                <w:kern w:val="0"/>
                <w:sz w:val="24"/>
                <w:szCs w:val="24"/>
                <w:lang w:val="en-US" w:eastAsia="zh-CN" w:bidi="ar"/>
              </w:rPr>
              <w:t>对自然资源和规划局移交的案件进行查处。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1966"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70</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审核地籍调查表</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（1）核查调查表及相关材料的完整性，核实权属信息、土地面积和边界数据，必要时进行实地复核，并与相关登记资料进行比对，确保数据准确一致；</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（2）对发现的问题限期整改，审核无误后签署确认意见，保证地籍调查成果的真实性。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30" w:hRule="atLeast"/>
        </w:trPr>
        <w:tc>
          <w:tcPr>
            <w:tcW w:w="5000" w:type="pct"/>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kern w:val="0"/>
                <w:sz w:val="24"/>
                <w:szCs w:val="24"/>
                <w:lang w:val="en-US" w:eastAsia="zh-CN" w:bidi="ar"/>
              </w:rPr>
            </w:pPr>
            <w:r>
              <w:rPr>
                <w:rFonts w:hint="eastAsia" w:ascii="黑体" w:hAnsi="黑体" w:eastAsia="黑体" w:cs="黑体"/>
                <w:kern w:val="0"/>
                <w:sz w:val="24"/>
                <w:szCs w:val="24"/>
                <w:lang w:val="en-US" w:eastAsia="zh-CN" w:bidi="ar"/>
              </w:rPr>
              <w:t>七、生态环保事项类别（6项）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1250"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7</w:t>
            </w:r>
            <w:r>
              <w:rPr>
                <w:rFonts w:hint="eastAsia" w:eastAsia="仿宋_GB2312" w:cs="Times New Roman"/>
                <w:kern w:val="0"/>
                <w:sz w:val="24"/>
                <w:szCs w:val="24"/>
                <w:lang w:val="en-US" w:eastAsia="zh-CN" w:bidi="ar"/>
              </w:rPr>
              <w:t>1</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组织收集、处理并溯源在江河、湖泊、水库等水域发现的死亡畜禽</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承接部门：县级人民政府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履职方式：组织农业农村、水利、生态环境等相关部门和人员对死亡畜禽进行收集清理，安排无害化处理，防止环境污染和疫病传播；同时开展溯源调查，明确责任主体，依法进行处理。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30"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7</w:t>
            </w:r>
            <w:r>
              <w:rPr>
                <w:rFonts w:hint="eastAsia" w:eastAsia="仿宋_GB2312" w:cs="Times New Roman"/>
                <w:kern w:val="0"/>
                <w:sz w:val="24"/>
                <w:szCs w:val="24"/>
                <w:lang w:val="en-US" w:eastAsia="zh-CN" w:bidi="ar"/>
              </w:rPr>
              <w:t>2</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对从事畜禽规模养殖未及时收集、贮存、利用或者处置养殖过程中产生的畜禽粪污等固体废物的处罚</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柳城</w:t>
            </w:r>
            <w:r>
              <w:rPr>
                <w:rFonts w:hint="default" w:ascii="Times New Roman" w:hAnsi="Times New Roman" w:eastAsia="仿宋_GB2312" w:cs="Times New Roman"/>
                <w:kern w:val="0"/>
                <w:sz w:val="24"/>
                <w:szCs w:val="24"/>
                <w:lang w:val="en-US" w:eastAsia="zh-CN" w:bidi="ar"/>
              </w:rPr>
              <w:t>生态环境局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履职方式：对从事畜禽规模养殖未及时收集、贮存、利用或者处置养殖过程中产生的畜禽粪污等固体废物的</w:t>
            </w:r>
            <w:r>
              <w:rPr>
                <w:rFonts w:hint="eastAsia" w:eastAsia="仿宋_GB2312" w:cs="Times New Roman"/>
                <w:kern w:val="0"/>
                <w:sz w:val="24"/>
                <w:szCs w:val="24"/>
                <w:lang w:val="en-US" w:eastAsia="zh-CN" w:bidi="ar"/>
              </w:rPr>
              <w:t>行为</w:t>
            </w:r>
            <w:r>
              <w:rPr>
                <w:rFonts w:hint="default" w:ascii="Times New Roman" w:hAnsi="Times New Roman" w:eastAsia="仿宋_GB2312" w:cs="Times New Roman"/>
                <w:kern w:val="0"/>
                <w:sz w:val="24"/>
                <w:szCs w:val="24"/>
                <w:lang w:val="en-US" w:eastAsia="zh-CN" w:bidi="ar"/>
              </w:rPr>
              <w:t>责令限期改正，并处以罚款；情节严重的，报经批准后责令停业或关闭。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731"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7</w:t>
            </w:r>
            <w:r>
              <w:rPr>
                <w:rFonts w:hint="eastAsia" w:eastAsia="仿宋_GB2312" w:cs="Times New Roman"/>
                <w:kern w:val="0"/>
                <w:sz w:val="24"/>
                <w:szCs w:val="24"/>
                <w:lang w:val="en-US" w:eastAsia="zh-CN" w:bidi="ar"/>
              </w:rPr>
              <w:t>3</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建设项目环境保护设施竣工验收</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30"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7</w:t>
            </w:r>
            <w:r>
              <w:rPr>
                <w:rFonts w:hint="eastAsia" w:eastAsia="仿宋_GB2312" w:cs="Times New Roman"/>
                <w:kern w:val="0"/>
                <w:sz w:val="24"/>
                <w:szCs w:val="24"/>
                <w:lang w:val="en-US" w:eastAsia="zh-CN" w:bidi="ar"/>
              </w:rPr>
              <w:t>4</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开展水环境质量监测和应急监测</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柳城</w:t>
            </w:r>
            <w:r>
              <w:rPr>
                <w:rFonts w:hint="default" w:ascii="Times New Roman" w:hAnsi="Times New Roman" w:eastAsia="仿宋_GB2312" w:cs="Times New Roman"/>
                <w:kern w:val="0"/>
                <w:sz w:val="24"/>
                <w:szCs w:val="24"/>
                <w:lang w:val="en-US" w:eastAsia="zh-CN" w:bidi="ar"/>
              </w:rPr>
              <w:t>生态环境局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（1）制定监测方案；</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（2）指派专业人员实地开展监测工作，收集监测数据，分析水体质量。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850"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7</w:t>
            </w:r>
            <w:r>
              <w:rPr>
                <w:rFonts w:hint="eastAsia" w:eastAsia="仿宋_GB2312" w:cs="Times New Roman"/>
                <w:kern w:val="0"/>
                <w:sz w:val="24"/>
                <w:szCs w:val="24"/>
                <w:lang w:val="en-US" w:eastAsia="zh-CN" w:bidi="ar"/>
              </w:rPr>
              <w:t>5</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外来入侵物种监督管理</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履职方式：对外来入侵物种的种类数量、分布范围、危害程度进行监管，做好防范工作。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850"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76</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外来入侵物种普查</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履职方式：会同有关部门建立外来入侵物种普查制度，每十年组织开展一次普查，掌握外来入侵物种的种类数量、分布范围、危害程度等情况。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983" w:hRule="atLeast"/>
        </w:trPr>
        <w:tc>
          <w:tcPr>
            <w:tcW w:w="5000" w:type="pct"/>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kern w:val="0"/>
                <w:sz w:val="24"/>
                <w:szCs w:val="24"/>
                <w:lang w:val="en-US" w:eastAsia="zh-CN" w:bidi="ar"/>
              </w:rPr>
            </w:pPr>
            <w:r>
              <w:rPr>
                <w:rFonts w:hint="eastAsia" w:ascii="黑体" w:hAnsi="黑体" w:eastAsia="黑体" w:cs="黑体"/>
                <w:kern w:val="0"/>
                <w:sz w:val="24"/>
                <w:szCs w:val="24"/>
                <w:lang w:val="en-US" w:eastAsia="zh-CN" w:bidi="ar"/>
              </w:rPr>
              <w:t>八、城乡建设事项类别（15项）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2041"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77</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对建设单位或者个人未经批准进行临时建设、未按照批准内容进行临时建设，临时建筑物、构筑物超过批准权限不拆除的处罚</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综合行政执法局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t>对未取得乡村建设规划许可证或者未按照乡村建设规划许可证的规定进行建设的，责令停止建设、限期改正，拒不停止</w:t>
            </w:r>
            <w:r>
              <w:rPr>
                <w:rFonts w:hint="eastAsia" w:eastAsia="仿宋_GB2312" w:cs="Times New Roman"/>
                <w:kern w:val="0"/>
                <w:sz w:val="24"/>
                <w:szCs w:val="24"/>
                <w:lang w:val="en-US" w:eastAsia="zh-CN" w:bidi="ar"/>
              </w:rPr>
              <w:t>造</w:t>
            </w:r>
            <w:r>
              <w:rPr>
                <w:rFonts w:hint="default" w:ascii="Times New Roman" w:hAnsi="Times New Roman" w:eastAsia="仿宋_GB2312" w:cs="Times New Roman"/>
                <w:kern w:val="0"/>
                <w:sz w:val="24"/>
                <w:szCs w:val="24"/>
                <w:lang w:val="en-US" w:eastAsia="zh-CN" w:bidi="ar"/>
              </w:rPr>
              <w:t>成违法的移交县综合行政执法局处置。</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default" w:ascii="Times New Roman" w:hAnsi="Times New Roman" w:eastAsia="仿宋_GB2312" w:cs="Times New Roman"/>
                <w:b/>
                <w:bCs/>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综合行政执法局：</w:t>
            </w:r>
            <w:r>
              <w:rPr>
                <w:rFonts w:hint="default" w:ascii="Times New Roman" w:hAnsi="Times New Roman" w:eastAsia="仿宋_GB2312" w:cs="Times New Roman"/>
                <w:kern w:val="0"/>
                <w:sz w:val="24"/>
                <w:szCs w:val="24"/>
                <w:lang w:val="en-US" w:eastAsia="zh-CN" w:bidi="ar"/>
              </w:rPr>
              <w:t>对自然资源和规划局移交的案件进行查处，并依法处以罚款。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30"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78</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对未取得建设工程规划许可证或者未按照建设工程规划许可证的规定进行建设的处罚</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综合行政执法局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default" w:ascii="Times New Roman" w:hAnsi="Times New Roman" w:eastAsia="仿宋_GB2312" w:cs="Times New Roman"/>
                <w:b/>
                <w:bCs/>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t>责令停止建设，尚可改正的限期改正；无法改正的限期拆除，不能拆除的，</w:t>
            </w:r>
            <w:r>
              <w:rPr>
                <w:rFonts w:hint="eastAsia" w:eastAsia="仿宋_GB2312" w:cs="Times New Roman"/>
                <w:kern w:val="0"/>
                <w:sz w:val="24"/>
                <w:szCs w:val="24"/>
                <w:lang w:val="en-US" w:eastAsia="zh-CN" w:bidi="ar"/>
              </w:rPr>
              <w:t>造</w:t>
            </w:r>
            <w:r>
              <w:rPr>
                <w:rFonts w:hint="default" w:ascii="Times New Roman" w:hAnsi="Times New Roman" w:eastAsia="仿宋_GB2312" w:cs="Times New Roman"/>
                <w:kern w:val="0"/>
                <w:sz w:val="24"/>
                <w:szCs w:val="24"/>
                <w:lang w:val="en-US" w:eastAsia="zh-CN" w:bidi="ar"/>
              </w:rPr>
              <w:t>成违法的，移交综合行政执法局。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综合行政执法局：</w:t>
            </w:r>
            <w:r>
              <w:rPr>
                <w:rFonts w:hint="default" w:ascii="Times New Roman" w:hAnsi="Times New Roman" w:eastAsia="仿宋_GB2312" w:cs="Times New Roman"/>
                <w:kern w:val="0"/>
                <w:sz w:val="24"/>
                <w:szCs w:val="24"/>
                <w:lang w:val="en-US" w:eastAsia="zh-CN" w:bidi="ar"/>
              </w:rPr>
              <w:t>对自然资源和规划局移交的案件进行查处，并依法处以罚款。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1426"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79</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建设用地规划许可</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履职方式：审核建设项目选址，出具规划条件，核发建设用地规划许可证；对建设项目用地进行批前公示和批后监督，确保符合国土空间规划和用途管制要求。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1190"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8</w:t>
            </w:r>
            <w:r>
              <w:rPr>
                <w:rFonts w:hint="eastAsia" w:eastAsia="仿宋_GB2312" w:cs="Times New Roman"/>
                <w:kern w:val="0"/>
                <w:sz w:val="24"/>
                <w:szCs w:val="24"/>
                <w:lang w:val="en-US" w:eastAsia="zh-CN" w:bidi="ar"/>
              </w:rPr>
              <w:t>0</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建设工程规划许可</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履职方式：受理、审核建设工程规划许可申请材料，发放许可证。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7"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8</w:t>
            </w:r>
            <w:r>
              <w:rPr>
                <w:rFonts w:hint="eastAsia" w:eastAsia="仿宋_GB2312" w:cs="Times New Roman"/>
                <w:kern w:val="0"/>
                <w:sz w:val="24"/>
                <w:szCs w:val="24"/>
                <w:lang w:val="en-US" w:eastAsia="zh-CN" w:bidi="ar"/>
              </w:rPr>
              <w:t>1</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对建设工程是否符合规划条件予以核实</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（1）依据建设工程规划许可证及其附件、附图及相关政策规范，对竣工建设工程进行规划复核和确认；</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（2）组织开展建设项目竣工规划现场核实，出具现场核实意见；对符合规划条件的项目，出具竣工规划核实合格意见单。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7"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8</w:t>
            </w:r>
            <w:r>
              <w:rPr>
                <w:rFonts w:hint="eastAsia" w:eastAsia="仿宋_GB2312" w:cs="Times New Roman"/>
                <w:kern w:val="0"/>
                <w:sz w:val="24"/>
                <w:szCs w:val="24"/>
                <w:lang w:val="en-US" w:eastAsia="zh-CN" w:bidi="ar"/>
              </w:rPr>
              <w:t>2</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乡（镇）村企业、公共设施、公益事业使用集体建设用地审批</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（1）审核用地是否符合规划及用途；</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（2）审查申请材料并报县级人民政府批准，核发集体建设用地许可，</w:t>
            </w:r>
            <w:r>
              <w:rPr>
                <w:rFonts w:hint="eastAsia" w:eastAsia="仿宋_GB2312" w:cs="Times New Roman"/>
                <w:kern w:val="0"/>
                <w:sz w:val="24"/>
                <w:szCs w:val="24"/>
                <w:lang w:val="en-US" w:eastAsia="zh-CN" w:bidi="ar"/>
              </w:rPr>
              <w:t>审核</w:t>
            </w:r>
            <w:r>
              <w:rPr>
                <w:rFonts w:hint="default" w:ascii="Times New Roman" w:hAnsi="Times New Roman" w:eastAsia="仿宋_GB2312" w:cs="Times New Roman"/>
                <w:kern w:val="0"/>
                <w:sz w:val="24"/>
                <w:szCs w:val="24"/>
                <w:lang w:val="en-US" w:eastAsia="zh-CN" w:bidi="ar"/>
              </w:rPr>
              <w:t>用地合规性及登记发证，确保公益用途合法合规。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7"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8</w:t>
            </w:r>
            <w:r>
              <w:rPr>
                <w:rFonts w:hint="eastAsia" w:eastAsia="仿宋_GB2312" w:cs="Times New Roman"/>
                <w:kern w:val="0"/>
                <w:sz w:val="24"/>
                <w:szCs w:val="24"/>
                <w:lang w:val="en-US" w:eastAsia="zh-CN" w:bidi="ar"/>
              </w:rPr>
              <w:t>3</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对临时用地期满之日起一年内未完成复垦或者恢复种植条件的处罚</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综合行政执法局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t>负责监督履行复垦恢复种植条件义务，对逾期未完成复垦或恢复种植条件的行为责令限期改正，</w:t>
            </w:r>
            <w:r>
              <w:rPr>
                <w:rFonts w:hint="eastAsia" w:eastAsia="仿宋_GB2312" w:cs="Times New Roman"/>
                <w:kern w:val="0"/>
                <w:sz w:val="24"/>
                <w:szCs w:val="24"/>
                <w:lang w:val="en-US" w:eastAsia="zh-CN" w:bidi="ar"/>
              </w:rPr>
              <w:t>造</w:t>
            </w:r>
            <w:r>
              <w:rPr>
                <w:rFonts w:hint="default" w:ascii="Times New Roman" w:hAnsi="Times New Roman" w:eastAsia="仿宋_GB2312" w:cs="Times New Roman"/>
                <w:kern w:val="0"/>
                <w:sz w:val="24"/>
                <w:szCs w:val="24"/>
                <w:lang w:val="en-US" w:eastAsia="zh-CN" w:bidi="ar"/>
              </w:rPr>
              <w:t xml:space="preserve">成违法的移交县综合行政执法局处置。  </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default" w:ascii="Times New Roman" w:hAnsi="Times New Roman" w:eastAsia="仿宋_GB2312" w:cs="Times New Roman"/>
                <w:b/>
                <w:bCs/>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综合行政执法局：</w:t>
            </w:r>
            <w:r>
              <w:rPr>
                <w:rFonts w:hint="default" w:ascii="Times New Roman" w:hAnsi="Times New Roman" w:eastAsia="仿宋_GB2312" w:cs="Times New Roman"/>
                <w:kern w:val="0"/>
                <w:sz w:val="24"/>
                <w:szCs w:val="24"/>
                <w:lang w:val="en-US" w:eastAsia="zh-CN" w:bidi="ar"/>
              </w:rPr>
              <w:t>对自然资源和规划局移交的案件依法处罚。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7"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8</w:t>
            </w:r>
            <w:r>
              <w:rPr>
                <w:rFonts w:hint="eastAsia" w:eastAsia="仿宋_GB2312" w:cs="Times New Roman"/>
                <w:kern w:val="0"/>
                <w:sz w:val="24"/>
                <w:szCs w:val="24"/>
                <w:lang w:val="en-US" w:eastAsia="zh-CN" w:bidi="ar"/>
              </w:rPr>
              <w:t>4</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对在临时使用的土地上修建永久性建筑物、构筑物的处罚</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综合行政执法局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t>对在临时使用的土地上修建永久性建筑物、构筑物的行为，责令限期拆除，逾期不拆除</w:t>
            </w:r>
            <w:r>
              <w:rPr>
                <w:rFonts w:hint="eastAsia" w:eastAsia="仿宋_GB2312" w:cs="Times New Roman"/>
                <w:kern w:val="0"/>
                <w:sz w:val="24"/>
                <w:szCs w:val="24"/>
                <w:lang w:val="en-US" w:eastAsia="zh-CN" w:bidi="ar"/>
              </w:rPr>
              <w:t>造</w:t>
            </w:r>
            <w:r>
              <w:rPr>
                <w:rFonts w:hint="default" w:ascii="Times New Roman" w:hAnsi="Times New Roman" w:eastAsia="仿宋_GB2312" w:cs="Times New Roman"/>
                <w:kern w:val="0"/>
                <w:sz w:val="24"/>
                <w:szCs w:val="24"/>
                <w:lang w:val="en-US" w:eastAsia="zh-CN" w:bidi="ar"/>
              </w:rPr>
              <w:t>成违法的，移交县综合行政执法局处置。</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综合行政执法局：</w:t>
            </w:r>
            <w:r>
              <w:rPr>
                <w:rFonts w:hint="default" w:ascii="Times New Roman" w:hAnsi="Times New Roman" w:eastAsia="仿宋_GB2312" w:cs="Times New Roman"/>
                <w:kern w:val="0"/>
                <w:sz w:val="24"/>
                <w:szCs w:val="24"/>
                <w:lang w:val="en-US" w:eastAsia="zh-CN" w:bidi="ar"/>
              </w:rPr>
              <w:t>对自然资源和规划局移交的案件依法处罚。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85</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城市危险房屋巡查及整治</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住房城乡建设局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（1）组织巡查，汇总危险房屋信息；</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（2）制定处置方案，</w:t>
            </w:r>
            <w:r>
              <w:rPr>
                <w:rFonts w:hint="eastAsia" w:eastAsia="仿宋_GB2312" w:cs="Times New Roman"/>
                <w:kern w:val="0"/>
                <w:sz w:val="24"/>
                <w:szCs w:val="24"/>
                <w:lang w:val="en-US" w:eastAsia="zh-CN" w:bidi="ar"/>
              </w:rPr>
              <w:t>负责对</w:t>
            </w:r>
            <w:r>
              <w:rPr>
                <w:rFonts w:hint="default" w:ascii="Times New Roman" w:hAnsi="Times New Roman" w:eastAsia="仿宋_GB2312" w:cs="Times New Roman"/>
                <w:kern w:val="0"/>
                <w:sz w:val="24"/>
                <w:szCs w:val="24"/>
                <w:lang w:val="en-US" w:eastAsia="zh-CN" w:bidi="ar"/>
              </w:rPr>
              <w:t>C级危房进行加固修缮审批和技术指导，对D级危房依法强制封停或拆除，并监督加固修缮或拆除工作。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855"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86</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房屋安全评估</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住房城乡建设局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履职方式：制定房屋安全管理措施，指导和监督房屋安全鉴定工作，牵头推进危房解危工作。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911"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87</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开展农村住房安全鉴定评定工作</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住房城乡建设局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履职方式：组织对重点对象开展住房安全性鉴定，确定危房等级，实行销号管理。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1325"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88</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自建房安全等级鉴定</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住房城乡建设局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履职方式：负责自建房安全等级鉴定的监督管理，指导产权人选择有资质的鉴定机构进行鉴定，监督鉴定机构按标准流程实施鉴定并确保报告真实有效。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1853"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89</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对辖区内房屋安全鉴定机构出具的房屋安全鉴定报告进行随机抽查和现场核查</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住房城乡建设局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（1）对房屋安全鉴定机构出具的房屋安全鉴定报告进行随机抽查和现场核查，重点检查鉴定报告质量、人员资质、设备情况等，依法查处出具虚假报告等违法违规行为；</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（2）及时向社会公布监督检查情况。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30"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9</w:t>
            </w:r>
            <w:r>
              <w:rPr>
                <w:rFonts w:hint="eastAsia" w:eastAsia="仿宋_GB2312" w:cs="Times New Roman"/>
                <w:kern w:val="0"/>
                <w:sz w:val="24"/>
                <w:szCs w:val="24"/>
                <w:lang w:val="en-US" w:eastAsia="zh-CN" w:bidi="ar"/>
              </w:rPr>
              <w:t>0</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电信、移动、广电、电力、污水管网等地下管线安全运维监管</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科技工贸信息化局、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文化体育广电旅游局、</w:t>
            </w:r>
            <w:r>
              <w:rPr>
                <w:rFonts w:hint="eastAsia" w:eastAsia="仿宋_GB2312" w:cs="Times New Roman"/>
                <w:kern w:val="0"/>
                <w:sz w:val="24"/>
                <w:szCs w:val="24"/>
                <w:lang w:val="en-US" w:eastAsia="zh-CN" w:bidi="ar"/>
              </w:rPr>
              <w:t>县供电</w:t>
            </w:r>
            <w:r>
              <w:rPr>
                <w:rFonts w:hint="default" w:ascii="Times New Roman" w:hAnsi="Times New Roman" w:eastAsia="仿宋_GB2312" w:cs="Times New Roman"/>
                <w:kern w:val="0"/>
                <w:sz w:val="24"/>
                <w:szCs w:val="24"/>
                <w:lang w:val="en-US" w:eastAsia="zh-CN" w:bidi="ar"/>
              </w:rPr>
              <w:t>公司、</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住房城乡建设局、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公安局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履职方式：相关部门根据相关职责负责电信、移动、广电、电力、污水管网等地下管线保护和安全运</w:t>
            </w:r>
            <w:r>
              <w:rPr>
                <w:rFonts w:hint="eastAsia" w:eastAsia="仿宋_GB2312" w:cs="Times New Roman"/>
                <w:kern w:val="0"/>
                <w:sz w:val="24"/>
                <w:szCs w:val="24"/>
                <w:lang w:val="en-US" w:eastAsia="zh-CN" w:bidi="ar"/>
              </w:rPr>
              <w:t>维</w:t>
            </w:r>
            <w:r>
              <w:rPr>
                <w:rFonts w:hint="default" w:ascii="Times New Roman" w:hAnsi="Times New Roman" w:eastAsia="仿宋_GB2312" w:cs="Times New Roman"/>
                <w:kern w:val="0"/>
                <w:sz w:val="24"/>
                <w:szCs w:val="24"/>
                <w:lang w:val="en-US" w:eastAsia="zh-CN" w:bidi="ar"/>
              </w:rPr>
              <w:t>监管。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30"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9</w:t>
            </w:r>
            <w:r>
              <w:rPr>
                <w:rFonts w:hint="eastAsia" w:eastAsia="仿宋_GB2312" w:cs="Times New Roman"/>
                <w:kern w:val="0"/>
                <w:sz w:val="24"/>
                <w:szCs w:val="24"/>
                <w:lang w:val="en-US" w:eastAsia="zh-CN" w:bidi="ar"/>
              </w:rPr>
              <w:t>1</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开展农村生活垃圾微生物处理站管理工作</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综合行政执法局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履职方式：负责农村生活垃圾微生物处理站日常垃圾处理、设施维护管护等工作。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753" w:hRule="atLeast"/>
        </w:trPr>
        <w:tc>
          <w:tcPr>
            <w:tcW w:w="5000" w:type="pct"/>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kern w:val="0"/>
                <w:sz w:val="24"/>
                <w:szCs w:val="24"/>
                <w:lang w:val="en-US" w:eastAsia="zh-CN" w:bidi="ar"/>
              </w:rPr>
            </w:pPr>
            <w:r>
              <w:rPr>
                <w:rFonts w:hint="eastAsia" w:ascii="黑体" w:hAnsi="黑体" w:eastAsia="黑体" w:cs="黑体"/>
                <w:kern w:val="0"/>
                <w:sz w:val="24"/>
                <w:szCs w:val="24"/>
                <w:lang w:val="en-US" w:eastAsia="zh-CN" w:bidi="ar"/>
              </w:rPr>
              <w:t>九、交通运输事项类别（4项）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7"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9</w:t>
            </w:r>
            <w:r>
              <w:rPr>
                <w:rFonts w:hint="eastAsia" w:eastAsia="仿宋_GB2312" w:cs="Times New Roman"/>
                <w:kern w:val="0"/>
                <w:sz w:val="24"/>
                <w:szCs w:val="24"/>
                <w:lang w:val="en-US" w:eastAsia="zh-CN" w:bidi="ar"/>
              </w:rPr>
              <w:t>2</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审批、设置非公路标志</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交通运输局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履职方式：受理申请并审核相关材料，组织现场勘查，征求相关部门意见；</w:t>
            </w:r>
            <w:r>
              <w:rPr>
                <w:rFonts w:hint="eastAsia" w:eastAsia="仿宋_GB2312" w:cs="Times New Roman"/>
                <w:kern w:val="0"/>
                <w:sz w:val="24"/>
                <w:szCs w:val="24"/>
                <w:lang w:val="en-US" w:eastAsia="zh-CN" w:bidi="ar"/>
              </w:rPr>
              <w:t>符合条件的</w:t>
            </w:r>
            <w:r>
              <w:rPr>
                <w:rFonts w:hint="default" w:ascii="Times New Roman" w:hAnsi="Times New Roman" w:eastAsia="仿宋_GB2312" w:cs="Times New Roman"/>
                <w:kern w:val="0"/>
                <w:sz w:val="24"/>
                <w:szCs w:val="24"/>
                <w:lang w:val="en-US" w:eastAsia="zh-CN" w:bidi="ar"/>
              </w:rPr>
              <w:t>依法作出审批决定并公示结果</w:t>
            </w:r>
            <w:r>
              <w:rPr>
                <w:rFonts w:hint="eastAsia" w:eastAsia="仿宋_GB2312" w:cs="Times New Roman"/>
                <w:kern w:val="0"/>
                <w:sz w:val="24"/>
                <w:szCs w:val="24"/>
                <w:lang w:val="en-US" w:eastAsia="zh-CN" w:bidi="ar"/>
              </w:rPr>
              <w:t>，并设置标志。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7"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9</w:t>
            </w:r>
            <w:r>
              <w:rPr>
                <w:rFonts w:hint="eastAsia" w:eastAsia="仿宋_GB2312" w:cs="Times New Roman"/>
                <w:kern w:val="0"/>
                <w:sz w:val="24"/>
                <w:szCs w:val="24"/>
                <w:lang w:val="en-US" w:eastAsia="zh-CN" w:bidi="ar"/>
              </w:rPr>
              <w:t>3</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在县道、乡道增设或改造平面交叉道口审批</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交通运输局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履职方式：受理申请并审核设计、施工方案及技术评价报告；组织现场勘察，征求相关部门意见；</w:t>
            </w:r>
            <w:r>
              <w:rPr>
                <w:rFonts w:hint="eastAsia" w:eastAsia="仿宋_GB2312" w:cs="Times New Roman"/>
                <w:kern w:val="0"/>
                <w:sz w:val="24"/>
                <w:szCs w:val="24"/>
                <w:lang w:val="en-US" w:eastAsia="zh-CN" w:bidi="ar"/>
              </w:rPr>
              <w:t>符合条件的</w:t>
            </w:r>
            <w:r>
              <w:rPr>
                <w:rFonts w:hint="default" w:ascii="Times New Roman" w:hAnsi="Times New Roman" w:eastAsia="仿宋_GB2312" w:cs="Times New Roman"/>
                <w:kern w:val="0"/>
                <w:sz w:val="24"/>
                <w:szCs w:val="24"/>
                <w:lang w:val="en-US" w:eastAsia="zh-CN" w:bidi="ar"/>
              </w:rPr>
              <w:t>依法作出审批决定并公示</w:t>
            </w:r>
            <w:r>
              <w:rPr>
                <w:rFonts w:hint="eastAsia" w:eastAsia="仿宋_GB2312" w:cs="Times New Roman"/>
                <w:kern w:val="0"/>
                <w:sz w:val="24"/>
                <w:szCs w:val="24"/>
                <w:lang w:val="en-US" w:eastAsia="zh-CN" w:bidi="ar"/>
              </w:rPr>
              <w:t>结果</w:t>
            </w:r>
            <w:r>
              <w:rPr>
                <w:rFonts w:hint="default" w:ascii="Times New Roman" w:hAnsi="Times New Roman" w:eastAsia="仿宋_GB2312" w:cs="Times New Roman"/>
                <w:kern w:val="0"/>
                <w:sz w:val="24"/>
                <w:szCs w:val="24"/>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1156"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94</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对普通国省干线用地范围内摆摊设点、堆放物品、倾倒垃圾、设置障碍、挖沟引水、利用公路边沟排放污物等造成公路路面损坏、污染或者影响公路畅通等违法行为的查处</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交通运输局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履职方式：开展日常巡查，</w:t>
            </w:r>
            <w:r>
              <w:rPr>
                <w:rFonts w:hint="eastAsia" w:eastAsia="仿宋_GB2312" w:cs="Times New Roman"/>
                <w:kern w:val="0"/>
                <w:sz w:val="24"/>
                <w:szCs w:val="24"/>
                <w:lang w:val="en-US" w:eastAsia="zh-CN" w:bidi="ar"/>
              </w:rPr>
              <w:t>发现</w:t>
            </w:r>
            <w:r>
              <w:rPr>
                <w:rFonts w:hint="default" w:ascii="Times New Roman" w:hAnsi="Times New Roman" w:eastAsia="仿宋_GB2312" w:cs="Times New Roman"/>
                <w:kern w:val="0"/>
                <w:sz w:val="24"/>
                <w:szCs w:val="24"/>
                <w:lang w:val="en-US" w:eastAsia="zh-CN" w:bidi="ar"/>
              </w:rPr>
              <w:t>违法行为依法责令停止并限期改正；对拒不改正的依法处罚；对造成公路损坏的，责令赔偿损失。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95</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涉路施工活动许可</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交通运输局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（1）受理涉路施工申请，审核设计和施工方案、技术评价报告及应急方案等材料；</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（2）组织现场勘验，征求相关部门意见；</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（3）依法作出许可决定并送达许可文书；</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（4）对涉路施工活动的监督检查，制止并责令整改未按许可施工的行为。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30" w:hRule="atLeast"/>
        </w:trPr>
        <w:tc>
          <w:tcPr>
            <w:tcW w:w="5000" w:type="pct"/>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kern w:val="0"/>
                <w:sz w:val="24"/>
                <w:szCs w:val="24"/>
                <w:lang w:val="en-US" w:eastAsia="zh-CN" w:bidi="ar"/>
              </w:rPr>
            </w:pPr>
            <w:r>
              <w:rPr>
                <w:rFonts w:hint="eastAsia" w:ascii="黑体" w:hAnsi="黑体" w:eastAsia="黑体" w:cs="黑体"/>
                <w:kern w:val="0"/>
                <w:sz w:val="24"/>
                <w:szCs w:val="24"/>
                <w:lang w:val="en-US" w:eastAsia="zh-CN" w:bidi="ar"/>
              </w:rPr>
              <w:t>十、卫生健康事项类别（21项）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30"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96</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免费向已婚育龄夫妻提供避孕药具</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卫生健康局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（1）制定免费药具服务实施方案，明确服务流程；</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（2）组织采购、存储和调拨避孕药具，确保供应；</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（3）指导基层医疗卫生机构开展宣传、咨询、发放和随访服务；</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（4）监督项目实施，保障资金合理使用。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97</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开展妇幼健康服务项目</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卫生健康局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（1）制定妇幼健康服务政策、规划和技术标准，指导妇幼健康服务体系建设，推动妇幼保健机构规范化建设；</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（2）指导医疗卫生机构开展优生优育知识宣传教育、孕产期保健、预防接种等健康服务。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98</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公共场所卫生许可</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卫生健康局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（1）受理申请并审核相关材料，组织现场检查；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（2）对符合条件的单位发放卫生许可证，对不符合条件的依法作出不予许可决定并告知理由；</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（3）开展定期和不定期监督检查，依法处置违法违规行为。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854"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99</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计划生育家庭特别扶助金审核确认</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卫生健康局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履职方式：受理个人申请，组织审批并公示，确保申报对象符合政策条件。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949"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10</w:t>
            </w:r>
            <w:r>
              <w:rPr>
                <w:rFonts w:hint="eastAsia" w:eastAsia="仿宋_GB2312" w:cs="Times New Roman"/>
                <w:kern w:val="0"/>
                <w:sz w:val="24"/>
                <w:szCs w:val="24"/>
                <w:lang w:val="en-US" w:eastAsia="zh-CN" w:bidi="ar"/>
              </w:rPr>
              <w:t>0</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农村部分计划生育家庭奖励扶助金审核确认</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卫生健康局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履职方式：受理个人申请，组织审批并公示，确保申报对象符合政策条件。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7"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10</w:t>
            </w:r>
            <w:r>
              <w:rPr>
                <w:rFonts w:hint="eastAsia" w:eastAsia="仿宋_GB2312" w:cs="Times New Roman"/>
                <w:kern w:val="0"/>
                <w:sz w:val="24"/>
                <w:szCs w:val="24"/>
                <w:lang w:val="en-US" w:eastAsia="zh-CN" w:bidi="ar"/>
              </w:rPr>
              <w:t>1</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对新生儿在医疗保健机构以外地点死亡的核查</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卫生健康局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（1）受理监护人报告；</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（2）按照规定对新生儿在医疗保健机构以外地点死亡的</w:t>
            </w:r>
            <w:r>
              <w:rPr>
                <w:rFonts w:hint="eastAsia" w:eastAsia="仿宋_GB2312" w:cs="Times New Roman"/>
                <w:kern w:val="0"/>
                <w:sz w:val="24"/>
                <w:szCs w:val="24"/>
                <w:lang w:val="en-US" w:eastAsia="zh-CN" w:bidi="ar"/>
              </w:rPr>
              <w:t>情况</w:t>
            </w:r>
            <w:r>
              <w:rPr>
                <w:rFonts w:hint="default" w:ascii="Times New Roman" w:hAnsi="Times New Roman" w:eastAsia="仿宋_GB2312" w:cs="Times New Roman"/>
                <w:kern w:val="0"/>
                <w:sz w:val="24"/>
                <w:szCs w:val="24"/>
                <w:lang w:val="en-US" w:eastAsia="zh-CN" w:bidi="ar"/>
              </w:rPr>
              <w:t>进行核查、处置；</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（3）及时向本镇卫生院通报有关信息。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7"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10</w:t>
            </w:r>
            <w:r>
              <w:rPr>
                <w:rFonts w:hint="eastAsia" w:eastAsia="仿宋_GB2312" w:cs="Times New Roman"/>
                <w:kern w:val="0"/>
                <w:sz w:val="24"/>
                <w:szCs w:val="24"/>
                <w:lang w:val="en-US" w:eastAsia="zh-CN" w:bidi="ar"/>
              </w:rPr>
              <w:t>2</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组织宣传动员艾滋病扩大筛查</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卫生健康局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（1）制定艾滋病防治宣传计划，开展“五进”（进社区、进企业、进医院、进校园、进家庭）活动，普及艾滋病防治知识；</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（2）完善艾滋病监测检测网络，扩大检测覆盖面；</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（3）指导医疗卫生机构为就诊者提供艾滋病检测咨询服务，推动重点人群筛查。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7"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10</w:t>
            </w:r>
            <w:r>
              <w:rPr>
                <w:rFonts w:hint="eastAsia" w:eastAsia="仿宋_GB2312" w:cs="Times New Roman"/>
                <w:kern w:val="0"/>
                <w:sz w:val="24"/>
                <w:szCs w:val="24"/>
                <w:lang w:val="en-US" w:eastAsia="zh-CN" w:bidi="ar"/>
              </w:rPr>
              <w:t>3</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对辖区内托育机构的监督管理</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卫生健康局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（1）依法开展托育机构的备案管理，督促落实卫生保健、疾病防控、安全管理等要求；</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（2）将托育机构纳入监督抽查范围，实施动态监管，依法查处违法违规行为。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04</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开展辖区医疗卫生、公共卫生、职业卫生等监督工作</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卫生健康局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履职方式：负责辖区医疗卫生、公共卫生、职业卫生等监督工作，健全卫生健康综合监管体系，查处违法违规行为。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05</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对未取得医疗机构执业许可证擅自执业或者诊所未经备案执业的处罚</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卫生健康局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履职方式：对未取得医疗机构执业许可证擅自执业或者诊所未经备案执业的，进行立案审查、调查取证、依法作出行政处罚。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06</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对非医师行医的处罚</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卫生健康局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履职方式：责令停止非法</w:t>
            </w:r>
            <w:r>
              <w:rPr>
                <w:rFonts w:hint="eastAsia" w:eastAsia="仿宋_GB2312" w:cs="Times New Roman"/>
                <w:kern w:val="0"/>
                <w:sz w:val="24"/>
                <w:szCs w:val="24"/>
                <w:lang w:val="en-US" w:eastAsia="zh-CN" w:bidi="ar"/>
              </w:rPr>
              <w:t>行医</w:t>
            </w:r>
            <w:r>
              <w:rPr>
                <w:rFonts w:hint="default" w:ascii="Times New Roman" w:hAnsi="Times New Roman" w:eastAsia="仿宋_GB2312" w:cs="Times New Roman"/>
                <w:kern w:val="0"/>
                <w:sz w:val="24"/>
                <w:szCs w:val="24"/>
                <w:lang w:val="en-US" w:eastAsia="zh-CN" w:bidi="ar"/>
              </w:rPr>
              <w:t>活动，没收违法所得和药品、医疗器械，并依法处以罚款。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07</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开展计划生育纪念日、会员日服务活动</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卫生健康局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（1）指导县计划生育协会开展宣传活动，宣传计生政策、健康知识等；</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（2）组织义诊、健康讲座等活动，为群众提供服务；</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（3）关怀计生特殊家庭，开展走访慰问。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08</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追回超领、冒领计划生育各类扶助资金、补助资金</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卫生健康局、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财政局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卫生健康局</w:t>
            </w:r>
            <w:r>
              <w:rPr>
                <w:rFonts w:hint="eastAsia" w:eastAsia="仿宋_GB2312" w:cs="Times New Roman"/>
                <w:b/>
                <w:bCs/>
                <w:kern w:val="0"/>
                <w:sz w:val="24"/>
                <w:szCs w:val="24"/>
                <w:lang w:val="en-US" w:eastAsia="zh-CN" w:bidi="ar"/>
              </w:rPr>
              <w:t>：</w:t>
            </w:r>
            <w:r>
              <w:rPr>
                <w:rFonts w:hint="default" w:ascii="Times New Roman" w:hAnsi="Times New Roman" w:eastAsia="仿宋_GB2312" w:cs="Times New Roman"/>
                <w:kern w:val="0"/>
                <w:sz w:val="24"/>
                <w:szCs w:val="24"/>
                <w:lang w:val="en-US" w:eastAsia="zh-CN" w:bidi="ar"/>
              </w:rPr>
              <w:t>负责核实超领、冒领计划生育扶助资金的情况，会同财政局追回资金；</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财政局</w:t>
            </w:r>
            <w:r>
              <w:rPr>
                <w:rFonts w:hint="eastAsia" w:eastAsia="仿宋_GB2312" w:cs="Times New Roman"/>
                <w:b/>
                <w:bCs/>
                <w:kern w:val="0"/>
                <w:sz w:val="24"/>
                <w:szCs w:val="24"/>
                <w:lang w:val="en-US" w:eastAsia="zh-CN" w:bidi="ar"/>
              </w:rPr>
              <w:t>：</w:t>
            </w:r>
            <w:r>
              <w:rPr>
                <w:rFonts w:hint="default" w:ascii="Times New Roman" w:hAnsi="Times New Roman" w:eastAsia="仿宋_GB2312" w:cs="Times New Roman"/>
                <w:kern w:val="0"/>
                <w:sz w:val="24"/>
                <w:szCs w:val="24"/>
                <w:lang w:val="en-US" w:eastAsia="zh-CN" w:bidi="ar"/>
              </w:rPr>
              <w:t>负责监督资金管理，确保资金专款专用，协助追回违规资金。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09</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对完成医保码签发任务指标的考核</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10</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对发放计划生育药具工作的考核</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11</w:t>
            </w:r>
            <w:r>
              <w:rPr>
                <w:rFonts w:hint="eastAsia" w:eastAsia="仿宋_GB2312" w:cs="Times New Roman"/>
                <w:kern w:val="0"/>
                <w:sz w:val="24"/>
                <w:szCs w:val="24"/>
                <w:lang w:val="en-US" w:eastAsia="zh-CN" w:bidi="ar"/>
              </w:rPr>
              <w:t>1</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组织已婚育龄妇女进行孕情检查</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11</w:t>
            </w:r>
            <w:r>
              <w:rPr>
                <w:rFonts w:hint="eastAsia" w:eastAsia="仿宋_GB2312" w:cs="Times New Roman"/>
                <w:kern w:val="0"/>
                <w:sz w:val="24"/>
                <w:szCs w:val="24"/>
                <w:lang w:val="en-US" w:eastAsia="zh-CN" w:bidi="ar"/>
              </w:rPr>
              <w:t>2</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再生育审批</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11</w:t>
            </w:r>
            <w:r>
              <w:rPr>
                <w:rFonts w:hint="eastAsia" w:eastAsia="仿宋_GB2312" w:cs="Times New Roman"/>
                <w:kern w:val="0"/>
                <w:sz w:val="24"/>
                <w:szCs w:val="24"/>
                <w:lang w:val="en-US" w:eastAsia="zh-CN" w:bidi="ar"/>
              </w:rPr>
              <w:t>3</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办理《流动人口婚育证明》</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14</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出具离婚、丧偶等要求终止妊娠的证明</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15</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对开展关爱女性健康保险宣传发动、组织参保工作的考核</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16</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完成计生家庭关爱保险任务指标</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30" w:hRule="atLeast"/>
        </w:trPr>
        <w:tc>
          <w:tcPr>
            <w:tcW w:w="5000" w:type="pct"/>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kern w:val="0"/>
                <w:sz w:val="24"/>
                <w:szCs w:val="24"/>
                <w:lang w:val="en-US" w:eastAsia="zh-CN" w:bidi="ar"/>
              </w:rPr>
            </w:pPr>
            <w:r>
              <w:rPr>
                <w:rFonts w:hint="eastAsia" w:ascii="黑体" w:hAnsi="黑体" w:eastAsia="黑体" w:cs="黑体"/>
                <w:kern w:val="0"/>
                <w:sz w:val="24"/>
                <w:szCs w:val="24"/>
                <w:lang w:eastAsia="zh-CN" w:bidi="ar"/>
              </w:rPr>
              <w:t>十一、</w:t>
            </w:r>
            <w:r>
              <w:rPr>
                <w:rFonts w:hint="eastAsia" w:ascii="黑体" w:hAnsi="黑体" w:eastAsia="黑体" w:cs="黑体"/>
                <w:kern w:val="0"/>
                <w:sz w:val="24"/>
                <w:szCs w:val="24"/>
                <w:lang w:bidi="ar"/>
              </w:rPr>
              <w:t>应急管理及消防</w:t>
            </w:r>
            <w:r>
              <w:rPr>
                <w:rFonts w:hint="eastAsia" w:ascii="黑体" w:hAnsi="黑体" w:eastAsia="黑体" w:cs="黑体"/>
                <w:kern w:val="0"/>
                <w:sz w:val="24"/>
                <w:szCs w:val="24"/>
                <w:lang w:eastAsia="zh-CN" w:bidi="ar"/>
              </w:rPr>
              <w:t>事项类别（</w:t>
            </w:r>
            <w:r>
              <w:rPr>
                <w:rFonts w:hint="eastAsia" w:ascii="黑体" w:hAnsi="黑体" w:eastAsia="黑体" w:cs="黑体"/>
                <w:kern w:val="0"/>
                <w:sz w:val="24"/>
                <w:szCs w:val="24"/>
                <w:lang w:val="en-US" w:eastAsia="zh-CN" w:bidi="ar"/>
              </w:rPr>
              <w:t>21项）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30"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17</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小型水库安全监督和防汛监督管理</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水利局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（1）落实水库安全运行管理，督促水库管理单位开展日常巡查、维护和安全鉴定；</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（2）落实防汛调度，制定防御洪水方案并组织实施，确保水库安全度汛。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1651"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18</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烟花爆竹经营（批发）许可证核发</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承接部门：柳州市应急管理局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履职方式：审查企业</w:t>
            </w:r>
            <w:r>
              <w:rPr>
                <w:rFonts w:hint="eastAsia" w:eastAsia="仿宋_GB2312" w:cs="Times New Roman"/>
                <w:kern w:val="0"/>
                <w:sz w:val="24"/>
                <w:szCs w:val="24"/>
                <w:lang w:val="en-US" w:eastAsia="zh-CN" w:bidi="ar"/>
              </w:rPr>
              <w:t>申请</w:t>
            </w:r>
            <w:r>
              <w:rPr>
                <w:rFonts w:hint="default" w:ascii="Times New Roman" w:hAnsi="Times New Roman" w:eastAsia="仿宋_GB2312" w:cs="Times New Roman"/>
                <w:kern w:val="0"/>
                <w:sz w:val="24"/>
                <w:szCs w:val="24"/>
                <w:lang w:val="en-US" w:eastAsia="zh-CN" w:bidi="ar"/>
              </w:rPr>
              <w:t>材料和经营场所，符合条件的核发烟花爆竹经营（批发）许可证，不符合的说明理由。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19</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对非煤矿山外包工程安全生产的监督检查</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应急管理局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履职方式：对非煤矿山外包工程安全生产的监督检查，重点检查发包单位和承包单位的资质、安全生产管理协议、安全投入落实、隐患排查治理等情况，督促整改违法违规行为，依法查处违法发包、转包等行为。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798"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12</w:t>
            </w:r>
            <w:r>
              <w:rPr>
                <w:rFonts w:hint="eastAsia" w:eastAsia="仿宋_GB2312" w:cs="Times New Roman"/>
                <w:kern w:val="0"/>
                <w:sz w:val="24"/>
                <w:szCs w:val="24"/>
                <w:lang w:val="en-US" w:eastAsia="zh-CN" w:bidi="ar"/>
              </w:rPr>
              <w:t>0</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开展加油站危险化学品、设备设施安全检查</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应急管理局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履职方式：对加油站危险化学品、设备设施等开展安全检查，</w:t>
            </w:r>
            <w:r>
              <w:rPr>
                <w:rFonts w:hint="eastAsia" w:eastAsia="仿宋_GB2312" w:cs="Times New Roman"/>
                <w:kern w:val="0"/>
                <w:sz w:val="24"/>
                <w:szCs w:val="24"/>
                <w:lang w:val="en-US" w:eastAsia="zh-CN" w:bidi="ar"/>
              </w:rPr>
              <w:t>发现</w:t>
            </w:r>
            <w:r>
              <w:rPr>
                <w:rFonts w:hint="default" w:ascii="Times New Roman" w:hAnsi="Times New Roman" w:eastAsia="仿宋_GB2312" w:cs="Times New Roman"/>
                <w:kern w:val="0"/>
                <w:sz w:val="24"/>
                <w:szCs w:val="24"/>
                <w:lang w:val="en-US" w:eastAsia="zh-CN" w:bidi="ar"/>
              </w:rPr>
              <w:t>安全隐患问题及时督促整改。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7"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12</w:t>
            </w:r>
            <w:r>
              <w:rPr>
                <w:rFonts w:hint="eastAsia" w:eastAsia="仿宋_GB2312" w:cs="Times New Roman"/>
                <w:kern w:val="0"/>
                <w:sz w:val="24"/>
                <w:szCs w:val="24"/>
                <w:lang w:val="en-US" w:eastAsia="zh-CN" w:bidi="ar"/>
              </w:rPr>
              <w:t>1</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对生产经营单位消除重大事故隐患的监督检查</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应急管理局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（1）督促生产经营单位落实安全生产主体责任，建立健全隐患排查治理制度；</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（2）开展对生产经营单位消除重大事故隐患的监督检查，发现重大事故隐患的，督促采取安全防范措施并整改到位。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7"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12</w:t>
            </w:r>
            <w:r>
              <w:rPr>
                <w:rFonts w:hint="eastAsia" w:eastAsia="仿宋_GB2312" w:cs="Times New Roman"/>
                <w:kern w:val="0"/>
                <w:sz w:val="24"/>
                <w:szCs w:val="24"/>
                <w:lang w:val="en-US" w:eastAsia="zh-CN" w:bidi="ar"/>
              </w:rPr>
              <w:t>2</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对安全生产评价、检验、检测机构的监督检查</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应急管理局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履职方式：依法检查机构资质范围、技术服务合同、过程控制、报告公开等情况，查处违法违规行为。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23</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对非药品类易制毒化学品生产、经营的监督检查</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应急管理局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履职方式：对非药品类易制毒化学品生产、经营的监督检查，严格审批许可，加强流向监管，督促企业落实管理责任，严厉打击非法行为。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24</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对存在重大危险源的危险化学品单位的监督检查</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应急管理局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履职方式：督促危险化学品单位做好重大危险源的辨识、安全评估及分级、登记建档、备案、监测监控、事故应急预案编制、核销和安全管理工作。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1193"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25</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对小型露天采石场安全生产情况、事故隐患排查情况的监督检查</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应急管理局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履职方式：负责对小型露天采石场安全生产情况及事故隐患排查情况进行监督检查，督促企业落实安全生产主体责任，依法查处违法违规行为，确保隐患整改到位。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1156"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26</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对地质勘探单位安全生产情况的监督检查</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应急管理局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履职方式：负责对地质勘探单位安全生产情况进行监督检查，督促落实安全管理制度、隐患排查治理和应急救援措施，确保从业人员安全。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27</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对生产、储存、使用危险化学品的单位转产、停产、停业或者解散，未依照规定将其危险化学品生产装置、储存设施以及库存危险化学品的处置方案报有关部门备案的处罚</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应急管理局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（1）开展涉及单位危险化学品生产装置、储存设施以及库存危险化学品的处置等情况核查；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（2）对未按规定</w:t>
            </w:r>
            <w:r>
              <w:rPr>
                <w:rFonts w:hint="eastAsia" w:eastAsia="仿宋_GB2312" w:cs="Times New Roman"/>
                <w:kern w:val="0"/>
                <w:sz w:val="24"/>
                <w:szCs w:val="24"/>
                <w:lang w:val="en-US" w:eastAsia="zh-CN" w:bidi="ar"/>
              </w:rPr>
              <w:t>备</w:t>
            </w:r>
            <w:r>
              <w:rPr>
                <w:rFonts w:hint="default" w:ascii="Times New Roman" w:hAnsi="Times New Roman" w:eastAsia="仿宋_GB2312" w:cs="Times New Roman"/>
                <w:kern w:val="0"/>
                <w:sz w:val="24"/>
                <w:szCs w:val="24"/>
                <w:lang w:val="en-US" w:eastAsia="zh-CN" w:bidi="ar"/>
              </w:rPr>
              <w:t>案的单位进行处罚。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1138"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28</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对生产经营单位未采取措施消除事故隐患的处罚</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应急管理局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履职方式：对生产经营单位未采取措施消除事故隐患的，责令立即排除或限期整改，并依法处以罚款；对拒不执行的，责令停产停业整顿，对相关人员依法处以罚款。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29</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烟花爆竹经营（零售）许可证核发</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应急管理局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履职方式：审查申请材料，现场核查经营场所，符合条件的核发烟花爆竹经营（零售）许可证，不符合的说明理由。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7"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13</w:t>
            </w:r>
            <w:r>
              <w:rPr>
                <w:rFonts w:hint="eastAsia" w:eastAsia="仿宋_GB2312" w:cs="Times New Roman"/>
                <w:kern w:val="0"/>
                <w:sz w:val="24"/>
                <w:szCs w:val="24"/>
                <w:lang w:val="en-US" w:eastAsia="zh-CN" w:bidi="ar"/>
              </w:rPr>
              <w:t>0</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对非煤矿山企业、尾矿库日常安全生产监督检查</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应急管理局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履职方式：对非煤矿山企业、尾矿库安全生产责任制落实、安全设施运行、隐患排查治理等情况进行监督检查，并依法查处违法</w:t>
            </w:r>
            <w:r>
              <w:rPr>
                <w:rFonts w:hint="eastAsia" w:eastAsia="仿宋_GB2312" w:cs="Times New Roman"/>
                <w:kern w:val="0"/>
                <w:sz w:val="24"/>
                <w:szCs w:val="24"/>
                <w:lang w:val="en-US" w:eastAsia="zh-CN" w:bidi="ar"/>
              </w:rPr>
              <w:t>违规</w:t>
            </w:r>
            <w:r>
              <w:rPr>
                <w:rFonts w:hint="default" w:ascii="Times New Roman" w:hAnsi="Times New Roman" w:eastAsia="仿宋_GB2312" w:cs="Times New Roman"/>
                <w:kern w:val="0"/>
                <w:sz w:val="24"/>
                <w:szCs w:val="24"/>
                <w:lang w:val="en-US" w:eastAsia="zh-CN" w:bidi="ar"/>
              </w:rPr>
              <w:t>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873"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13</w:t>
            </w:r>
            <w:r>
              <w:rPr>
                <w:rFonts w:hint="eastAsia" w:eastAsia="仿宋_GB2312" w:cs="Times New Roman"/>
                <w:kern w:val="0"/>
                <w:sz w:val="24"/>
                <w:szCs w:val="24"/>
                <w:lang w:val="en-US" w:eastAsia="zh-CN" w:bidi="ar"/>
              </w:rPr>
              <w:t>1</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生产经营单位生产安全事故应急预案备案</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应急管理局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履职方式：指导企业编制、评审预案，审核备案材料，对符合条件的予以备案。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1212"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32</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建立微型消防站</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消防救援大队</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履职方式：负责微型消防站建设，规范人员、器材配备，督促开展防火巡查、宣传培训、灭火演练，提升初起火灾扑救能力。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33</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对烟花爆竹经营企业的监督检查</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应急管理局、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公安局、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市场监管局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应急管理局：</w:t>
            </w:r>
            <w:r>
              <w:rPr>
                <w:rFonts w:hint="default" w:ascii="Times New Roman" w:hAnsi="Times New Roman" w:eastAsia="仿宋_GB2312" w:cs="Times New Roman"/>
                <w:kern w:val="0"/>
                <w:sz w:val="24"/>
                <w:szCs w:val="24"/>
                <w:lang w:val="en-US" w:eastAsia="zh-CN" w:bidi="ar"/>
              </w:rPr>
              <w:t>负责烟花爆竹经营安全监管，严格实施经营许可，严把安全准入关，查处未经许可经营行为，督促企业落实流向登记制度，规范储存和销售，开展隐患排查与整改。</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公安局：</w:t>
            </w:r>
            <w:r>
              <w:rPr>
                <w:rFonts w:hint="default" w:ascii="Times New Roman" w:hAnsi="Times New Roman" w:eastAsia="仿宋_GB2312" w:cs="Times New Roman"/>
                <w:kern w:val="0"/>
                <w:sz w:val="24"/>
                <w:szCs w:val="24"/>
                <w:lang w:val="en-US" w:eastAsia="zh-CN" w:bidi="ar"/>
              </w:rPr>
              <w:t>负责烟花爆竹公共安全管理，严格审批烟花爆竹运输许可，审查运输资质，打击非法运输行为，协助应急部门打击非法经营。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市场监管局：</w:t>
            </w:r>
            <w:r>
              <w:rPr>
                <w:rFonts w:hint="default" w:ascii="Times New Roman" w:hAnsi="Times New Roman" w:eastAsia="仿宋_GB2312" w:cs="Times New Roman"/>
                <w:kern w:val="0"/>
                <w:sz w:val="24"/>
                <w:szCs w:val="24"/>
                <w:lang w:val="en-US" w:eastAsia="zh-CN" w:bidi="ar"/>
              </w:rPr>
              <w:t>负责烟花爆竹产品质量监管，开展质量监督抽查，查处销售假冒伪劣产品、不符合强制性标准产品等行为，督促经营者落实进货查验和索证索票制度。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34</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对生产经营单位提取、使用和管理安全费用情况的监督检查</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应急管理局、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财政局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应急管理局：</w:t>
            </w:r>
            <w:r>
              <w:rPr>
                <w:rFonts w:hint="default" w:ascii="Times New Roman" w:hAnsi="Times New Roman" w:eastAsia="仿宋_GB2312" w:cs="Times New Roman"/>
                <w:kern w:val="0"/>
                <w:sz w:val="24"/>
                <w:szCs w:val="24"/>
                <w:lang w:val="en-US" w:eastAsia="zh-CN" w:bidi="ar"/>
              </w:rPr>
              <w:t>负责监督检查生产经营单位是否按照规定提取和使用安全费用，督促企业落实安全生产主体责任，指导企业编制应急预案，依法查处未按规定提取和使用安全费用的行为。</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财政局：</w:t>
            </w:r>
            <w:r>
              <w:rPr>
                <w:rFonts w:hint="default" w:ascii="Times New Roman" w:hAnsi="Times New Roman" w:eastAsia="仿宋_GB2312" w:cs="Times New Roman"/>
                <w:kern w:val="0"/>
                <w:sz w:val="24"/>
                <w:szCs w:val="24"/>
                <w:lang w:val="en-US" w:eastAsia="zh-CN" w:bidi="ar"/>
              </w:rPr>
              <w:t>会同应急管理局开展安全费用政策宣传，指导企业规范管理安全费用，监督企业足额提取并按规定用途使用安全费用，确保资金专款专用。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624"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35</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生产经营单位应急预案初审备案</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624"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36</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企业应急预案备案材料初审</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2292"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37</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对娱乐场所、药店、易制毒化学品相关生物、医药、化工企业进行巡查及对药用麻醉药品和精神药品监管、非药品类易制毒化学品生产经营的监督检查</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应急管理局、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公安局、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卫生健康局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履职方式：县公安局组织应急管理局、卫生健康局等相关部门对娱乐场所、药店、易制毒化学品相关生物、医药、化工企业经营情况进行检查</w:t>
            </w:r>
            <w:r>
              <w:rPr>
                <w:rFonts w:hint="eastAsia" w:eastAsia="仿宋_GB2312" w:cs="Times New Roman"/>
                <w:kern w:val="0"/>
                <w:sz w:val="24"/>
                <w:szCs w:val="24"/>
                <w:lang w:val="en-US" w:eastAsia="zh-CN" w:bidi="ar"/>
              </w:rPr>
              <w:t>；</w:t>
            </w:r>
            <w:r>
              <w:rPr>
                <w:rFonts w:hint="default" w:ascii="Times New Roman" w:hAnsi="Times New Roman" w:eastAsia="仿宋_GB2312" w:cs="Times New Roman"/>
                <w:kern w:val="0"/>
                <w:sz w:val="24"/>
                <w:szCs w:val="24"/>
                <w:lang w:val="en-US" w:eastAsia="zh-CN" w:bidi="ar"/>
              </w:rPr>
              <w:t>对药用麻醉药品和精神药品、非药品类易制毒化学品生产经营</w:t>
            </w:r>
            <w:r>
              <w:rPr>
                <w:rFonts w:hint="eastAsia" w:eastAsia="仿宋_GB2312" w:cs="Times New Roman"/>
                <w:kern w:val="0"/>
                <w:sz w:val="24"/>
                <w:szCs w:val="24"/>
                <w:lang w:val="en-US" w:eastAsia="zh-CN" w:bidi="ar"/>
              </w:rPr>
              <w:t>进行检查</w:t>
            </w:r>
            <w:r>
              <w:rPr>
                <w:rFonts w:hint="default" w:ascii="Times New Roman" w:hAnsi="Times New Roman" w:eastAsia="仿宋_GB2312" w:cs="Times New Roman"/>
                <w:kern w:val="0"/>
                <w:sz w:val="24"/>
                <w:szCs w:val="24"/>
                <w:lang w:val="en-US" w:eastAsia="zh-CN" w:bidi="ar"/>
              </w:rPr>
              <w:t>；对检查中发现的违法行为，当场予以纠正或者要求限期改正。对依法应当给予行政处罚的行为，依照法律法规作出相应的行政处罚。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722" w:hRule="atLeast"/>
        </w:trPr>
        <w:tc>
          <w:tcPr>
            <w:tcW w:w="5000" w:type="pct"/>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kern w:val="0"/>
                <w:sz w:val="24"/>
                <w:szCs w:val="24"/>
                <w:lang w:val="en-US" w:eastAsia="zh-CN" w:bidi="ar"/>
              </w:rPr>
            </w:pPr>
            <w:r>
              <w:rPr>
                <w:rFonts w:hint="eastAsia" w:ascii="黑体" w:hAnsi="黑体" w:eastAsia="黑体" w:cs="黑体"/>
                <w:kern w:val="0"/>
                <w:sz w:val="24"/>
                <w:szCs w:val="24"/>
                <w:lang w:val="en-US" w:eastAsia="zh-CN" w:bidi="ar"/>
              </w:rPr>
              <w:t>十二、</w:t>
            </w:r>
            <w:bookmarkStart w:id="5" w:name="_GoBack"/>
            <w:r>
              <w:rPr>
                <w:rFonts w:hint="eastAsia" w:ascii="黑体" w:hAnsi="黑体" w:eastAsia="黑体" w:cs="黑体"/>
                <w:kern w:val="0"/>
                <w:sz w:val="24"/>
                <w:szCs w:val="24"/>
                <w:lang w:val="en-US" w:eastAsia="zh-CN" w:bidi="ar"/>
              </w:rPr>
              <w:t>市场监管</w:t>
            </w:r>
            <w:bookmarkEnd w:id="5"/>
            <w:r>
              <w:rPr>
                <w:rFonts w:hint="eastAsia" w:ascii="黑体" w:hAnsi="黑体" w:eastAsia="黑体" w:cs="黑体"/>
                <w:kern w:val="0"/>
                <w:sz w:val="24"/>
                <w:szCs w:val="24"/>
                <w:lang w:val="en-US" w:eastAsia="zh-CN" w:bidi="ar"/>
              </w:rPr>
              <w:t>事项类别（4项）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1570"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38</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消除重大药品安全隐患</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承接部门：县级人民政府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eastAsia" w:eastAsia="仿宋_GB2312" w:cs="Times New Roman"/>
                <w:kern w:val="0"/>
                <w:sz w:val="24"/>
                <w:szCs w:val="24"/>
                <w:lang w:val="en-US" w:eastAsia="zh-CN" w:bidi="ar"/>
              </w:rPr>
              <w:t>县市场监管局、县卫生健康局等相关部门</w:t>
            </w:r>
            <w:r>
              <w:rPr>
                <w:rFonts w:hint="default" w:ascii="Times New Roman" w:hAnsi="Times New Roman" w:eastAsia="仿宋_GB2312" w:cs="Times New Roman"/>
                <w:kern w:val="0"/>
                <w:sz w:val="24"/>
                <w:szCs w:val="24"/>
                <w:lang w:val="en-US" w:eastAsia="zh-CN" w:bidi="ar"/>
              </w:rPr>
              <w:t>开展药品使用监测、临床综合评价和短缺药品预警。同时组织市场监管部门开展药品安全突发事件调查，参与重大药品不良反应和医疗器械不良事件的联合处置。完善应急预案和监测评估机制，推动形成药品安全隐患排查与处置的长效机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39</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特种设备安全监督检查</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市场监管局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kern w:val="0"/>
                <w:sz w:val="24"/>
                <w:szCs w:val="24"/>
                <w:lang w:val="en-US" w:eastAsia="zh-CN" w:bidi="ar"/>
              </w:rPr>
              <w:t xml:space="preserve"> </w:t>
            </w:r>
            <w:r>
              <w:rPr>
                <w:rFonts w:hint="default" w:ascii="Times New Roman" w:hAnsi="Times New Roman" w:eastAsia="仿宋_GB2312" w:cs="Times New Roman"/>
                <w:kern w:val="0"/>
                <w:sz w:val="24"/>
                <w:szCs w:val="24"/>
                <w:lang w:val="en-US" w:eastAsia="zh-CN" w:bidi="ar"/>
              </w:rPr>
              <w:t>（1）对特种设备生产、经营、使用单位和检验、检测机构实施监督检查，督促落实主体责任，开展隐患排查治理；</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kern w:val="0"/>
                <w:sz w:val="24"/>
                <w:szCs w:val="24"/>
                <w:lang w:val="en-US" w:eastAsia="zh-CN" w:bidi="ar"/>
              </w:rPr>
              <w:t xml:space="preserve"> </w:t>
            </w:r>
            <w:r>
              <w:rPr>
                <w:rFonts w:hint="default" w:ascii="Times New Roman" w:hAnsi="Times New Roman" w:eastAsia="仿宋_GB2312" w:cs="Times New Roman"/>
                <w:kern w:val="0"/>
                <w:sz w:val="24"/>
                <w:szCs w:val="24"/>
                <w:lang w:val="en-US" w:eastAsia="zh-CN" w:bidi="ar"/>
              </w:rPr>
              <w:t>（2）对公众聚集场所的特种设备，实施重点安全监督检查；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kern w:val="0"/>
                <w:sz w:val="24"/>
                <w:szCs w:val="24"/>
                <w:lang w:val="en-US" w:eastAsia="zh-CN" w:bidi="ar"/>
              </w:rPr>
              <w:t xml:space="preserve"> </w:t>
            </w:r>
            <w:r>
              <w:rPr>
                <w:rFonts w:hint="default" w:ascii="Times New Roman" w:hAnsi="Times New Roman" w:eastAsia="仿宋_GB2312" w:cs="Times New Roman"/>
                <w:kern w:val="0"/>
                <w:sz w:val="24"/>
                <w:szCs w:val="24"/>
                <w:lang w:val="en-US" w:eastAsia="zh-CN" w:bidi="ar"/>
              </w:rPr>
              <w:t>（3）依法查处违法违规行为，保障特种设备安全运行。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40</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电梯安全监督检查</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480" w:firstLineChars="20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市场监管局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kern w:val="0"/>
                <w:sz w:val="24"/>
                <w:szCs w:val="24"/>
                <w:lang w:val="en-US" w:eastAsia="zh-CN" w:bidi="ar"/>
              </w:rPr>
              <w:t xml:space="preserve"> </w:t>
            </w:r>
            <w:r>
              <w:rPr>
                <w:rFonts w:hint="default" w:ascii="Times New Roman" w:hAnsi="Times New Roman" w:eastAsia="仿宋_GB2312" w:cs="Times New Roman"/>
                <w:kern w:val="0"/>
                <w:sz w:val="24"/>
                <w:szCs w:val="24"/>
                <w:lang w:val="en-US" w:eastAsia="zh-CN" w:bidi="ar"/>
              </w:rPr>
              <w:t>（1）督促使用单位落实安全责任，建立安全管理制度，配备安全管理人员，办理使用登记，及时申报定期检验；</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kern w:val="0"/>
                <w:sz w:val="24"/>
                <w:szCs w:val="24"/>
                <w:lang w:val="en-US" w:eastAsia="zh-CN" w:bidi="ar"/>
              </w:rPr>
              <w:t xml:space="preserve"> </w:t>
            </w:r>
            <w:r>
              <w:rPr>
                <w:rFonts w:hint="default" w:ascii="Times New Roman" w:hAnsi="Times New Roman" w:eastAsia="仿宋_GB2312" w:cs="Times New Roman"/>
                <w:kern w:val="0"/>
                <w:sz w:val="24"/>
                <w:szCs w:val="24"/>
                <w:lang w:val="en-US" w:eastAsia="zh-CN" w:bidi="ar"/>
              </w:rPr>
              <w:t>（2）加强对电梯维保单位的监督检查，确保维保工作落实到位。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1165"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14</w:t>
            </w:r>
            <w:r>
              <w:rPr>
                <w:rFonts w:hint="eastAsia" w:eastAsia="仿宋_GB2312" w:cs="Times New Roman"/>
                <w:kern w:val="0"/>
                <w:sz w:val="24"/>
                <w:szCs w:val="24"/>
                <w:lang w:val="en-US" w:eastAsia="zh-CN" w:bidi="ar"/>
              </w:rPr>
              <w:t>1</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食品小作坊登记</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市场监管局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履职方式：依法受理申请、审核材料、开展现场核查，</w:t>
            </w:r>
            <w:r>
              <w:rPr>
                <w:rFonts w:hint="eastAsia" w:eastAsia="仿宋_GB2312" w:cs="Times New Roman"/>
                <w:kern w:val="0"/>
                <w:sz w:val="24"/>
                <w:szCs w:val="24"/>
                <w:lang w:val="en-US" w:eastAsia="zh-CN" w:bidi="ar"/>
              </w:rPr>
              <w:t>符合条件的</w:t>
            </w:r>
            <w:r>
              <w:rPr>
                <w:rFonts w:hint="default" w:ascii="Times New Roman" w:hAnsi="Times New Roman" w:eastAsia="仿宋_GB2312" w:cs="Times New Roman"/>
                <w:kern w:val="0"/>
                <w:sz w:val="24"/>
                <w:szCs w:val="24"/>
                <w:lang w:val="en-US" w:eastAsia="zh-CN" w:bidi="ar"/>
              </w:rPr>
              <w:t>作出登记决定。</w:t>
            </w:r>
          </w:p>
        </w:tc>
      </w:tr>
    </w:tbl>
    <w:p>
      <w:pPr>
        <w:rPr>
          <w:rFonts w:hint="eastAsia" w:ascii="方正仿宋_GBK" w:hAnsi="宋体"/>
        </w:rPr>
      </w:pPr>
    </w:p>
    <w:sectPr>
      <w:footerReference r:id="rId4" w:type="default"/>
      <w:pgSz w:w="23811" w:h="16838" w:orient="landscape"/>
      <w:pgMar w:top="1701" w:right="1417" w:bottom="1417" w:left="1417" w:header="851" w:footer="850" w:gutter="0"/>
      <w:pgNumType w:fmt="decimal" w:start="1"/>
      <w:cols w:space="0" w:num="1"/>
      <w:rtlGutter w:val="0"/>
      <w:docGrid w:type="lines" w:linePitch="57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方正公文仿宋">
    <w:altName w:val="仿宋"/>
    <w:panose1 w:val="02000500000000000000"/>
    <w:charset w:val="86"/>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书宋_GBK">
    <w:altName w:val="微软雅黑"/>
    <w:panose1 w:val="03000509000000000000"/>
    <w:charset w:val="86"/>
    <w:family w:val="script"/>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0"/>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5576FA"/>
    <w:multiLevelType w:val="singleLevel"/>
    <w:tmpl w:val="FD5576FA"/>
    <w:lvl w:ilvl="0" w:tentative="0">
      <w:start w:val="1"/>
      <w:numFmt w:val="decimal"/>
      <w:suff w:val="nothing"/>
      <w:lvlText w:val="%1"/>
      <w:lvlJc w:val="left"/>
      <w:pPr>
        <w:ind w:left="425" w:leftChars="0" w:hanging="425" w:firstLineChars="0"/>
      </w:pPr>
      <w:rPr>
        <w:rFonts w:hint="default"/>
      </w:rPr>
    </w:lvl>
  </w:abstractNum>
  <w:abstractNum w:abstractNumId="1">
    <w:nsid w:val="26D90602"/>
    <w:multiLevelType w:val="multilevel"/>
    <w:tmpl w:val="26D90602"/>
    <w:lvl w:ilvl="0" w:tentative="0">
      <w:start w:val="1"/>
      <w:numFmt w:val="decimal"/>
      <w:pStyle w:val="12"/>
      <w:suff w:val="space"/>
      <w:lvlText w:val="%1."/>
      <w:lvlJc w:val="left"/>
      <w:pPr>
        <w:tabs>
          <w:tab w:val="left" w:pos="420"/>
        </w:tabs>
        <w:ind w:left="420" w:hanging="420"/>
      </w:pPr>
      <w:rPr>
        <w:rFonts w:hint="default"/>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D9F895D"/>
    <w:multiLevelType w:val="singleLevel"/>
    <w:tmpl w:val="6D9F895D"/>
    <w:lvl w:ilvl="0" w:tentative="0">
      <w:start w:val="1"/>
      <w:numFmt w:val="decimal"/>
      <w:suff w:val="nothing"/>
      <w:lvlText w:val="%1"/>
      <w:lvlJc w:val="left"/>
      <w:pPr>
        <w:ind w:left="425" w:leftChars="0" w:hanging="425" w:firstLineChars="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19"/>
  <w:drawingGridVerticalSpacing w:val="571"/>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0620EE9"/>
    <w:rsid w:val="00EE3396"/>
    <w:rsid w:val="013D3217"/>
    <w:rsid w:val="030C3674"/>
    <w:rsid w:val="04454BA9"/>
    <w:rsid w:val="04496ACA"/>
    <w:rsid w:val="04612561"/>
    <w:rsid w:val="05D838A5"/>
    <w:rsid w:val="06684974"/>
    <w:rsid w:val="07AF28F0"/>
    <w:rsid w:val="07C62017"/>
    <w:rsid w:val="07E66886"/>
    <w:rsid w:val="08715707"/>
    <w:rsid w:val="08A172A9"/>
    <w:rsid w:val="08E2548A"/>
    <w:rsid w:val="0991524E"/>
    <w:rsid w:val="099A6590"/>
    <w:rsid w:val="0A37479C"/>
    <w:rsid w:val="0B371F90"/>
    <w:rsid w:val="0C2328E7"/>
    <w:rsid w:val="0C330C30"/>
    <w:rsid w:val="0DE57669"/>
    <w:rsid w:val="0E2952D0"/>
    <w:rsid w:val="10426253"/>
    <w:rsid w:val="10685E7C"/>
    <w:rsid w:val="1101640A"/>
    <w:rsid w:val="1341283F"/>
    <w:rsid w:val="13D71101"/>
    <w:rsid w:val="193F38D7"/>
    <w:rsid w:val="1A2E5416"/>
    <w:rsid w:val="1AB64811"/>
    <w:rsid w:val="1B5B3F36"/>
    <w:rsid w:val="1C1E6EE4"/>
    <w:rsid w:val="1C7D40B2"/>
    <w:rsid w:val="1C914272"/>
    <w:rsid w:val="1CBA3CA0"/>
    <w:rsid w:val="1CFC18EA"/>
    <w:rsid w:val="1D080FCA"/>
    <w:rsid w:val="1E63689D"/>
    <w:rsid w:val="1F562440"/>
    <w:rsid w:val="1FB35E56"/>
    <w:rsid w:val="1FFF6377"/>
    <w:rsid w:val="208F0C2A"/>
    <w:rsid w:val="22954237"/>
    <w:rsid w:val="22B3289D"/>
    <w:rsid w:val="240B0194"/>
    <w:rsid w:val="24D2635B"/>
    <w:rsid w:val="2509296B"/>
    <w:rsid w:val="254A56FE"/>
    <w:rsid w:val="267C2351"/>
    <w:rsid w:val="27B90EE7"/>
    <w:rsid w:val="28D15C6E"/>
    <w:rsid w:val="2A6515D4"/>
    <w:rsid w:val="2BE848BF"/>
    <w:rsid w:val="2C5A7701"/>
    <w:rsid w:val="2C746220"/>
    <w:rsid w:val="2C750443"/>
    <w:rsid w:val="2ED965B3"/>
    <w:rsid w:val="2F307282"/>
    <w:rsid w:val="305775A2"/>
    <w:rsid w:val="318238F7"/>
    <w:rsid w:val="324B2626"/>
    <w:rsid w:val="3255116D"/>
    <w:rsid w:val="32E6502A"/>
    <w:rsid w:val="33F72338"/>
    <w:rsid w:val="33FE6F74"/>
    <w:rsid w:val="341279F6"/>
    <w:rsid w:val="347B653D"/>
    <w:rsid w:val="349C0845"/>
    <w:rsid w:val="34BC06A1"/>
    <w:rsid w:val="34DD48F5"/>
    <w:rsid w:val="351221B8"/>
    <w:rsid w:val="35750BBE"/>
    <w:rsid w:val="35A671FD"/>
    <w:rsid w:val="378C11DB"/>
    <w:rsid w:val="3793014E"/>
    <w:rsid w:val="38F019DA"/>
    <w:rsid w:val="3B4E2DB3"/>
    <w:rsid w:val="3C764958"/>
    <w:rsid w:val="3DF270D5"/>
    <w:rsid w:val="3EDB6348"/>
    <w:rsid w:val="3F093208"/>
    <w:rsid w:val="3FD55F2F"/>
    <w:rsid w:val="401C434D"/>
    <w:rsid w:val="40DB6D9D"/>
    <w:rsid w:val="40E03086"/>
    <w:rsid w:val="416C1CD0"/>
    <w:rsid w:val="426449DB"/>
    <w:rsid w:val="42755950"/>
    <w:rsid w:val="42D02D81"/>
    <w:rsid w:val="42F5161C"/>
    <w:rsid w:val="44513734"/>
    <w:rsid w:val="45B67B3B"/>
    <w:rsid w:val="46497182"/>
    <w:rsid w:val="46B104FE"/>
    <w:rsid w:val="47294475"/>
    <w:rsid w:val="47761C0B"/>
    <w:rsid w:val="47F94D65"/>
    <w:rsid w:val="4BCB2734"/>
    <w:rsid w:val="4BEB2EE5"/>
    <w:rsid w:val="4C16381A"/>
    <w:rsid w:val="4D16315D"/>
    <w:rsid w:val="4EC42AE8"/>
    <w:rsid w:val="4FD82A2A"/>
    <w:rsid w:val="501B02E3"/>
    <w:rsid w:val="50402BD9"/>
    <w:rsid w:val="50A827A2"/>
    <w:rsid w:val="510D62C7"/>
    <w:rsid w:val="52B561E5"/>
    <w:rsid w:val="538B662A"/>
    <w:rsid w:val="550947D8"/>
    <w:rsid w:val="55D13ADC"/>
    <w:rsid w:val="560B325F"/>
    <w:rsid w:val="562345E4"/>
    <w:rsid w:val="57A77A33"/>
    <w:rsid w:val="57FA5840"/>
    <w:rsid w:val="58444A15"/>
    <w:rsid w:val="59486EC0"/>
    <w:rsid w:val="59684F9A"/>
    <w:rsid w:val="59C24EF1"/>
    <w:rsid w:val="59CC565B"/>
    <w:rsid w:val="5A022408"/>
    <w:rsid w:val="5A1C28CD"/>
    <w:rsid w:val="5A580817"/>
    <w:rsid w:val="5ED37C57"/>
    <w:rsid w:val="60AF0D84"/>
    <w:rsid w:val="619500A0"/>
    <w:rsid w:val="62DE7122"/>
    <w:rsid w:val="65453DB0"/>
    <w:rsid w:val="67D17238"/>
    <w:rsid w:val="682D5045"/>
    <w:rsid w:val="684465DA"/>
    <w:rsid w:val="6921594E"/>
    <w:rsid w:val="69363027"/>
    <w:rsid w:val="6A002E19"/>
    <w:rsid w:val="6B172801"/>
    <w:rsid w:val="6C6B0220"/>
    <w:rsid w:val="6DB65C80"/>
    <w:rsid w:val="6E1265C9"/>
    <w:rsid w:val="6E6304A3"/>
    <w:rsid w:val="6F462E9E"/>
    <w:rsid w:val="6FD24134"/>
    <w:rsid w:val="70472DB4"/>
    <w:rsid w:val="71EA0CF1"/>
    <w:rsid w:val="72EB29D6"/>
    <w:rsid w:val="73085254"/>
    <w:rsid w:val="735C1AEF"/>
    <w:rsid w:val="73846643"/>
    <w:rsid w:val="73CF4E54"/>
    <w:rsid w:val="73D02B05"/>
    <w:rsid w:val="748D4913"/>
    <w:rsid w:val="748F04CD"/>
    <w:rsid w:val="75FB3F30"/>
    <w:rsid w:val="784214E7"/>
    <w:rsid w:val="78983000"/>
    <w:rsid w:val="79A4194C"/>
    <w:rsid w:val="79BA2043"/>
    <w:rsid w:val="7BA6249C"/>
    <w:rsid w:val="7BE46E4E"/>
    <w:rsid w:val="7CD872AF"/>
    <w:rsid w:val="7CE27F0F"/>
    <w:rsid w:val="7D731839"/>
    <w:rsid w:val="7D9F76B1"/>
    <w:rsid w:val="7DFF7036"/>
    <w:rsid w:val="7E942288"/>
    <w:rsid w:val="7FA108C4"/>
    <w:rsid w:val="7FB376F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3"/>
    <w:basedOn w:val="1"/>
    <w:next w:val="1"/>
    <w:qFormat/>
    <w:uiPriority w:val="0"/>
    <w:pPr>
      <w:keepNext/>
      <w:keepLines/>
      <w:spacing w:before="260" w:beforeLines="0" w:beforeAutospacing="0" w:after="260" w:afterLines="0" w:afterAutospacing="0" w:line="413" w:lineRule="auto"/>
      <w:outlineLvl w:val="2"/>
    </w:pPr>
    <w:rPr>
      <w:b/>
      <w:sz w:val="32"/>
    </w:rPr>
  </w:style>
  <w:style w:type="paragraph" w:styleId="6">
    <w:name w:val="heading 4"/>
    <w:basedOn w:val="1"/>
    <w:next w:val="1"/>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Cambria" w:hAnsi="Cambria" w:eastAsia="宋体"/>
      <w:b/>
      <w:bCs/>
      <w:szCs w:val="32"/>
    </w:rPr>
  </w:style>
  <w:style w:type="paragraph" w:styleId="7">
    <w:name w:val="Body Text"/>
    <w:basedOn w:val="1"/>
    <w:next w:val="2"/>
    <w:qFormat/>
    <w:uiPriority w:val="0"/>
    <w:rPr>
      <w:rFonts w:ascii="仿宋" w:hAnsi="仿宋" w:eastAsia="仿宋" w:cs="仿宋"/>
      <w:sz w:val="24"/>
      <w:szCs w:val="24"/>
      <w:lang w:val="zh-CN" w:bidi="zh-CN"/>
    </w:rPr>
  </w:style>
  <w:style w:type="paragraph" w:styleId="8">
    <w:name w:val="toc 3"/>
    <w:basedOn w:val="1"/>
    <w:next w:val="1"/>
    <w:qFormat/>
    <w:uiPriority w:val="0"/>
    <w:pPr>
      <w:ind w:left="840" w:leftChars="400"/>
    </w:pPr>
  </w:style>
  <w:style w:type="paragraph" w:styleId="9">
    <w:name w:val="Balloon Text"/>
    <w:basedOn w:val="1"/>
    <w:semiHidden/>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pPr>
      <w:numPr>
        <w:ilvl w:val="0"/>
        <w:numId w:val="1"/>
      </w:numPr>
    </w:pPr>
    <w:rPr>
      <w:rFonts w:ascii="Times New Roman" w:hAnsi="Times New Roman" w:eastAsia="方正公文仿宋"/>
      <w:sz w:val="32"/>
    </w:rPr>
  </w:style>
  <w:style w:type="paragraph" w:styleId="13">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4">
    <w:name w:val="Body Text First Indent 2"/>
    <w:next w:val="1"/>
    <w:qFormat/>
    <w:uiPriority w:val="0"/>
    <w:pPr>
      <w:widowControl w:val="0"/>
      <w:spacing w:after="0" w:line="600" w:lineRule="exact"/>
      <w:ind w:firstLine="420" w:firstLineChars="200"/>
      <w:jc w:val="both"/>
    </w:pPr>
    <w:rPr>
      <w:rFonts w:ascii="Calibri" w:hAnsi="Calibri" w:eastAsia="宋体" w:cs="Arial"/>
      <w:kern w:val="2"/>
      <w:sz w:val="32"/>
      <w:szCs w:val="24"/>
      <w:lang w:val="en-US" w:eastAsia="zh-CN" w:bidi="ar-SA"/>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qFormat/>
    <w:uiPriority w:val="0"/>
  </w:style>
  <w:style w:type="character" w:styleId="19">
    <w:name w:val="Hyperlink"/>
    <w:basedOn w:val="17"/>
    <w:unhideWhenUsed/>
    <w:qFormat/>
    <w:uiPriority w:val="99"/>
    <w:rPr>
      <w:color w:val="0000FF" w:themeColor="hyperlink"/>
      <w:u w:val="single"/>
      <w14:textFill>
        <w14:solidFill>
          <w14:schemeClr w14:val="hlink"/>
        </w14:solidFill>
      </w14:textFill>
    </w:rPr>
  </w:style>
  <w:style w:type="character" w:customStyle="1" w:styleId="20">
    <w:name w:val="font112"/>
    <w:basedOn w:val="17"/>
    <w:qFormat/>
    <w:uiPriority w:val="0"/>
    <w:rPr>
      <w:rFonts w:hint="eastAsia" w:ascii="黑体" w:hAnsi="宋体" w:eastAsia="黑体" w:cs="黑体"/>
      <w:color w:val="000000"/>
      <w:sz w:val="28"/>
      <w:szCs w:val="28"/>
      <w:u w:val="none"/>
    </w:rPr>
  </w:style>
  <w:style w:type="character" w:customStyle="1" w:styleId="21">
    <w:name w:val="font161"/>
    <w:basedOn w:val="17"/>
    <w:qFormat/>
    <w:uiPriority w:val="0"/>
    <w:rPr>
      <w:rFonts w:hint="default" w:ascii="Times New Roman" w:hAnsi="Times New Roman" w:cs="Times New Roman"/>
      <w:color w:val="000000"/>
      <w:sz w:val="28"/>
      <w:szCs w:val="28"/>
      <w:u w:val="none"/>
    </w:rPr>
  </w:style>
  <w:style w:type="character" w:customStyle="1" w:styleId="22">
    <w:name w:val="font01"/>
    <w:basedOn w:val="17"/>
    <w:qFormat/>
    <w:uiPriority w:val="0"/>
    <w:rPr>
      <w:rFonts w:hint="eastAsia" w:ascii="仿宋_GB2312" w:eastAsia="仿宋_GB2312" w:cs="仿宋_GB2312"/>
      <w:color w:val="FF0000"/>
      <w:sz w:val="24"/>
      <w:szCs w:val="24"/>
      <w:u w:val="none"/>
    </w:rPr>
  </w:style>
  <w:style w:type="character" w:customStyle="1" w:styleId="23">
    <w:name w:val="font21"/>
    <w:basedOn w:val="17"/>
    <w:qFormat/>
    <w:uiPriority w:val="0"/>
    <w:rPr>
      <w:rFonts w:hint="eastAsia" w:ascii="仿宋_GB2312" w:eastAsia="仿宋_GB2312" w:cs="仿宋_GB2312"/>
      <w:color w:val="000000"/>
      <w:sz w:val="24"/>
      <w:szCs w:val="24"/>
      <w:u w:val="none"/>
    </w:rPr>
  </w:style>
  <w:style w:type="paragraph" w:customStyle="1" w:styleId="24">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25">
    <w:name w:val="font81"/>
    <w:basedOn w:val="17"/>
    <w:qFormat/>
    <w:uiPriority w:val="0"/>
    <w:rPr>
      <w:rFonts w:hint="eastAsia" w:ascii="仿宋_GB2312" w:eastAsia="仿宋_GB2312" w:cs="仿宋_GB2312"/>
      <w:b/>
      <w:bCs/>
      <w:color w:val="000000"/>
      <w:sz w:val="24"/>
      <w:szCs w:val="24"/>
      <w:u w:val="none"/>
    </w:rPr>
  </w:style>
  <w:style w:type="character" w:customStyle="1" w:styleId="26">
    <w:name w:val="font51"/>
    <w:basedOn w:val="17"/>
    <w:qFormat/>
    <w:uiPriority w:val="0"/>
    <w:rPr>
      <w:rFonts w:hint="eastAsia" w:ascii="仿宋_GB2312" w:eastAsia="仿宋_GB2312" w:cs="仿宋_GB2312"/>
      <w:color w:val="000000"/>
      <w:sz w:val="24"/>
      <w:szCs w:val="24"/>
      <w:u w:val="none"/>
    </w:rPr>
  </w:style>
  <w:style w:type="character" w:customStyle="1" w:styleId="27">
    <w:name w:val="font101"/>
    <w:basedOn w:val="17"/>
    <w:qFormat/>
    <w:uiPriority w:val="0"/>
    <w:rPr>
      <w:rFonts w:hint="eastAsia" w:ascii="仿宋_GB2312" w:eastAsia="仿宋_GB2312" w:cs="仿宋_GB2312"/>
      <w:color w:val="FF0000"/>
      <w:sz w:val="24"/>
      <w:szCs w:val="24"/>
      <w:u w:val="none"/>
    </w:rPr>
  </w:style>
  <w:style w:type="character" w:customStyle="1" w:styleId="28">
    <w:name w:val="font61"/>
    <w:basedOn w:val="17"/>
    <w:qFormat/>
    <w:uiPriority w:val="0"/>
    <w:rPr>
      <w:rFonts w:hint="default" w:ascii="Times New Roman" w:hAnsi="Times New Roman" w:cs="Times New Roman"/>
      <w:color w:val="000000"/>
      <w:sz w:val="24"/>
      <w:szCs w:val="24"/>
      <w:u w:val="none"/>
    </w:rPr>
  </w:style>
  <w:style w:type="character" w:customStyle="1" w:styleId="29">
    <w:name w:val="font91"/>
    <w:basedOn w:val="17"/>
    <w:qFormat/>
    <w:uiPriority w:val="0"/>
    <w:rPr>
      <w:rFonts w:hint="eastAsia" w:ascii="仿宋_GB2312" w:eastAsia="仿宋_GB2312" w:cs="仿宋_GB2312"/>
      <w:b/>
      <w:bCs/>
      <w:color w:val="FF0000"/>
      <w:sz w:val="24"/>
      <w:szCs w:val="24"/>
      <w:u w:val="none"/>
    </w:rPr>
  </w:style>
  <w:style w:type="character" w:customStyle="1" w:styleId="30">
    <w:name w:val="font121"/>
    <w:basedOn w:val="17"/>
    <w:qFormat/>
    <w:uiPriority w:val="0"/>
    <w:rPr>
      <w:rFonts w:ascii="方正书宋_GBK" w:hAnsi="方正书宋_GBK" w:eastAsia="方正书宋_GBK" w:cs="方正书宋_GBK"/>
      <w:color w:val="000000"/>
      <w:sz w:val="24"/>
      <w:szCs w:val="24"/>
      <w:u w:val="none"/>
    </w:rPr>
  </w:style>
  <w:style w:type="character" w:customStyle="1" w:styleId="31">
    <w:name w:val="font31"/>
    <w:basedOn w:val="17"/>
    <w:qFormat/>
    <w:uiPriority w:val="0"/>
    <w:rPr>
      <w:rFonts w:hint="eastAsia" w:ascii="宋体" w:hAnsi="宋体" w:eastAsia="宋体" w:cs="宋体"/>
      <w:color w:val="000000"/>
      <w:sz w:val="24"/>
      <w:szCs w:val="24"/>
      <w:u w:val="none"/>
    </w:rPr>
  </w:style>
  <w:style w:type="character" w:customStyle="1" w:styleId="32">
    <w:name w:val="font131"/>
    <w:basedOn w:val="17"/>
    <w:qFormat/>
    <w:uiPriority w:val="0"/>
    <w:rPr>
      <w:rFonts w:hint="eastAsia" w:ascii="仿宋_GB2312" w:eastAsia="仿宋_GB2312" w:cs="仿宋_GB2312"/>
      <w:color w:val="000000"/>
      <w:sz w:val="28"/>
      <w:szCs w:val="28"/>
      <w:u w:val="none"/>
    </w:rPr>
  </w:style>
  <w:style w:type="character" w:customStyle="1" w:styleId="33">
    <w:name w:val="font151"/>
    <w:basedOn w:val="17"/>
    <w:qFormat/>
    <w:uiPriority w:val="0"/>
    <w:rPr>
      <w:rFonts w:hint="eastAsia" w:ascii="仿宋_GB2312" w:eastAsia="仿宋_GB2312" w:cs="仿宋_GB2312"/>
      <w:color w:val="FF0000"/>
      <w:sz w:val="28"/>
      <w:szCs w:val="28"/>
      <w:u w:val="none"/>
    </w:rPr>
  </w:style>
  <w:style w:type="paragraph" w:customStyle="1" w:styleId="34">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376092" w:themeColor="accent1" w:themeShade="BF"/>
      <w:kern w:val="0"/>
      <w:sz w:val="32"/>
      <w:szCs w:val="32"/>
      <w:lang w:eastAsia="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Pages>281</Pages>
  <Words>29216</Words>
  <Characters>29455</Characters>
  <Lines>1552</Lines>
  <Paragraphs>437</Paragraphs>
  <TotalTime>127</TotalTime>
  <ScaleCrop>false</ScaleCrop>
  <LinksUpToDate>false</LinksUpToDate>
  <CharactersWithSpaces>32406</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2025-02-22T18:59:00Z</dcterms:created>
  <dc:creator>***</dc:creator>
  <cp:lastModifiedBy>黄海文</cp:lastModifiedBy>
  <cp:lastPrinted>2025-07-17T07:47:00Z</cp:lastPrinted>
  <dcterms:modified xsi:type="dcterms:W3CDTF">2025-07-30T07:05:25Z</dcterms:modified>
  <dc:title>广西壮族自治区XX市XX县（市、区）XX乡镇（街道）基本履职事项清单</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7F383E2B5D1142AEA6DC000BF62EBD5B_13</vt:lpwstr>
  </property>
  <property fmtid="{D5CDD505-2E9C-101B-9397-08002B2CF9AE}" pid="3" name="KSOProductBuildVer">
    <vt:lpwstr>2052-11.8.2.10154</vt:lpwstr>
  </property>
  <property fmtid="{D5CDD505-2E9C-101B-9397-08002B2CF9AE}" pid="4" name="KSOTemplateDocerSaveRecord">
    <vt:lpwstr>eyJoZGlkIjoiMWI5MjBmNDViNDgzOGMwNWY1MDBlZTYwOGE3NzkyZDYiLCJ1c2VySWQiOiI1NTM4ODA2NTMifQ==</vt:lpwstr>
  </property>
</Properties>
</file>