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30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柳城县2020年经济运行平稳较快增长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面对突如其来的新冠肺炎疫情和经济运行一度近乎停摆的严峻形势，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、县政府始终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把人民群众生命安全和身体健康放在第一位，快速反应、迅速行动、精准施策，以实际行动在两场硬仗中践行初心使命、展现担当作为，围绕“一产强优势、二产扩规模、三产增活力”的产业发展思路，扎实做好“六稳”“六保”工作，统筹推进疫情防控、民生保障、重大项目建设、城镇化发展、生态环保等各项重点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实现县域经济稳中有进，社会大局稳定和谐的良好局面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40" w:beforeAutospacing="0" w:after="0" w:afterAutospacing="0" w:line="500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初步核算，2020年全县生产总值（GDP）175.3亿元，按可比价格计算，比上年增长8.3%。分产业看，第一产业增加值52.3亿元，增长3.9%；第二产业增加值56亿元，增长14.9%；第三产业增加值67亿元，增长6.5%。三次产业结构为29.8:32:38.2。</w:t>
      </w:r>
    </w:p>
    <w:p>
      <w:pPr>
        <w:ind w:right="210" w:rightChars="100" w:firstLine="768" w:firstLineChars="2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其他主要经济指标完成情况：农林牧渔业总产值82亿元，比上年增长4%。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规模以上工业总产值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110.1亿元，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比上年增长1.9%，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规模以上工业增加值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42.2亿元，增长1.5%。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全年固定资产投资（不含农户）比上年增长21.1%。全县财政总收入11.34亿元，比上年增长2.1%。其中，一般公共预算收入8.46亿元,增长2.2%。社会消费品零售总额比上年增长0.6%。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居民人均可支配收入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25257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元，比上年增长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民人均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可支配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16625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%；城镇居民人均可支配收入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36243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40" w:beforeAutospacing="0" w:after="0" w:afterAutospacing="0" w:line="520" w:lineRule="atLeast"/>
        <w:ind w:left="0" w:right="0" w:firstLine="480"/>
        <w:jc w:val="left"/>
      </w:pPr>
      <w:r>
        <w:rPr>
          <w:rFonts w:ascii="微软雅黑" w:hAnsi="微软雅黑" w:eastAsia="微软雅黑" w:cs="微软雅黑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注释：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 w:line="400" w:lineRule="atLeast"/>
        <w:ind w:left="0" w:right="0" w:firstLine="44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shd w:val="clear" w:fill="FFFFFF"/>
          <w:lang w:val="en-US" w:eastAsia="zh-CN" w:bidi="ar"/>
        </w:rPr>
        <w:t>地区生产总值、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农林牧渔业总产值、农林牧渔业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shd w:val="clear" w:fill="FFFFFF"/>
          <w:lang w:val="en-US" w:eastAsia="zh-CN" w:bidi="ar"/>
        </w:rPr>
        <w:t>增加值、工业增加值及其分类项目增长速度按可比价计算，为实际增长速度；其他指标除特殊说明外，按现价计算，为名义增长速度。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ind w:right="210" w:right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A6F70"/>
    <w:rsid w:val="020566B6"/>
    <w:rsid w:val="059B106F"/>
    <w:rsid w:val="05F40510"/>
    <w:rsid w:val="075B6CAA"/>
    <w:rsid w:val="076D1E0A"/>
    <w:rsid w:val="07741484"/>
    <w:rsid w:val="07DC1717"/>
    <w:rsid w:val="0A1366E5"/>
    <w:rsid w:val="0A743348"/>
    <w:rsid w:val="0BD24475"/>
    <w:rsid w:val="0D2E1856"/>
    <w:rsid w:val="0DA063C4"/>
    <w:rsid w:val="0E1D7A21"/>
    <w:rsid w:val="0E31245C"/>
    <w:rsid w:val="0FD91F57"/>
    <w:rsid w:val="10516E3C"/>
    <w:rsid w:val="13A43DE8"/>
    <w:rsid w:val="15494CE1"/>
    <w:rsid w:val="187A7671"/>
    <w:rsid w:val="19C70EEA"/>
    <w:rsid w:val="1AD571B8"/>
    <w:rsid w:val="1B1C1F38"/>
    <w:rsid w:val="1B621D39"/>
    <w:rsid w:val="1DD04A7D"/>
    <w:rsid w:val="1E46305E"/>
    <w:rsid w:val="231B148B"/>
    <w:rsid w:val="24BA6EE6"/>
    <w:rsid w:val="26430020"/>
    <w:rsid w:val="280C08B2"/>
    <w:rsid w:val="284A6F70"/>
    <w:rsid w:val="2BD368DA"/>
    <w:rsid w:val="2CEC767A"/>
    <w:rsid w:val="2F6137FF"/>
    <w:rsid w:val="30942C75"/>
    <w:rsid w:val="380315ED"/>
    <w:rsid w:val="38151FBA"/>
    <w:rsid w:val="38665DB6"/>
    <w:rsid w:val="38AA7517"/>
    <w:rsid w:val="3ABB5902"/>
    <w:rsid w:val="3B437F33"/>
    <w:rsid w:val="3E1B19AE"/>
    <w:rsid w:val="3EC61C7D"/>
    <w:rsid w:val="3FF40028"/>
    <w:rsid w:val="404030F9"/>
    <w:rsid w:val="41E50E14"/>
    <w:rsid w:val="42D21D5E"/>
    <w:rsid w:val="43C20E44"/>
    <w:rsid w:val="45176864"/>
    <w:rsid w:val="47AC1E97"/>
    <w:rsid w:val="47C06561"/>
    <w:rsid w:val="49D77636"/>
    <w:rsid w:val="4A7C3641"/>
    <w:rsid w:val="4A962E5B"/>
    <w:rsid w:val="4C4405F8"/>
    <w:rsid w:val="4D2D2BF1"/>
    <w:rsid w:val="4EC45B77"/>
    <w:rsid w:val="4F0966F1"/>
    <w:rsid w:val="4FA071CD"/>
    <w:rsid w:val="519825EC"/>
    <w:rsid w:val="533D5199"/>
    <w:rsid w:val="546C340A"/>
    <w:rsid w:val="587149AB"/>
    <w:rsid w:val="5914729C"/>
    <w:rsid w:val="5A3A163D"/>
    <w:rsid w:val="5D874B06"/>
    <w:rsid w:val="5DD52470"/>
    <w:rsid w:val="61BB1D7B"/>
    <w:rsid w:val="625C4440"/>
    <w:rsid w:val="654F17BD"/>
    <w:rsid w:val="68BE53D9"/>
    <w:rsid w:val="6B4C7ADA"/>
    <w:rsid w:val="6D5A594F"/>
    <w:rsid w:val="6DD86EA5"/>
    <w:rsid w:val="6ECC7F3F"/>
    <w:rsid w:val="6ED4750D"/>
    <w:rsid w:val="70E57240"/>
    <w:rsid w:val="72C5728A"/>
    <w:rsid w:val="73437495"/>
    <w:rsid w:val="762C0078"/>
    <w:rsid w:val="7A3C52C6"/>
    <w:rsid w:val="7A896460"/>
    <w:rsid w:val="7C7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FZXiaoBiaoSong-B05" w:hAnsi="FZXiaoBiaoSong-B05" w:eastAsia="FZXiaoBiaoSong-B05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2020-02-03T07:45:00Z</dcterms:created>
  <dc:creator>黄毅功</dc:creator>
  <cp:lastModifiedBy>统计局</cp:lastModifiedBy>
  <dcterms:modified xsi:type="dcterms:W3CDTF">2021-02-19T00:51:41Z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