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护林员</w:t>
      </w:r>
      <w:r>
        <w:rPr>
          <w:rFonts w:hint="eastAsia" w:ascii="黑体" w:hAnsi="黑体" w:eastAsia="黑体"/>
          <w:b/>
          <w:spacing w:val="-20"/>
          <w:sz w:val="44"/>
          <w:szCs w:val="44"/>
          <w:lang w:val="en-US" w:eastAsia="zh-CN"/>
        </w:rPr>
        <w:t>公益性岗位</w:t>
      </w:r>
      <w:r>
        <w:rPr>
          <w:rFonts w:hint="eastAsia" w:ascii="黑体" w:hAnsi="黑体" w:eastAsia="黑体"/>
          <w:b/>
          <w:spacing w:val="-20"/>
          <w:sz w:val="44"/>
          <w:szCs w:val="44"/>
        </w:rPr>
        <w:t>劳务协议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甲方：      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乡（镇）人民政府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乙方（姓名）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 xml:space="preserve">：       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 xml:space="preserve">身份证号：            </w:t>
      </w:r>
    </w:p>
    <w:p>
      <w:pPr>
        <w:adjustRightInd w:val="0"/>
        <w:snapToGrid w:val="0"/>
        <w:spacing w:line="560" w:lineRule="exact"/>
        <w:rPr>
          <w:rFonts w:hint="default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家庭住址：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电话号码：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为加强森林资源的保护和管理，充分发挥森林资源的生态效益，经乙方自愿申请，甲方按照有关文件要求组织进行审核、评定，并经公示后无异议，审批同意选聘乙方为护林员，并与乙方签订如下劳务协议：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  劳务协议期限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期限为12个月。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工作内容和工作地点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甲方根据乡村公共事业发展需要，安排乙方从事护林员岗位，主要工作内容：日常巡林；工作地点及责任范围：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巡林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范围内的森林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资源管护、森林防火、林业有害生物防治、林业相关设施保护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工作时间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护林员要科学制定巡护路线，对责任范围内森林资源开展经常性巡护。巡护时注意避开暴雨等特殊天气，当月巡护次数每月不少于12次（无特殊原因，每周应不少于3次），每次不得少于2小时；重点森林防火期 (每年9月10日至次年5月10日)每月不少于16次（无特殊原因，每周应不少于4 次），每次不得少于2小时。并如实填报巡护记录本反映巡护情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况，作为日常考核的重要依据。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岗位补贴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甲方根据乙方上岗天数和工作完成情况计算每月岗位补贴，乙方按要求上岗、完成工作任务的，每月补贴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元。乙方每月工作天数未达到岗位天数要求的，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不予发放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第五条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双方职责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甲方有权安排乙方工作内容，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对乙方进行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至少1次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岗前培训，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指导乙方掌握管护技能，能够履行职责。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对乙方工作情况进行考勤记录，按规定计算岗位补贴，按时报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县自然资源和规划局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审核发放补贴。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</w:rPr>
        <w:t>上岗人员购买不高于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</w:rPr>
        <w:t>0 元/月/人的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人身意外保险。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对乙方管护工作进行监督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、指导和考核。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2.乙方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协助乡镇、村委做好宣传林业法律、法规、方针、政策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对管护责任区内发生的森林火警火情和野外用火及时报告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对管护责任区内发生的病虫害情况及时报告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对管护责任区内发生的盗伐滥伐林木情况及时报告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对管护责任区内发生的非法捕猎野生动物情况及时报告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对管护责任区内发生的非法占用林地情况及时报告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对管护责任区内发生的破坏林业设施的行为及时报告，能制止的及时制止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对管护责任区内发生的其他破坏森林、草原、湿地的行为及时报告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做好管护劳务协议规定的其他工作和临时交办任务。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协议解除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（一）协议期满，本协议自动解除。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（二）协议期内，如乙方如有下列情形之一，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甲方有权终止本协议，解除乙方护林员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公益性岗位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聘用资格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并停止发放乙方管护劳务补助。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1.管护责任区内发生非法占用林地、盗砍滥伐、毁坏林木及幼树等破坏森林(草原、湿地、野生动植物)案件未及时发现、报告或未及时向公安机关报案的。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2.管护责任区内发现火情火灾未及时报告的，发现有森林火灾隐患未及时报告而导致森林火灾发生的。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3.管护责任区内发现有林业有害生物危害及松树死亡未及时报告的。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4.管护责任区内发现破坏林业宣传牌标志牌、界桩界碑、围栏等管护设施行为未及时报告的。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5.在有关案件侦破过程中知情不报、隐瞒歪曲事实，对破案造成障碍的。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6.监守自盗，参与毁坏林木、盗砍滥伐、乱捕滥猎，或者包庇他人毁坏林木、盗伐滥伐、乱捕滥猎等破坏森林(草原、湿地、野生动植物)资源行为的。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7.外出务工不履行管护职责的，未经乡镇人民政府同意擅自将管护职责转移给他人的，多次出现脱岗不履行职责的，不服从乡镇人民政府或其委托管理单位管理的。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不具备劳动能力或死亡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被依法追究刑事责任的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协议期内，如乙方因自身原因不愿继续从事岗位工作的，可提前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日向甲方提出解除协议申请，甲乙双方按规定解除协议。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第七条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纠纷处理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因履行本协议发生的争议，双方本着合理合法、互谅互让的原则协商处理，协商不成的，可以向调解组织申请调解或向人民法院起诉。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（一）本协议双方签字、盖章（按手印）后生效，一式四份，甲乙双方、乡镇林业工作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柳城县自然资源和规划局森林资源管理股</w:t>
      </w:r>
      <w:r>
        <w:rPr>
          <w:rFonts w:hint="eastAsia" w:ascii="仿宋_GB2312" w:hAnsi="仿宋_GB2312" w:eastAsia="仿宋_GB2312" w:cs="仿宋_GB2312"/>
          <w:sz w:val="32"/>
          <w:szCs w:val="32"/>
        </w:rPr>
        <w:t>各执一份，具备同等法律效力，自签字之日起正式生效。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（二）本协议如与其他法律法规或政策发生冲突，以其他法律法规或政策为准。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甲方（代表）签字（盖章）：        乙方签字（按手印）：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                 年    月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07" w:right="1474" w:bottom="161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40"/>
        <w:tab w:val="right" w:pos="8300"/>
      </w:tabs>
      <w:ind w:right="360" w:firstLine="360"/>
      <w:rPr>
        <w:rFonts w:eastAsia="方正仿宋_GBK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140"/>
                              <w:tab w:val="right" w:pos="8300"/>
                            </w:tabs>
                            <w:rPr>
                              <w:rStyle w:val="9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140"/>
                        <w:tab w:val="right" w:pos="8300"/>
                      </w:tabs>
                      <w:rPr>
                        <w:rStyle w:val="9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43F6D3"/>
    <w:multiLevelType w:val="singleLevel"/>
    <w:tmpl w:val="DD43F6D3"/>
    <w:lvl w:ilvl="0" w:tentative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jAyMzY3NmY2YzRhYjg0MTAyY2MxZDg5Y2M3MjMifQ=="/>
  </w:docVars>
  <w:rsids>
    <w:rsidRoot w:val="29987B35"/>
    <w:rsid w:val="00F46980"/>
    <w:rsid w:val="028B4F49"/>
    <w:rsid w:val="06AB7E4A"/>
    <w:rsid w:val="08D12032"/>
    <w:rsid w:val="0C005AEB"/>
    <w:rsid w:val="0C4C13C8"/>
    <w:rsid w:val="0CCB44BF"/>
    <w:rsid w:val="0DA25FDB"/>
    <w:rsid w:val="107C2883"/>
    <w:rsid w:val="10AC13BA"/>
    <w:rsid w:val="14A625C4"/>
    <w:rsid w:val="14D751C5"/>
    <w:rsid w:val="17C526AF"/>
    <w:rsid w:val="1E01674A"/>
    <w:rsid w:val="1E3058A4"/>
    <w:rsid w:val="212A4A0F"/>
    <w:rsid w:val="23D25247"/>
    <w:rsid w:val="28EF15CF"/>
    <w:rsid w:val="29987B35"/>
    <w:rsid w:val="2D71174C"/>
    <w:rsid w:val="33CA0523"/>
    <w:rsid w:val="34FA1E45"/>
    <w:rsid w:val="35661288"/>
    <w:rsid w:val="36021513"/>
    <w:rsid w:val="36215133"/>
    <w:rsid w:val="367834B4"/>
    <w:rsid w:val="378400EB"/>
    <w:rsid w:val="3B37107B"/>
    <w:rsid w:val="3FB54599"/>
    <w:rsid w:val="3FF34F5F"/>
    <w:rsid w:val="44C51B48"/>
    <w:rsid w:val="47276A0D"/>
    <w:rsid w:val="48BC2996"/>
    <w:rsid w:val="490F59AC"/>
    <w:rsid w:val="4DAE7818"/>
    <w:rsid w:val="4E910111"/>
    <w:rsid w:val="528A2602"/>
    <w:rsid w:val="541B4F73"/>
    <w:rsid w:val="58D17FE5"/>
    <w:rsid w:val="5A95793F"/>
    <w:rsid w:val="5AF062D2"/>
    <w:rsid w:val="5E136798"/>
    <w:rsid w:val="5E8D6E2B"/>
    <w:rsid w:val="638A7D05"/>
    <w:rsid w:val="66C9144B"/>
    <w:rsid w:val="69DD38B0"/>
    <w:rsid w:val="6AE91A3F"/>
    <w:rsid w:val="6E303CDC"/>
    <w:rsid w:val="6FA250B3"/>
    <w:rsid w:val="74E3323F"/>
    <w:rsid w:val="792720A9"/>
    <w:rsid w:val="7E5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pacing w:line="576" w:lineRule="auto"/>
      <w:outlineLvl w:val="0"/>
    </w:pPr>
    <w:rPr>
      <w:rFonts w:ascii="Times New Roman" w:hAnsi="Times New Roman" w:eastAsia="仿宋_GB2312" w:cs="Times New Roman"/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1764</Words>
  <Characters>1792</Characters>
  <Lines>0</Lines>
  <Paragraphs>0</Paragraphs>
  <TotalTime>29</TotalTime>
  <ScaleCrop>false</ScaleCrop>
  <LinksUpToDate>false</LinksUpToDate>
  <CharactersWithSpaces>1894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Administrator</cp:lastModifiedBy>
  <cp:lastPrinted>2022-07-07T02:02:00Z</cp:lastPrinted>
  <dcterms:modified xsi:type="dcterms:W3CDTF">2023-12-28T08:48:20Z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6B0C245FF4BE4AE187C96D298DDEFCD7</vt:lpwstr>
  </property>
</Properties>
</file>