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val="0"/>
        <w:wordWrap/>
        <w:overflowPunct/>
        <w:topLinePunct w:val="0"/>
        <w:autoSpaceDE w:val="0"/>
        <w:autoSpaceDN w:val="0"/>
        <w:bidi w:val="0"/>
        <w:adjustRightInd w:val="0"/>
        <w:snapToGrid w:val="0"/>
        <w:spacing w:before="214" w:beforeAutospacing="0" w:after="0" w:afterAutospacing="0" w:line="460" w:lineRule="exact"/>
        <w:ind w:right="0"/>
        <w:jc w:val="center"/>
        <w:textAlignment w:val="baseline"/>
        <w:rPr>
          <w:rFonts w:hint="eastAsia" w:ascii="宋体" w:hAnsi="宋体" w:eastAsia="宋体" w:cs="宋体"/>
          <w:color w:val="auto"/>
          <w:kern w:val="0"/>
          <w:sz w:val="31"/>
          <w:szCs w:val="31"/>
        </w:rPr>
      </w:pPr>
      <w:r>
        <w:rPr>
          <w:rFonts w:hint="eastAsia" w:ascii="宋体" w:hAnsi="宋体" w:eastAsia="宋体" w:cs="宋体"/>
          <w:b/>
          <w:bCs/>
          <w:snapToGrid/>
          <w:color w:val="auto"/>
          <w:spacing w:val="7"/>
          <w:kern w:val="0"/>
          <w:sz w:val="31"/>
          <w:szCs w:val="31"/>
          <w:lang w:val="en-US" w:eastAsia="zh-CN" w:bidi="ar"/>
        </w:rPr>
        <w:t>农业产业强镇中央财政奖补资金</w:t>
      </w:r>
      <w:r>
        <w:rPr>
          <w:rFonts w:hint="eastAsia" w:ascii="宋体" w:hAnsi="宋体" w:eastAsia="宋体" w:cs="宋体"/>
          <w:b/>
          <w:bCs/>
          <w:snapToGrid/>
          <w:color w:val="auto"/>
          <w:spacing w:val="-63"/>
          <w:kern w:val="0"/>
          <w:sz w:val="31"/>
          <w:szCs w:val="31"/>
          <w:lang w:val="en-US" w:eastAsia="zh-CN" w:bidi="ar"/>
        </w:rPr>
        <w:t xml:space="preserve"> </w:t>
      </w:r>
      <w:r>
        <w:rPr>
          <w:rFonts w:hint="eastAsia" w:ascii="宋体" w:hAnsi="宋体" w:eastAsia="宋体" w:cs="宋体"/>
          <w:b/>
          <w:bCs/>
          <w:snapToGrid/>
          <w:color w:val="auto"/>
          <w:spacing w:val="7"/>
          <w:kern w:val="0"/>
          <w:sz w:val="31"/>
          <w:szCs w:val="31"/>
          <w:lang w:val="en-US" w:eastAsia="zh-CN" w:bidi="ar"/>
        </w:rPr>
        <w:t>300</w:t>
      </w:r>
      <w:r>
        <w:rPr>
          <w:rFonts w:hint="eastAsia" w:ascii="宋体" w:hAnsi="宋体" w:eastAsia="宋体" w:cs="宋体"/>
          <w:b/>
          <w:bCs/>
          <w:snapToGrid/>
          <w:color w:val="auto"/>
          <w:spacing w:val="-57"/>
          <w:kern w:val="0"/>
          <w:sz w:val="31"/>
          <w:szCs w:val="31"/>
          <w:lang w:val="en-US" w:eastAsia="zh-CN" w:bidi="ar"/>
        </w:rPr>
        <w:t xml:space="preserve"> </w:t>
      </w:r>
      <w:r>
        <w:rPr>
          <w:rFonts w:hint="eastAsia" w:ascii="宋体" w:hAnsi="宋体" w:eastAsia="宋体" w:cs="宋体"/>
          <w:b/>
          <w:bCs/>
          <w:snapToGrid/>
          <w:color w:val="auto"/>
          <w:spacing w:val="6"/>
          <w:kern w:val="0"/>
          <w:sz w:val="31"/>
          <w:szCs w:val="31"/>
          <w:lang w:val="en-US" w:eastAsia="zh-CN" w:bidi="ar"/>
        </w:rPr>
        <w:t>万元使用表</w:t>
      </w:r>
      <w:bookmarkStart w:id="0" w:name="_GoBack"/>
      <w:bookmarkEnd w:id="0"/>
    </w:p>
    <w:tbl>
      <w:tblPr>
        <w:tblStyle w:val="2"/>
        <w:tblW w:w="143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2134"/>
        <w:gridCol w:w="1885"/>
        <w:gridCol w:w="931"/>
        <w:gridCol w:w="3917"/>
        <w:gridCol w:w="850"/>
        <w:gridCol w:w="1517"/>
        <w:gridCol w:w="1183"/>
        <w:gridCol w:w="1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ordWrap/>
              <w:overflowPunct/>
              <w:topLinePunct w:val="0"/>
              <w:bidi w:val="0"/>
              <w:spacing w:line="460" w:lineRule="exact"/>
              <w:ind w:left="0" w:leftChars="0" w:firstLine="0" w:firstLineChars="0"/>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序</w:t>
            </w:r>
            <w:r>
              <w:rPr>
                <w:rFonts w:hint="eastAsia" w:ascii="宋体" w:hAnsi="宋体" w:eastAsia="宋体" w:cs="宋体"/>
                <w:b/>
                <w:bCs/>
                <w:color w:val="auto"/>
                <w:sz w:val="28"/>
                <w:szCs w:val="28"/>
              </w:rPr>
              <w:t>号</w:t>
            </w:r>
          </w:p>
        </w:tc>
        <w:tc>
          <w:tcPr>
            <w:tcW w:w="2134"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ordWrap/>
              <w:overflowPunct/>
              <w:topLinePunct w:val="0"/>
              <w:bidi w:val="0"/>
              <w:spacing w:line="460" w:lineRule="exact"/>
              <w:ind w:left="0" w:leftChars="0" w:firstLine="0" w:firstLineChars="0"/>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建设项目名称</w:t>
            </w:r>
          </w:p>
        </w:tc>
        <w:tc>
          <w:tcPr>
            <w:tcW w:w="1885"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ordWrap/>
              <w:overflowPunct/>
              <w:topLinePunct w:val="0"/>
              <w:bidi w:val="0"/>
              <w:spacing w:line="460" w:lineRule="exact"/>
              <w:ind w:left="0" w:leftChars="0" w:firstLine="0" w:firstLineChars="0"/>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建设承担</w:t>
            </w:r>
          </w:p>
          <w:p>
            <w:pPr>
              <w:keepNext w:val="0"/>
              <w:keepLines w:val="0"/>
              <w:pageBreakBefore w:val="0"/>
              <w:wordWrap/>
              <w:overflowPunct/>
              <w:topLinePunct w:val="0"/>
              <w:bidi w:val="0"/>
              <w:spacing w:line="460" w:lineRule="exact"/>
              <w:ind w:left="0" w:leftChars="0" w:firstLine="0" w:firstLineChars="0"/>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主体</w:t>
            </w:r>
          </w:p>
        </w:tc>
        <w:tc>
          <w:tcPr>
            <w:tcW w:w="931"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ordWrap/>
              <w:overflowPunct/>
              <w:topLinePunct w:val="0"/>
              <w:bidi w:val="0"/>
              <w:spacing w:line="460" w:lineRule="exact"/>
              <w:ind w:left="0" w:leftChars="0" w:firstLine="0" w:firstLineChars="0"/>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建设</w:t>
            </w:r>
          </w:p>
          <w:p>
            <w:pPr>
              <w:keepNext w:val="0"/>
              <w:keepLines w:val="0"/>
              <w:pageBreakBefore w:val="0"/>
              <w:wordWrap/>
              <w:overflowPunct/>
              <w:topLinePunct w:val="0"/>
              <w:bidi w:val="0"/>
              <w:spacing w:line="460" w:lineRule="exact"/>
              <w:ind w:left="0" w:leftChars="0" w:firstLine="0" w:firstLineChars="0"/>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地点</w:t>
            </w:r>
          </w:p>
        </w:tc>
        <w:tc>
          <w:tcPr>
            <w:tcW w:w="3917"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wordWrap/>
              <w:overflowPunct/>
              <w:topLinePunct w:val="0"/>
              <w:bidi w:val="0"/>
              <w:spacing w:line="460" w:lineRule="exact"/>
              <w:ind w:left="0" w:leftChars="0" w:firstLine="0" w:firstLineChars="0"/>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主要建设内容</w:t>
            </w:r>
          </w:p>
        </w:tc>
        <w:tc>
          <w:tcPr>
            <w:tcW w:w="4711"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ordWrap/>
              <w:overflowPunct/>
              <w:topLinePunct w:val="0"/>
              <w:bidi w:val="0"/>
              <w:spacing w:line="460" w:lineRule="exact"/>
              <w:ind w:firstLine="843" w:firstLineChars="300"/>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总投资（万元）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76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wordWrap/>
              <w:overflowPunct/>
              <w:topLinePunct w:val="0"/>
              <w:bidi w:val="0"/>
              <w:spacing w:line="460" w:lineRule="exact"/>
              <w:jc w:val="center"/>
              <w:rPr>
                <w:rFonts w:hint="eastAsia" w:ascii="宋体" w:hAnsi="宋体" w:eastAsia="宋体" w:cs="宋体"/>
                <w:b/>
                <w:bCs/>
                <w:color w:val="auto"/>
                <w:sz w:val="28"/>
                <w:szCs w:val="28"/>
              </w:rPr>
            </w:pPr>
          </w:p>
        </w:tc>
        <w:tc>
          <w:tcPr>
            <w:tcW w:w="2134"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wordWrap/>
              <w:overflowPunct/>
              <w:topLinePunct w:val="0"/>
              <w:bidi w:val="0"/>
              <w:spacing w:line="460" w:lineRule="exact"/>
              <w:jc w:val="center"/>
              <w:rPr>
                <w:rFonts w:hint="eastAsia" w:ascii="宋体" w:hAnsi="宋体" w:eastAsia="宋体" w:cs="宋体"/>
                <w:b/>
                <w:bCs/>
                <w:color w:val="auto"/>
                <w:sz w:val="28"/>
                <w:szCs w:val="28"/>
              </w:rPr>
            </w:pPr>
          </w:p>
        </w:tc>
        <w:tc>
          <w:tcPr>
            <w:tcW w:w="1885"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wordWrap/>
              <w:overflowPunct/>
              <w:topLinePunct w:val="0"/>
              <w:bidi w:val="0"/>
              <w:spacing w:line="460" w:lineRule="exact"/>
              <w:jc w:val="center"/>
              <w:rPr>
                <w:rFonts w:hint="eastAsia" w:ascii="宋体" w:hAnsi="宋体" w:eastAsia="宋体" w:cs="宋体"/>
                <w:b/>
                <w:bCs/>
                <w:color w:val="auto"/>
                <w:sz w:val="28"/>
                <w:szCs w:val="28"/>
              </w:rPr>
            </w:pPr>
          </w:p>
        </w:tc>
        <w:tc>
          <w:tcPr>
            <w:tcW w:w="931"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wordWrap/>
              <w:overflowPunct/>
              <w:topLinePunct w:val="0"/>
              <w:bidi w:val="0"/>
              <w:spacing w:line="460" w:lineRule="exact"/>
              <w:jc w:val="center"/>
              <w:rPr>
                <w:rFonts w:hint="eastAsia" w:ascii="宋体" w:hAnsi="宋体" w:eastAsia="宋体" w:cs="宋体"/>
                <w:b/>
                <w:bCs/>
                <w:color w:val="auto"/>
                <w:sz w:val="28"/>
                <w:szCs w:val="28"/>
              </w:rPr>
            </w:pPr>
          </w:p>
        </w:tc>
        <w:tc>
          <w:tcPr>
            <w:tcW w:w="3917"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wordWrap/>
              <w:overflowPunct/>
              <w:topLinePunct w:val="0"/>
              <w:bidi w:val="0"/>
              <w:spacing w:line="460" w:lineRule="exact"/>
              <w:jc w:val="center"/>
              <w:rPr>
                <w:rFonts w:hint="eastAsia" w:ascii="宋体" w:hAnsi="宋体" w:eastAsia="宋体" w:cs="宋体"/>
                <w:b/>
                <w:bCs/>
                <w:color w:val="auto"/>
                <w:sz w:val="28"/>
                <w:szCs w:val="28"/>
              </w:rPr>
            </w:pPr>
          </w:p>
        </w:tc>
        <w:tc>
          <w:tcPr>
            <w:tcW w:w="850" w:type="dxa"/>
            <w:tcBorders>
              <w:top w:val="single" w:color="auto" w:sz="4" w:space="0"/>
              <w:left w:val="nil"/>
              <w:bottom w:val="single" w:color="auto" w:sz="4" w:space="0"/>
              <w:right w:val="single" w:color="auto" w:sz="4" w:space="0"/>
            </w:tcBorders>
            <w:noWrap w:val="0"/>
            <w:vAlign w:val="center"/>
          </w:tcPr>
          <w:p>
            <w:pPr>
              <w:keepNext w:val="0"/>
              <w:keepLines w:val="0"/>
              <w:pageBreakBefore w:val="0"/>
              <w:wordWrap/>
              <w:overflowPunct/>
              <w:topLinePunct w:val="0"/>
              <w:bidi w:val="0"/>
              <w:spacing w:line="460" w:lineRule="exact"/>
              <w:ind w:left="0" w:leftChars="0" w:firstLine="0" w:firstLineChars="0"/>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合计</w:t>
            </w:r>
          </w:p>
        </w:tc>
        <w:tc>
          <w:tcPr>
            <w:tcW w:w="1517" w:type="dxa"/>
            <w:tcBorders>
              <w:top w:val="single" w:color="auto" w:sz="4" w:space="0"/>
              <w:left w:val="nil"/>
              <w:bottom w:val="single" w:color="auto" w:sz="4" w:space="0"/>
              <w:right w:val="single" w:color="auto" w:sz="4" w:space="0"/>
            </w:tcBorders>
            <w:noWrap w:val="0"/>
            <w:vAlign w:val="center"/>
          </w:tcPr>
          <w:p>
            <w:pPr>
              <w:keepNext w:val="0"/>
              <w:keepLines w:val="0"/>
              <w:pageBreakBefore w:val="0"/>
              <w:wordWrap/>
              <w:overflowPunct/>
              <w:topLinePunct w:val="0"/>
              <w:bidi w:val="0"/>
              <w:spacing w:line="460" w:lineRule="exact"/>
              <w:ind w:left="0" w:leftChars="0" w:firstLine="0" w:firstLineChars="0"/>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中央财政奖补资金</w:t>
            </w:r>
          </w:p>
        </w:tc>
        <w:tc>
          <w:tcPr>
            <w:tcW w:w="1183" w:type="dxa"/>
            <w:tcBorders>
              <w:top w:val="single" w:color="auto" w:sz="4" w:space="0"/>
              <w:left w:val="nil"/>
              <w:bottom w:val="single" w:color="auto" w:sz="4" w:space="0"/>
              <w:right w:val="single" w:color="auto" w:sz="4" w:space="0"/>
            </w:tcBorders>
            <w:noWrap w:val="0"/>
            <w:vAlign w:val="center"/>
          </w:tcPr>
          <w:p>
            <w:pPr>
              <w:keepNext w:val="0"/>
              <w:keepLines w:val="0"/>
              <w:pageBreakBefore w:val="0"/>
              <w:wordWrap/>
              <w:overflowPunct/>
              <w:topLinePunct w:val="0"/>
              <w:bidi w:val="0"/>
              <w:spacing w:line="460" w:lineRule="exact"/>
              <w:ind w:left="0" w:leftChars="0" w:firstLine="0" w:firstLineChars="0"/>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地</w:t>
            </w:r>
            <w:r>
              <w:rPr>
                <w:rFonts w:hint="eastAsia" w:ascii="宋体" w:hAnsi="宋体" w:eastAsia="宋体" w:cs="宋体"/>
                <w:b/>
                <w:bCs/>
                <w:color w:val="auto"/>
                <w:sz w:val="28"/>
                <w:szCs w:val="28"/>
              </w:rPr>
              <w:t>方财政资金</w:t>
            </w:r>
          </w:p>
        </w:tc>
        <w:tc>
          <w:tcPr>
            <w:tcW w:w="1161" w:type="dxa"/>
            <w:tcBorders>
              <w:top w:val="single" w:color="auto" w:sz="4" w:space="0"/>
              <w:left w:val="nil"/>
              <w:bottom w:val="single" w:color="auto" w:sz="4" w:space="0"/>
              <w:right w:val="single" w:color="auto" w:sz="4" w:space="0"/>
            </w:tcBorders>
            <w:noWrap w:val="0"/>
            <w:vAlign w:val="center"/>
          </w:tcPr>
          <w:p>
            <w:pPr>
              <w:keepNext w:val="0"/>
              <w:keepLines w:val="0"/>
              <w:pageBreakBefore w:val="0"/>
              <w:wordWrap/>
              <w:overflowPunct/>
              <w:topLinePunct w:val="0"/>
              <w:bidi w:val="0"/>
              <w:spacing w:line="460" w:lineRule="exact"/>
              <w:ind w:left="0" w:leftChars="0" w:firstLine="0" w:firstLineChars="0"/>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自筹</w:t>
            </w:r>
          </w:p>
          <w:p>
            <w:pPr>
              <w:keepNext w:val="0"/>
              <w:keepLines w:val="0"/>
              <w:pageBreakBefore w:val="0"/>
              <w:wordWrap/>
              <w:overflowPunct/>
              <w:topLinePunct w:val="0"/>
              <w:bidi w:val="0"/>
              <w:spacing w:line="460" w:lineRule="exact"/>
              <w:ind w:left="0" w:leftChars="0" w:firstLine="0" w:firstLineChars="0"/>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7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ordWrap/>
              <w:overflowPunct/>
              <w:topLinePunct w:val="0"/>
              <w:bidi w:val="0"/>
              <w:spacing w:line="460" w:lineRule="exact"/>
              <w:ind w:left="0" w:leftChars="0"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val="en-US" w:eastAsia="zh-CN"/>
              </w:rPr>
              <w:t>1</w:t>
            </w:r>
          </w:p>
        </w:tc>
        <w:tc>
          <w:tcPr>
            <w:tcW w:w="2134"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200" w:beforeAutospacing="0" w:after="0" w:afterAutospacing="0" w:line="460" w:lineRule="exact"/>
              <w:ind w:left="0" w:leftChars="0" w:right="77" w:rightChars="0" w:firstLine="0" w:firstLineChars="0"/>
              <w:jc w:val="both"/>
              <w:textAlignment w:val="baseline"/>
              <w:rPr>
                <w:rFonts w:hint="eastAsia" w:ascii="宋体" w:hAnsi="宋体" w:eastAsia="宋体" w:cs="宋体"/>
                <w:snapToGrid/>
                <w:color w:val="auto"/>
                <w:spacing w:val="-4"/>
                <w:kern w:val="0"/>
                <w:sz w:val="24"/>
                <w:szCs w:val="24"/>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before="200" w:beforeAutospacing="0" w:after="0" w:afterAutospacing="0" w:line="460" w:lineRule="exact"/>
              <w:ind w:left="0" w:leftChars="0" w:right="77" w:rightChars="0" w:firstLine="0" w:firstLineChars="0"/>
              <w:jc w:val="center"/>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snapToGrid/>
                <w:color w:val="auto"/>
                <w:spacing w:val="-4"/>
                <w:kern w:val="0"/>
                <w:sz w:val="24"/>
                <w:szCs w:val="24"/>
                <w:lang w:val="en-US" w:eastAsia="zh-CN" w:bidi="ar"/>
              </w:rPr>
              <w:t>杏鲍菇工厂化栽培基地提升项目</w:t>
            </w:r>
          </w:p>
        </w:tc>
        <w:tc>
          <w:tcPr>
            <w:tcW w:w="1885" w:type="dxa"/>
            <w:tcBorders>
              <w:top w:val="single" w:color="auto" w:sz="4" w:space="0"/>
              <w:left w:val="nil"/>
              <w:bottom w:val="single" w:color="auto" w:sz="4" w:space="0"/>
              <w:right w:val="single" w:color="auto" w:sz="4" w:space="0"/>
            </w:tcBorders>
            <w:noWrap w:val="0"/>
            <w:vAlign w:val="center"/>
          </w:tcPr>
          <w:p>
            <w:pPr>
              <w:keepNext w:val="0"/>
              <w:keepLines w:val="0"/>
              <w:pageBreakBefore w:val="0"/>
              <w:wordWrap/>
              <w:overflowPunct/>
              <w:topLinePunct w:val="0"/>
              <w:bidi w:val="0"/>
              <w:spacing w:line="460" w:lineRule="exact"/>
              <w:ind w:left="0" w:leftChars="0"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广西绿星农业科技有限公司</w:t>
            </w:r>
          </w:p>
        </w:tc>
        <w:tc>
          <w:tcPr>
            <w:tcW w:w="931" w:type="dxa"/>
            <w:tcBorders>
              <w:top w:val="single" w:color="auto" w:sz="4" w:space="0"/>
              <w:left w:val="nil"/>
              <w:bottom w:val="single" w:color="auto" w:sz="4" w:space="0"/>
              <w:right w:val="single" w:color="auto" w:sz="4" w:space="0"/>
            </w:tcBorders>
            <w:noWrap w:val="0"/>
            <w:vAlign w:val="center"/>
          </w:tcPr>
          <w:p>
            <w:pPr>
              <w:keepNext w:val="0"/>
              <w:keepLines w:val="0"/>
              <w:pageBreakBefore w:val="0"/>
              <w:wordWrap/>
              <w:overflowPunct/>
              <w:topLinePunct w:val="0"/>
              <w:bidi w:val="0"/>
              <w:spacing w:line="460" w:lineRule="exact"/>
              <w:ind w:left="0" w:leftChars="0"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西盘龙屯</w:t>
            </w:r>
          </w:p>
        </w:tc>
        <w:tc>
          <w:tcPr>
            <w:tcW w:w="3917"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200" w:beforeAutospacing="0" w:after="0" w:afterAutospacing="0" w:line="460" w:lineRule="exact"/>
              <w:ind w:left="0" w:leftChars="0" w:right="77" w:rightChars="0" w:firstLine="0" w:firstLineChars="0"/>
              <w:jc w:val="center"/>
              <w:textAlignment w:val="baseline"/>
              <w:rPr>
                <w:rFonts w:hint="eastAsia" w:ascii="宋体" w:hAnsi="宋体" w:eastAsia="宋体" w:cs="宋体"/>
                <w:color w:val="auto"/>
                <w:kern w:val="2"/>
                <w:sz w:val="24"/>
                <w:szCs w:val="24"/>
                <w:lang w:val="en-US" w:eastAsia="zh-CN" w:bidi="ar-SA"/>
              </w:rPr>
            </w:pPr>
            <w:r>
              <w:rPr>
                <w:rFonts w:hint="eastAsia" w:ascii="宋体" w:hAnsi="宋体" w:eastAsia="宋体" w:cs="宋体"/>
                <w:snapToGrid/>
                <w:color w:val="auto"/>
                <w:spacing w:val="-4"/>
                <w:kern w:val="0"/>
                <w:sz w:val="24"/>
                <w:szCs w:val="24"/>
                <w:lang w:val="en-US" w:eastAsia="zh-CN" w:bidi="ar"/>
              </w:rPr>
              <w:t>扩大食用菌工厂化栽培面积和贮藏容量，提升食用菌品质质量，新购置、安装25套恒温出菇房制冷设备（含制冷机组、配件等）、10间恒温出菇房、冷藏包装车间制冷设备及配套设施等。</w:t>
            </w:r>
          </w:p>
        </w:tc>
        <w:tc>
          <w:tcPr>
            <w:tcW w:w="850"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200" w:beforeAutospacing="0" w:after="0" w:afterAutospacing="0" w:line="460" w:lineRule="exact"/>
              <w:ind w:left="0" w:leftChars="0" w:right="77" w:rightChars="0" w:firstLine="0" w:firstLineChars="0"/>
              <w:jc w:val="both"/>
              <w:textAlignment w:val="baseline"/>
              <w:rPr>
                <w:rFonts w:hint="eastAsia" w:ascii="宋体" w:hAnsi="宋体" w:eastAsia="宋体" w:cs="宋体"/>
                <w:snapToGrid/>
                <w:color w:val="auto"/>
                <w:spacing w:val="-4"/>
                <w:kern w:val="0"/>
                <w:sz w:val="24"/>
                <w:szCs w:val="24"/>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before="200" w:beforeAutospacing="0" w:after="0" w:afterAutospacing="0" w:line="460" w:lineRule="exact"/>
              <w:ind w:left="0" w:leftChars="0" w:right="77" w:rightChars="0" w:firstLine="0" w:firstLineChars="0"/>
              <w:jc w:val="both"/>
              <w:textAlignment w:val="baseline"/>
              <w:rPr>
                <w:rFonts w:hint="eastAsia" w:ascii="宋体" w:hAnsi="宋体" w:eastAsia="宋体" w:cs="宋体"/>
                <w:snapToGrid/>
                <w:color w:val="auto"/>
                <w:spacing w:val="-4"/>
                <w:kern w:val="0"/>
                <w:sz w:val="24"/>
                <w:szCs w:val="24"/>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before="200" w:beforeAutospacing="0" w:after="0" w:afterAutospacing="0" w:line="460" w:lineRule="exact"/>
              <w:ind w:left="0" w:leftChars="0" w:right="77" w:rightChars="0" w:firstLine="0" w:firstLineChars="0"/>
              <w:jc w:val="center"/>
              <w:textAlignment w:val="baseline"/>
              <w:rPr>
                <w:rFonts w:hint="eastAsia" w:ascii="宋体" w:hAnsi="宋体" w:eastAsia="宋体" w:cs="宋体"/>
                <w:color w:val="auto"/>
                <w:kern w:val="2"/>
                <w:sz w:val="28"/>
                <w:szCs w:val="28"/>
                <w:lang w:val="en-US" w:eastAsia="zh-CN" w:bidi="ar-SA"/>
              </w:rPr>
            </w:pPr>
            <w:r>
              <w:rPr>
                <w:rFonts w:hint="eastAsia" w:ascii="宋体" w:hAnsi="宋体" w:eastAsia="宋体" w:cs="宋体"/>
                <w:snapToGrid/>
                <w:color w:val="auto"/>
                <w:spacing w:val="-4"/>
                <w:kern w:val="0"/>
                <w:sz w:val="24"/>
                <w:szCs w:val="24"/>
                <w:lang w:val="en-US" w:eastAsia="zh-CN" w:bidi="ar"/>
              </w:rPr>
              <w:t>1200</w:t>
            </w:r>
          </w:p>
        </w:tc>
        <w:tc>
          <w:tcPr>
            <w:tcW w:w="151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200" w:beforeAutospacing="0" w:after="0" w:afterAutospacing="0" w:line="460" w:lineRule="exact"/>
              <w:ind w:left="0" w:leftChars="0" w:right="77" w:rightChars="0" w:firstLine="0" w:firstLineChars="0"/>
              <w:jc w:val="center"/>
              <w:textAlignment w:val="baseline"/>
              <w:rPr>
                <w:rFonts w:hint="eastAsia" w:ascii="宋体" w:hAnsi="宋体" w:eastAsia="宋体" w:cs="宋体"/>
                <w:snapToGrid/>
                <w:color w:val="auto"/>
                <w:spacing w:val="-4"/>
                <w:kern w:val="0"/>
                <w:sz w:val="24"/>
                <w:szCs w:val="24"/>
                <w:lang w:val="en-US" w:eastAsia="zh-CN" w:bidi="ar"/>
              </w:rPr>
            </w:pPr>
            <w:r>
              <w:rPr>
                <w:rFonts w:hint="eastAsia" w:ascii="宋体" w:hAnsi="宋体" w:eastAsia="宋体" w:cs="宋体"/>
                <w:snapToGrid/>
                <w:color w:val="auto"/>
                <w:spacing w:val="-4"/>
                <w:kern w:val="0"/>
                <w:sz w:val="24"/>
                <w:szCs w:val="24"/>
                <w:lang w:val="en-US" w:eastAsia="zh-CN" w:bidi="ar"/>
              </w:rPr>
              <w:t>120（创建期20，认定后100）</w:t>
            </w:r>
          </w:p>
        </w:tc>
        <w:tc>
          <w:tcPr>
            <w:tcW w:w="11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200" w:beforeAutospacing="0" w:after="0" w:afterAutospacing="0" w:line="460" w:lineRule="exact"/>
              <w:ind w:left="0" w:leftChars="0" w:right="77" w:rightChars="0" w:firstLine="0" w:firstLineChars="0"/>
              <w:jc w:val="center"/>
              <w:textAlignment w:val="baseline"/>
              <w:rPr>
                <w:rFonts w:hint="eastAsia" w:ascii="宋体" w:hAnsi="宋体" w:eastAsia="宋体" w:cs="宋体"/>
                <w:snapToGrid/>
                <w:color w:val="auto"/>
                <w:spacing w:val="-4"/>
                <w:kern w:val="0"/>
                <w:sz w:val="24"/>
                <w:szCs w:val="24"/>
                <w:lang w:val="en-US" w:eastAsia="zh-CN" w:bidi="ar"/>
              </w:rPr>
            </w:pPr>
            <w:r>
              <w:rPr>
                <w:rFonts w:hint="eastAsia" w:ascii="宋体" w:hAnsi="宋体" w:eastAsia="宋体" w:cs="宋体"/>
                <w:snapToGrid/>
                <w:color w:val="auto"/>
                <w:spacing w:val="-4"/>
                <w:kern w:val="0"/>
                <w:sz w:val="24"/>
                <w:szCs w:val="24"/>
                <w:lang w:val="en-US" w:eastAsia="zh-CN" w:bidi="ar"/>
              </w:rPr>
              <w:t>0</w:t>
            </w:r>
          </w:p>
        </w:tc>
        <w:tc>
          <w:tcPr>
            <w:tcW w:w="116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200" w:beforeAutospacing="0" w:after="0" w:afterAutospacing="0" w:line="460" w:lineRule="exact"/>
              <w:ind w:left="0" w:leftChars="0" w:right="77" w:rightChars="0" w:firstLine="232" w:firstLineChars="100"/>
              <w:jc w:val="both"/>
              <w:textAlignment w:val="baseline"/>
              <w:rPr>
                <w:rFonts w:hint="eastAsia" w:ascii="宋体" w:hAnsi="宋体" w:eastAsia="宋体" w:cs="宋体"/>
                <w:snapToGrid/>
                <w:color w:val="auto"/>
                <w:spacing w:val="-4"/>
                <w:kern w:val="0"/>
                <w:sz w:val="24"/>
                <w:szCs w:val="24"/>
                <w:lang w:val="en-US" w:eastAsia="zh-CN" w:bidi="ar"/>
              </w:rPr>
            </w:pPr>
            <w:r>
              <w:rPr>
                <w:rFonts w:hint="eastAsia" w:ascii="宋体" w:hAnsi="宋体" w:eastAsia="宋体" w:cs="宋体"/>
                <w:snapToGrid/>
                <w:color w:val="auto"/>
                <w:spacing w:val="-4"/>
                <w:kern w:val="0"/>
                <w:sz w:val="24"/>
                <w:szCs w:val="24"/>
                <w:lang w:val="en-US" w:eastAsia="zh-CN" w:bidi="ar"/>
              </w:rPr>
              <w:t>1080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7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ordWrap/>
              <w:overflowPunct/>
              <w:topLinePunct w:val="0"/>
              <w:bidi w:val="0"/>
              <w:spacing w:line="460" w:lineRule="exact"/>
              <w:ind w:left="0" w:leftChars="0" w:firstLine="0" w:firstLineChars="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p>
        </w:tc>
        <w:tc>
          <w:tcPr>
            <w:tcW w:w="2134"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200" w:beforeAutospacing="0" w:after="0" w:afterAutospacing="0" w:line="460" w:lineRule="exact"/>
              <w:ind w:left="0" w:leftChars="0" w:right="77" w:rightChars="0" w:firstLine="0" w:firstLineChars="0"/>
              <w:jc w:val="center"/>
              <w:textAlignment w:val="baseline"/>
              <w:rPr>
                <w:rFonts w:hint="eastAsia" w:ascii="宋体" w:hAnsi="宋体" w:eastAsia="宋体" w:cs="宋体"/>
                <w:color w:val="auto"/>
                <w:szCs w:val="21"/>
              </w:rPr>
            </w:pPr>
            <w:r>
              <w:rPr>
                <w:rFonts w:hint="eastAsia" w:ascii="宋体" w:hAnsi="宋体" w:eastAsia="宋体" w:cs="宋体"/>
                <w:snapToGrid/>
                <w:color w:val="auto"/>
                <w:spacing w:val="-4"/>
                <w:kern w:val="0"/>
                <w:sz w:val="24"/>
                <w:szCs w:val="24"/>
                <w:lang w:val="en-US" w:eastAsia="zh-CN" w:bidi="ar"/>
              </w:rPr>
              <w:t>社冲乡木耳加工厂房建设项目</w:t>
            </w:r>
          </w:p>
        </w:tc>
        <w:tc>
          <w:tcPr>
            <w:tcW w:w="1885" w:type="dxa"/>
            <w:tcBorders>
              <w:top w:val="single" w:color="auto" w:sz="4" w:space="0"/>
              <w:left w:val="nil"/>
              <w:bottom w:val="single" w:color="auto" w:sz="4" w:space="0"/>
              <w:right w:val="single" w:color="auto" w:sz="4" w:space="0"/>
            </w:tcBorders>
            <w:noWrap w:val="0"/>
            <w:vAlign w:val="center"/>
          </w:tcPr>
          <w:p>
            <w:pPr>
              <w:keepNext w:val="0"/>
              <w:keepLines w:val="0"/>
              <w:pageBreakBefore w:val="0"/>
              <w:wordWrap/>
              <w:overflowPunct/>
              <w:topLinePunct w:val="0"/>
              <w:bidi w:val="0"/>
              <w:spacing w:line="460" w:lineRule="exact"/>
              <w:ind w:left="0" w:leftChars="0" w:firstLine="0" w:firstLineChars="0"/>
              <w:jc w:val="center"/>
              <w:rPr>
                <w:rFonts w:hint="eastAsia" w:ascii="宋体" w:hAnsi="宋体" w:eastAsia="宋体" w:cs="宋体"/>
                <w:color w:val="auto"/>
                <w:szCs w:val="21"/>
              </w:rPr>
            </w:pPr>
            <w:r>
              <w:rPr>
                <w:rFonts w:hint="eastAsia" w:ascii="宋体" w:hAnsi="宋体" w:eastAsia="宋体" w:cs="宋体"/>
                <w:color w:val="auto"/>
                <w:sz w:val="24"/>
                <w:szCs w:val="24"/>
              </w:rPr>
              <w:t>广西绿星农业科技有限公司</w:t>
            </w:r>
          </w:p>
        </w:tc>
        <w:tc>
          <w:tcPr>
            <w:tcW w:w="931" w:type="dxa"/>
            <w:tcBorders>
              <w:top w:val="single" w:color="auto" w:sz="4" w:space="0"/>
              <w:left w:val="nil"/>
              <w:bottom w:val="single" w:color="auto" w:sz="4" w:space="0"/>
              <w:right w:val="single" w:color="auto" w:sz="4" w:space="0"/>
            </w:tcBorders>
            <w:noWrap w:val="0"/>
            <w:vAlign w:val="center"/>
          </w:tcPr>
          <w:p>
            <w:pPr>
              <w:keepNext w:val="0"/>
              <w:keepLines w:val="0"/>
              <w:pageBreakBefore w:val="0"/>
              <w:wordWrap/>
              <w:overflowPunct/>
              <w:topLinePunct w:val="0"/>
              <w:bidi w:val="0"/>
              <w:spacing w:line="460" w:lineRule="exact"/>
              <w:ind w:left="0" w:leftChars="0" w:firstLine="0" w:firstLineChars="0"/>
              <w:jc w:val="center"/>
              <w:rPr>
                <w:rFonts w:hint="eastAsia" w:ascii="宋体" w:hAnsi="宋体" w:eastAsia="宋体" w:cs="宋体"/>
                <w:color w:val="auto"/>
                <w:szCs w:val="21"/>
              </w:rPr>
            </w:pPr>
            <w:r>
              <w:rPr>
                <w:rFonts w:hint="eastAsia" w:ascii="宋体" w:hAnsi="宋体" w:eastAsia="宋体" w:cs="宋体"/>
                <w:snapToGrid/>
                <w:color w:val="auto"/>
                <w:spacing w:val="-4"/>
                <w:kern w:val="0"/>
                <w:sz w:val="24"/>
                <w:szCs w:val="24"/>
                <w:lang w:val="en-US" w:eastAsia="zh-CN" w:bidi="ar"/>
              </w:rPr>
              <w:t>社冲乡社冲村</w:t>
            </w:r>
          </w:p>
        </w:tc>
        <w:tc>
          <w:tcPr>
            <w:tcW w:w="3917"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200" w:beforeAutospacing="0" w:after="0" w:afterAutospacing="0" w:line="460" w:lineRule="exact"/>
              <w:ind w:left="0" w:leftChars="0" w:right="77" w:rightChars="0" w:firstLine="0" w:firstLineChars="0"/>
              <w:jc w:val="center"/>
              <w:textAlignment w:val="baseline"/>
              <w:rPr>
                <w:rFonts w:hint="eastAsia" w:ascii="宋体" w:hAnsi="宋体" w:eastAsia="宋体" w:cs="宋体"/>
                <w:color w:val="auto"/>
                <w:kern w:val="0"/>
                <w:sz w:val="24"/>
                <w:szCs w:val="24"/>
              </w:rPr>
            </w:pPr>
            <w:r>
              <w:rPr>
                <w:rFonts w:hint="eastAsia" w:ascii="宋体" w:hAnsi="宋体" w:eastAsia="宋体" w:cs="宋体"/>
                <w:snapToGrid/>
                <w:color w:val="auto"/>
                <w:spacing w:val="-4"/>
                <w:kern w:val="0"/>
                <w:sz w:val="24"/>
                <w:szCs w:val="24"/>
                <w:lang w:val="en-US" w:eastAsia="zh-CN" w:bidi="ar"/>
              </w:rPr>
              <w:t>新建木耳加工钢架棚厂房，面积约2500平方米及配套设施等。</w:t>
            </w:r>
          </w:p>
        </w:tc>
        <w:tc>
          <w:tcPr>
            <w:tcW w:w="850"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200" w:beforeAutospacing="0" w:after="0" w:afterAutospacing="0" w:line="460" w:lineRule="exact"/>
              <w:ind w:left="0" w:leftChars="0" w:right="77" w:firstLine="0" w:firstLineChars="0"/>
              <w:jc w:val="center"/>
              <w:textAlignment w:val="baseline"/>
              <w:rPr>
                <w:rFonts w:hint="eastAsia" w:ascii="宋体" w:hAnsi="宋体" w:eastAsia="宋体" w:cs="宋体"/>
                <w:snapToGrid/>
                <w:color w:val="auto"/>
                <w:spacing w:val="-4"/>
                <w:kern w:val="0"/>
                <w:sz w:val="24"/>
                <w:szCs w:val="24"/>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before="200" w:beforeAutospacing="0" w:after="0" w:afterAutospacing="0" w:line="460" w:lineRule="exact"/>
              <w:ind w:left="0" w:leftChars="0" w:right="77" w:rightChars="0" w:firstLine="0" w:firstLineChars="0"/>
              <w:jc w:val="center"/>
              <w:textAlignment w:val="baseline"/>
              <w:rPr>
                <w:rFonts w:hint="eastAsia" w:ascii="宋体" w:hAnsi="宋体" w:eastAsia="宋体" w:cs="宋体"/>
                <w:color w:val="auto"/>
                <w:szCs w:val="21"/>
              </w:rPr>
            </w:pPr>
            <w:r>
              <w:rPr>
                <w:rFonts w:hint="eastAsia" w:ascii="宋体" w:hAnsi="宋体" w:eastAsia="宋体" w:cs="宋体"/>
                <w:snapToGrid/>
                <w:color w:val="auto"/>
                <w:spacing w:val="-4"/>
                <w:kern w:val="0"/>
                <w:sz w:val="24"/>
                <w:szCs w:val="24"/>
                <w:lang w:val="en-US" w:eastAsia="zh-CN" w:bidi="ar"/>
              </w:rPr>
              <w:t>400</w:t>
            </w:r>
          </w:p>
        </w:tc>
        <w:tc>
          <w:tcPr>
            <w:tcW w:w="151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200" w:beforeAutospacing="0" w:after="0" w:afterAutospacing="0" w:line="460" w:lineRule="exact"/>
              <w:ind w:left="0" w:leftChars="0" w:right="77" w:rightChars="0" w:firstLine="0" w:firstLineChars="0"/>
              <w:jc w:val="center"/>
              <w:textAlignment w:val="baseline"/>
              <w:rPr>
                <w:rFonts w:hint="eastAsia" w:ascii="宋体" w:hAnsi="宋体" w:eastAsia="宋体" w:cs="宋体"/>
                <w:snapToGrid/>
                <w:color w:val="auto"/>
                <w:spacing w:val="-4"/>
                <w:kern w:val="0"/>
                <w:sz w:val="24"/>
                <w:szCs w:val="24"/>
                <w:lang w:val="en-US" w:eastAsia="zh-CN" w:bidi="ar"/>
              </w:rPr>
            </w:pPr>
            <w:r>
              <w:rPr>
                <w:rFonts w:hint="eastAsia" w:ascii="宋体" w:hAnsi="宋体" w:eastAsia="宋体" w:cs="宋体"/>
                <w:snapToGrid/>
                <w:color w:val="auto"/>
                <w:spacing w:val="-4"/>
                <w:kern w:val="0"/>
                <w:sz w:val="24"/>
                <w:szCs w:val="24"/>
                <w:lang w:val="en-US" w:eastAsia="zh-CN" w:bidi="ar"/>
              </w:rPr>
              <w:t>100（创建期50，认定后50）</w:t>
            </w:r>
          </w:p>
        </w:tc>
        <w:tc>
          <w:tcPr>
            <w:tcW w:w="11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200" w:beforeAutospacing="0" w:after="0" w:afterAutospacing="0" w:line="460" w:lineRule="exact"/>
              <w:ind w:left="0" w:leftChars="0" w:right="77" w:rightChars="0" w:firstLine="0" w:firstLineChars="0"/>
              <w:jc w:val="center"/>
              <w:textAlignment w:val="baseline"/>
              <w:rPr>
                <w:rFonts w:hint="default" w:ascii="宋体" w:hAnsi="宋体" w:eastAsia="宋体" w:cs="宋体"/>
                <w:snapToGrid/>
                <w:color w:val="auto"/>
                <w:spacing w:val="-4"/>
                <w:kern w:val="0"/>
                <w:sz w:val="24"/>
                <w:szCs w:val="24"/>
                <w:lang w:val="en-US" w:eastAsia="zh-CN" w:bidi="ar"/>
              </w:rPr>
            </w:pPr>
            <w:r>
              <w:rPr>
                <w:rFonts w:hint="eastAsia" w:ascii="宋体" w:hAnsi="宋体" w:eastAsia="宋体" w:cs="宋体"/>
                <w:snapToGrid/>
                <w:color w:val="auto"/>
                <w:spacing w:val="-4"/>
                <w:kern w:val="0"/>
                <w:sz w:val="24"/>
                <w:szCs w:val="24"/>
                <w:lang w:val="en-US" w:eastAsia="zh-CN" w:bidi="ar"/>
              </w:rPr>
              <w:t>0</w:t>
            </w:r>
          </w:p>
        </w:tc>
        <w:tc>
          <w:tcPr>
            <w:tcW w:w="116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200" w:beforeAutospacing="0" w:after="0" w:afterAutospacing="0" w:line="460" w:lineRule="exact"/>
              <w:ind w:left="0" w:leftChars="0" w:right="77" w:rightChars="0" w:firstLine="0" w:firstLineChars="0"/>
              <w:jc w:val="center"/>
              <w:textAlignment w:val="baseline"/>
              <w:rPr>
                <w:rFonts w:hint="default" w:ascii="宋体" w:hAnsi="宋体" w:eastAsia="宋体" w:cs="宋体"/>
                <w:snapToGrid/>
                <w:color w:val="auto"/>
                <w:spacing w:val="-4"/>
                <w:kern w:val="0"/>
                <w:sz w:val="24"/>
                <w:szCs w:val="24"/>
                <w:lang w:val="en-US" w:eastAsia="zh-CN" w:bidi="ar"/>
              </w:rPr>
            </w:pPr>
            <w:r>
              <w:rPr>
                <w:rFonts w:hint="eastAsia" w:ascii="宋体" w:hAnsi="宋体" w:eastAsia="宋体" w:cs="宋体"/>
                <w:snapToGrid/>
                <w:color w:val="auto"/>
                <w:spacing w:val="-4"/>
                <w:kern w:val="0"/>
                <w:sz w:val="24"/>
                <w:szCs w:val="24"/>
                <w:lang w:val="en-US" w:eastAsia="zh-CN" w:bidi="ar"/>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ordWrap/>
              <w:overflowPunct/>
              <w:topLinePunct w:val="0"/>
              <w:bidi w:val="0"/>
              <w:spacing w:line="460" w:lineRule="exact"/>
              <w:ind w:left="0" w:leftChars="0" w:firstLine="0" w:firstLineChars="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w:t>
            </w:r>
          </w:p>
        </w:tc>
        <w:tc>
          <w:tcPr>
            <w:tcW w:w="2134"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200" w:beforeAutospacing="0" w:after="0" w:afterAutospacing="0" w:line="460" w:lineRule="exact"/>
              <w:ind w:left="0" w:leftChars="0" w:right="77" w:rightChars="0" w:firstLine="0" w:firstLineChars="0"/>
              <w:jc w:val="center"/>
              <w:textAlignment w:val="baseline"/>
              <w:rPr>
                <w:rFonts w:hint="eastAsia" w:ascii="宋体" w:hAnsi="宋体" w:eastAsia="宋体" w:cs="宋体"/>
                <w:snapToGrid/>
                <w:color w:val="auto"/>
                <w:spacing w:val="-4"/>
                <w:kern w:val="0"/>
                <w:sz w:val="24"/>
                <w:szCs w:val="24"/>
                <w:lang w:val="en-US" w:eastAsia="zh-CN" w:bidi="ar"/>
              </w:rPr>
            </w:pPr>
            <w:r>
              <w:rPr>
                <w:rFonts w:hint="eastAsia" w:ascii="宋体" w:hAnsi="宋体" w:eastAsia="宋体" w:cs="宋体"/>
                <w:snapToGrid/>
                <w:color w:val="auto"/>
                <w:spacing w:val="-4"/>
                <w:kern w:val="0"/>
                <w:sz w:val="24"/>
                <w:szCs w:val="24"/>
                <w:lang w:val="en-US" w:eastAsia="zh-CN" w:bidi="ar"/>
              </w:rPr>
              <w:t>食用菌培育车间建设项目</w:t>
            </w:r>
          </w:p>
        </w:tc>
        <w:tc>
          <w:tcPr>
            <w:tcW w:w="188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200" w:beforeAutospacing="0" w:after="0" w:afterAutospacing="0" w:line="460" w:lineRule="exact"/>
              <w:ind w:left="0" w:leftChars="0" w:right="77" w:rightChars="0" w:firstLine="0" w:firstLineChars="0"/>
              <w:jc w:val="center"/>
              <w:textAlignment w:val="baseline"/>
              <w:rPr>
                <w:rFonts w:hint="eastAsia" w:ascii="宋体" w:hAnsi="宋体" w:eastAsia="宋体" w:cs="宋体"/>
                <w:snapToGrid/>
                <w:color w:val="auto"/>
                <w:spacing w:val="-4"/>
                <w:kern w:val="0"/>
                <w:sz w:val="24"/>
                <w:szCs w:val="24"/>
                <w:lang w:val="en-US" w:eastAsia="zh-CN" w:bidi="ar"/>
              </w:rPr>
            </w:pPr>
            <w:r>
              <w:rPr>
                <w:rFonts w:hint="eastAsia" w:ascii="宋体" w:hAnsi="宋体" w:eastAsia="宋体" w:cs="宋体"/>
                <w:snapToGrid/>
                <w:color w:val="auto"/>
                <w:spacing w:val="-4"/>
                <w:kern w:val="0"/>
                <w:sz w:val="24"/>
                <w:szCs w:val="24"/>
                <w:lang w:val="en-US" w:eastAsia="zh-CN" w:bidi="ar"/>
              </w:rPr>
              <w:t>柳城县社冲乡人民政府</w:t>
            </w:r>
          </w:p>
        </w:tc>
        <w:tc>
          <w:tcPr>
            <w:tcW w:w="93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200" w:beforeAutospacing="0" w:after="0" w:afterAutospacing="0" w:line="460" w:lineRule="exact"/>
              <w:ind w:left="0" w:leftChars="0" w:right="77" w:rightChars="0" w:firstLine="0" w:firstLineChars="0"/>
              <w:jc w:val="center"/>
              <w:textAlignment w:val="baseline"/>
              <w:rPr>
                <w:rFonts w:hint="eastAsia" w:ascii="宋体" w:hAnsi="宋体" w:eastAsia="宋体" w:cs="宋体"/>
                <w:snapToGrid/>
                <w:color w:val="auto"/>
                <w:spacing w:val="-4"/>
                <w:kern w:val="0"/>
                <w:sz w:val="24"/>
                <w:szCs w:val="24"/>
                <w:lang w:val="en-US" w:eastAsia="zh-CN" w:bidi="ar"/>
              </w:rPr>
            </w:pPr>
            <w:r>
              <w:rPr>
                <w:rFonts w:hint="eastAsia" w:ascii="宋体" w:hAnsi="宋体" w:eastAsia="宋体" w:cs="宋体"/>
                <w:snapToGrid/>
                <w:color w:val="auto"/>
                <w:spacing w:val="-4"/>
                <w:kern w:val="0"/>
                <w:sz w:val="24"/>
                <w:szCs w:val="24"/>
                <w:lang w:val="en-US" w:eastAsia="zh-CN" w:bidi="ar"/>
              </w:rPr>
              <w:t>社冲乡社冲村</w:t>
            </w:r>
          </w:p>
        </w:tc>
        <w:tc>
          <w:tcPr>
            <w:tcW w:w="3917"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200" w:beforeAutospacing="0" w:after="0" w:afterAutospacing="0" w:line="460" w:lineRule="exact"/>
              <w:ind w:left="0" w:leftChars="0" w:right="77" w:rightChars="0" w:firstLine="0" w:firstLineChars="0"/>
              <w:jc w:val="center"/>
              <w:textAlignment w:val="baseline"/>
              <w:rPr>
                <w:rFonts w:hint="eastAsia" w:ascii="宋体" w:hAnsi="宋体" w:eastAsia="宋体" w:cs="宋体"/>
                <w:snapToGrid/>
                <w:color w:val="auto"/>
                <w:spacing w:val="-4"/>
                <w:kern w:val="0"/>
                <w:sz w:val="24"/>
                <w:szCs w:val="24"/>
                <w:lang w:val="en-US" w:eastAsia="zh-CN" w:bidi="ar"/>
              </w:rPr>
            </w:pPr>
            <w:r>
              <w:rPr>
                <w:rFonts w:hint="eastAsia" w:ascii="宋体" w:hAnsi="宋体" w:eastAsia="宋体" w:cs="宋体"/>
                <w:snapToGrid/>
                <w:color w:val="auto"/>
                <w:spacing w:val="-4"/>
                <w:kern w:val="0"/>
                <w:sz w:val="24"/>
                <w:szCs w:val="24"/>
                <w:lang w:val="en-US" w:eastAsia="zh-CN" w:bidi="ar"/>
              </w:rPr>
              <w:t>建设食用菌培育车间共19间，面积约1900平方米(含菇架)</w:t>
            </w:r>
          </w:p>
        </w:tc>
        <w:tc>
          <w:tcPr>
            <w:tcW w:w="850"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200" w:beforeAutospacing="0" w:after="0" w:afterAutospacing="0" w:line="460" w:lineRule="exact"/>
              <w:ind w:left="0" w:leftChars="0" w:right="77" w:rightChars="0" w:firstLine="0" w:firstLineChars="0"/>
              <w:jc w:val="center"/>
              <w:textAlignment w:val="baseline"/>
              <w:rPr>
                <w:rFonts w:hint="eastAsia" w:ascii="宋体" w:hAnsi="宋体" w:eastAsia="宋体" w:cs="宋体"/>
                <w:snapToGrid/>
                <w:color w:val="auto"/>
                <w:spacing w:val="-4"/>
                <w:kern w:val="0"/>
                <w:sz w:val="24"/>
                <w:szCs w:val="24"/>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before="200" w:beforeAutospacing="0" w:after="0" w:afterAutospacing="0" w:line="460" w:lineRule="exact"/>
              <w:ind w:left="0" w:leftChars="0" w:right="77" w:rightChars="0" w:firstLine="0" w:firstLineChars="0"/>
              <w:jc w:val="center"/>
              <w:textAlignment w:val="baseline"/>
              <w:rPr>
                <w:rFonts w:hint="default" w:ascii="宋体" w:hAnsi="宋体" w:eastAsia="宋体" w:cs="宋体"/>
                <w:snapToGrid/>
                <w:color w:val="auto"/>
                <w:spacing w:val="-4"/>
                <w:kern w:val="0"/>
                <w:sz w:val="24"/>
                <w:szCs w:val="24"/>
                <w:lang w:val="en-US" w:eastAsia="zh-CN" w:bidi="ar"/>
              </w:rPr>
            </w:pPr>
            <w:r>
              <w:rPr>
                <w:rFonts w:hint="eastAsia" w:ascii="宋体" w:hAnsi="宋体" w:eastAsia="宋体" w:cs="宋体"/>
                <w:snapToGrid/>
                <w:color w:val="auto"/>
                <w:spacing w:val="-4"/>
                <w:kern w:val="0"/>
                <w:sz w:val="24"/>
                <w:szCs w:val="24"/>
                <w:lang w:val="en-US" w:eastAsia="zh-CN" w:bidi="ar"/>
              </w:rPr>
              <w:t>320</w:t>
            </w:r>
          </w:p>
        </w:tc>
        <w:tc>
          <w:tcPr>
            <w:tcW w:w="151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200" w:beforeAutospacing="0" w:after="0" w:afterAutospacing="0" w:line="460" w:lineRule="exact"/>
              <w:ind w:left="0" w:leftChars="0" w:right="77" w:rightChars="0" w:firstLine="0" w:firstLineChars="0"/>
              <w:jc w:val="center"/>
              <w:textAlignment w:val="baseline"/>
              <w:rPr>
                <w:rFonts w:hint="eastAsia" w:ascii="宋体" w:hAnsi="宋体" w:eastAsia="宋体" w:cs="宋体"/>
                <w:snapToGrid/>
                <w:color w:val="auto"/>
                <w:spacing w:val="-4"/>
                <w:kern w:val="0"/>
                <w:sz w:val="24"/>
                <w:szCs w:val="24"/>
                <w:lang w:val="en-US" w:eastAsia="zh-CN" w:bidi="ar"/>
              </w:rPr>
            </w:pPr>
            <w:r>
              <w:rPr>
                <w:rFonts w:hint="eastAsia" w:ascii="宋体" w:hAnsi="宋体" w:eastAsia="宋体" w:cs="宋体"/>
                <w:snapToGrid/>
                <w:color w:val="auto"/>
                <w:spacing w:val="-4"/>
                <w:kern w:val="0"/>
                <w:sz w:val="24"/>
                <w:szCs w:val="24"/>
                <w:lang w:val="en-US" w:eastAsia="zh-CN" w:bidi="ar"/>
              </w:rPr>
              <w:t>60（创建期30，认定后30）</w:t>
            </w:r>
          </w:p>
        </w:tc>
        <w:tc>
          <w:tcPr>
            <w:tcW w:w="11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200" w:beforeAutospacing="0" w:after="0" w:afterAutospacing="0" w:line="460" w:lineRule="exact"/>
              <w:ind w:left="0" w:leftChars="0" w:right="77" w:rightChars="0" w:firstLine="0" w:firstLineChars="0"/>
              <w:jc w:val="center"/>
              <w:textAlignment w:val="baseline"/>
              <w:rPr>
                <w:rFonts w:hint="default" w:ascii="宋体" w:hAnsi="宋体" w:eastAsia="宋体" w:cs="宋体"/>
                <w:snapToGrid/>
                <w:color w:val="auto"/>
                <w:spacing w:val="-4"/>
                <w:kern w:val="0"/>
                <w:sz w:val="24"/>
                <w:szCs w:val="24"/>
                <w:lang w:val="en-US" w:eastAsia="zh-CN" w:bidi="ar"/>
              </w:rPr>
            </w:pPr>
            <w:r>
              <w:rPr>
                <w:rFonts w:hint="eastAsia" w:ascii="宋体" w:hAnsi="宋体" w:eastAsia="宋体" w:cs="宋体"/>
                <w:snapToGrid/>
                <w:color w:val="auto"/>
                <w:spacing w:val="-4"/>
                <w:kern w:val="0"/>
                <w:sz w:val="24"/>
                <w:szCs w:val="24"/>
                <w:lang w:val="en-US" w:eastAsia="zh-CN" w:bidi="ar"/>
              </w:rPr>
              <w:t>260</w:t>
            </w:r>
          </w:p>
        </w:tc>
        <w:tc>
          <w:tcPr>
            <w:tcW w:w="116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200" w:beforeAutospacing="0" w:after="0" w:afterAutospacing="0" w:line="460" w:lineRule="exact"/>
              <w:ind w:left="0" w:leftChars="0" w:right="77" w:rightChars="0" w:firstLine="0" w:firstLineChars="0"/>
              <w:jc w:val="center"/>
              <w:textAlignment w:val="baseline"/>
              <w:rPr>
                <w:rFonts w:hint="default" w:ascii="宋体" w:hAnsi="宋体" w:eastAsia="宋体" w:cs="宋体"/>
                <w:snapToGrid/>
                <w:color w:val="auto"/>
                <w:spacing w:val="-4"/>
                <w:kern w:val="0"/>
                <w:sz w:val="24"/>
                <w:szCs w:val="24"/>
                <w:lang w:val="en-US" w:eastAsia="zh-CN" w:bidi="ar"/>
              </w:rPr>
            </w:pPr>
            <w:r>
              <w:rPr>
                <w:rFonts w:hint="eastAsia" w:ascii="宋体" w:hAnsi="宋体" w:eastAsia="宋体" w:cs="宋体"/>
                <w:snapToGrid/>
                <w:color w:val="auto"/>
                <w:spacing w:val="-4"/>
                <w:kern w:val="0"/>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ordWrap/>
              <w:overflowPunct/>
              <w:topLinePunct w:val="0"/>
              <w:bidi w:val="0"/>
              <w:spacing w:line="460" w:lineRule="exact"/>
              <w:ind w:left="0" w:leftChars="0" w:firstLine="0" w:firstLineChars="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p>
        </w:tc>
        <w:tc>
          <w:tcPr>
            <w:tcW w:w="2134"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200" w:beforeAutospacing="0" w:after="0" w:afterAutospacing="0" w:line="460" w:lineRule="exact"/>
              <w:ind w:left="0" w:leftChars="0" w:right="77" w:rightChars="0" w:firstLine="0" w:firstLineChars="0"/>
              <w:jc w:val="center"/>
              <w:textAlignment w:val="baseline"/>
              <w:rPr>
                <w:rFonts w:hint="eastAsia" w:ascii="宋体" w:hAnsi="宋体" w:eastAsia="宋体" w:cs="宋体"/>
                <w:snapToGrid/>
                <w:color w:val="auto"/>
                <w:spacing w:val="-4"/>
                <w:kern w:val="0"/>
                <w:sz w:val="24"/>
                <w:szCs w:val="24"/>
                <w:lang w:val="en-US" w:eastAsia="zh-CN" w:bidi="ar"/>
              </w:rPr>
            </w:pPr>
            <w:r>
              <w:rPr>
                <w:rFonts w:hint="eastAsia" w:ascii="宋体" w:hAnsi="宋体" w:eastAsia="宋体" w:cs="宋体"/>
                <w:snapToGrid/>
                <w:color w:val="auto"/>
                <w:spacing w:val="-4"/>
                <w:kern w:val="0"/>
                <w:sz w:val="24"/>
                <w:szCs w:val="24"/>
                <w:lang w:val="en-US" w:eastAsia="zh-CN" w:bidi="ar"/>
              </w:rPr>
              <w:t>食用菌生产基地项目(食用菌研发中心)</w:t>
            </w:r>
          </w:p>
        </w:tc>
        <w:tc>
          <w:tcPr>
            <w:tcW w:w="188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200" w:beforeAutospacing="0" w:after="0" w:afterAutospacing="0" w:line="460" w:lineRule="exact"/>
              <w:ind w:left="0" w:leftChars="0" w:right="77" w:rightChars="0" w:firstLine="0" w:firstLineChars="0"/>
              <w:jc w:val="center"/>
              <w:textAlignment w:val="baseline"/>
              <w:rPr>
                <w:rFonts w:hint="eastAsia" w:ascii="宋体" w:hAnsi="宋体" w:eastAsia="宋体" w:cs="宋体"/>
                <w:snapToGrid/>
                <w:color w:val="auto"/>
                <w:spacing w:val="-4"/>
                <w:kern w:val="0"/>
                <w:sz w:val="24"/>
                <w:szCs w:val="24"/>
                <w:lang w:val="en-US" w:eastAsia="zh-CN" w:bidi="ar"/>
              </w:rPr>
            </w:pPr>
            <w:r>
              <w:rPr>
                <w:rFonts w:hint="eastAsia" w:ascii="宋体" w:hAnsi="宋体" w:eastAsia="宋体" w:cs="宋体"/>
                <w:snapToGrid/>
                <w:color w:val="auto"/>
                <w:spacing w:val="-4"/>
                <w:kern w:val="0"/>
                <w:sz w:val="24"/>
                <w:szCs w:val="24"/>
                <w:lang w:val="en-US" w:eastAsia="zh-CN" w:bidi="ar"/>
              </w:rPr>
              <w:t>广西绿星农业科技有限公司</w:t>
            </w:r>
          </w:p>
        </w:tc>
        <w:tc>
          <w:tcPr>
            <w:tcW w:w="93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200" w:beforeAutospacing="0" w:after="0" w:afterAutospacing="0" w:line="460" w:lineRule="exact"/>
              <w:ind w:left="0" w:leftChars="0" w:right="77" w:rightChars="0" w:firstLine="0" w:firstLineChars="0"/>
              <w:jc w:val="center"/>
              <w:textAlignment w:val="baseline"/>
              <w:rPr>
                <w:rFonts w:hint="eastAsia" w:ascii="宋体" w:hAnsi="宋体" w:eastAsia="宋体" w:cs="宋体"/>
                <w:snapToGrid/>
                <w:color w:val="auto"/>
                <w:spacing w:val="-4"/>
                <w:kern w:val="0"/>
                <w:sz w:val="24"/>
                <w:szCs w:val="24"/>
                <w:lang w:val="en-US" w:eastAsia="zh-CN" w:bidi="ar"/>
              </w:rPr>
            </w:pPr>
            <w:r>
              <w:rPr>
                <w:rFonts w:hint="eastAsia" w:ascii="宋体" w:hAnsi="宋体" w:eastAsia="宋体" w:cs="宋体"/>
                <w:snapToGrid/>
                <w:color w:val="auto"/>
                <w:spacing w:val="-4"/>
                <w:kern w:val="0"/>
                <w:sz w:val="24"/>
                <w:szCs w:val="24"/>
                <w:lang w:val="en-US" w:eastAsia="zh-CN" w:bidi="ar"/>
              </w:rPr>
              <w:t>社冲乡社冲村</w:t>
            </w:r>
          </w:p>
        </w:tc>
        <w:tc>
          <w:tcPr>
            <w:tcW w:w="3917"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200" w:beforeAutospacing="0" w:after="0" w:afterAutospacing="0" w:line="460" w:lineRule="exact"/>
              <w:ind w:left="0" w:leftChars="0" w:right="77" w:rightChars="0" w:firstLine="0" w:firstLineChars="0"/>
              <w:jc w:val="center"/>
              <w:textAlignment w:val="baseline"/>
              <w:rPr>
                <w:rFonts w:hint="eastAsia" w:ascii="宋体" w:hAnsi="宋体" w:eastAsia="宋体" w:cs="宋体"/>
                <w:snapToGrid/>
                <w:color w:val="auto"/>
                <w:spacing w:val="-4"/>
                <w:kern w:val="0"/>
                <w:sz w:val="24"/>
                <w:szCs w:val="24"/>
                <w:lang w:val="en-US" w:eastAsia="zh-CN" w:bidi="ar"/>
              </w:rPr>
            </w:pPr>
            <w:r>
              <w:rPr>
                <w:rFonts w:hint="eastAsia" w:ascii="宋体" w:hAnsi="宋体" w:eastAsia="宋体" w:cs="宋体"/>
                <w:snapToGrid/>
                <w:color w:val="auto"/>
                <w:spacing w:val="-4"/>
                <w:kern w:val="0"/>
                <w:sz w:val="24"/>
                <w:szCs w:val="24"/>
                <w:lang w:val="en-US" w:eastAsia="zh-CN" w:bidi="ar"/>
              </w:rPr>
              <w:t>食用菌生产基地三层，面积约8200平方米，食用菌研发设备</w:t>
            </w:r>
          </w:p>
        </w:tc>
        <w:tc>
          <w:tcPr>
            <w:tcW w:w="850"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200" w:beforeAutospacing="0" w:after="0" w:afterAutospacing="0" w:line="460" w:lineRule="exact"/>
              <w:ind w:left="0" w:leftChars="0" w:right="77" w:rightChars="0" w:firstLine="0" w:firstLineChars="0"/>
              <w:jc w:val="both"/>
              <w:textAlignment w:val="baseline"/>
              <w:rPr>
                <w:rFonts w:hint="eastAsia" w:ascii="宋体" w:hAnsi="宋体" w:eastAsia="宋体" w:cs="宋体"/>
                <w:snapToGrid/>
                <w:color w:val="auto"/>
                <w:spacing w:val="-4"/>
                <w:kern w:val="0"/>
                <w:sz w:val="24"/>
                <w:szCs w:val="24"/>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before="200" w:beforeAutospacing="0" w:after="0" w:afterAutospacing="0" w:line="460" w:lineRule="exact"/>
              <w:ind w:left="0" w:leftChars="0" w:right="77" w:rightChars="0" w:firstLine="0" w:firstLineChars="0"/>
              <w:jc w:val="center"/>
              <w:textAlignment w:val="baseline"/>
              <w:rPr>
                <w:rFonts w:hint="default" w:ascii="宋体" w:hAnsi="宋体" w:eastAsia="宋体" w:cs="宋体"/>
                <w:snapToGrid/>
                <w:color w:val="auto"/>
                <w:spacing w:val="-4"/>
                <w:kern w:val="0"/>
                <w:sz w:val="24"/>
                <w:szCs w:val="24"/>
                <w:lang w:val="en-US" w:eastAsia="zh-CN" w:bidi="ar"/>
              </w:rPr>
            </w:pPr>
            <w:r>
              <w:rPr>
                <w:rFonts w:hint="eastAsia" w:ascii="宋体" w:hAnsi="宋体" w:eastAsia="宋体" w:cs="宋体"/>
                <w:snapToGrid/>
                <w:color w:val="auto"/>
                <w:spacing w:val="-4"/>
                <w:kern w:val="0"/>
                <w:sz w:val="24"/>
                <w:szCs w:val="24"/>
                <w:lang w:val="en-US" w:eastAsia="zh-CN" w:bidi="ar"/>
              </w:rPr>
              <w:t>810</w:t>
            </w:r>
          </w:p>
        </w:tc>
        <w:tc>
          <w:tcPr>
            <w:tcW w:w="151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200" w:beforeAutospacing="0" w:after="0" w:afterAutospacing="0" w:line="460" w:lineRule="exact"/>
              <w:ind w:left="0" w:leftChars="0" w:right="77" w:rightChars="0" w:firstLine="0" w:firstLineChars="0"/>
              <w:jc w:val="center"/>
              <w:textAlignment w:val="baseline"/>
              <w:rPr>
                <w:rFonts w:hint="eastAsia" w:ascii="宋体" w:hAnsi="宋体" w:eastAsia="宋体" w:cs="宋体"/>
                <w:snapToGrid/>
                <w:color w:val="auto"/>
                <w:spacing w:val="-4"/>
                <w:kern w:val="0"/>
                <w:sz w:val="24"/>
                <w:szCs w:val="24"/>
                <w:lang w:val="en-US" w:eastAsia="zh-CN" w:bidi="ar"/>
              </w:rPr>
            </w:pPr>
            <w:r>
              <w:rPr>
                <w:rFonts w:hint="eastAsia" w:ascii="宋体" w:hAnsi="宋体" w:eastAsia="宋体" w:cs="宋体"/>
                <w:snapToGrid/>
                <w:color w:val="auto"/>
                <w:spacing w:val="-4"/>
                <w:kern w:val="0"/>
                <w:sz w:val="24"/>
                <w:szCs w:val="24"/>
                <w:lang w:val="en-US" w:eastAsia="zh-CN" w:bidi="ar"/>
              </w:rPr>
              <w:t>100（创建期50，认定后50）</w:t>
            </w:r>
          </w:p>
        </w:tc>
        <w:tc>
          <w:tcPr>
            <w:tcW w:w="11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200" w:beforeAutospacing="0" w:after="0" w:afterAutospacing="0" w:line="460" w:lineRule="exact"/>
              <w:ind w:left="0" w:leftChars="0" w:right="77" w:rightChars="0" w:firstLine="0" w:firstLineChars="0"/>
              <w:jc w:val="center"/>
              <w:textAlignment w:val="baseline"/>
              <w:rPr>
                <w:rFonts w:hint="default" w:ascii="宋体" w:hAnsi="宋体" w:eastAsia="宋体" w:cs="宋体"/>
                <w:snapToGrid/>
                <w:color w:val="auto"/>
                <w:spacing w:val="-4"/>
                <w:kern w:val="0"/>
                <w:sz w:val="24"/>
                <w:szCs w:val="24"/>
                <w:lang w:val="en-US" w:eastAsia="zh-CN" w:bidi="ar"/>
              </w:rPr>
            </w:pPr>
            <w:r>
              <w:rPr>
                <w:rFonts w:hint="eastAsia" w:ascii="宋体" w:hAnsi="宋体" w:eastAsia="宋体" w:cs="宋体"/>
                <w:snapToGrid/>
                <w:color w:val="auto"/>
                <w:spacing w:val="-4"/>
                <w:kern w:val="0"/>
                <w:sz w:val="24"/>
                <w:szCs w:val="24"/>
                <w:lang w:val="en-US" w:eastAsia="zh-CN" w:bidi="ar"/>
              </w:rPr>
              <w:t>235</w:t>
            </w:r>
          </w:p>
        </w:tc>
        <w:tc>
          <w:tcPr>
            <w:tcW w:w="116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200" w:beforeAutospacing="0" w:after="0" w:afterAutospacing="0" w:line="460" w:lineRule="exact"/>
              <w:ind w:left="0" w:leftChars="0" w:right="77" w:rightChars="0" w:firstLine="0" w:firstLineChars="0"/>
              <w:jc w:val="center"/>
              <w:textAlignment w:val="baseline"/>
              <w:rPr>
                <w:rFonts w:hint="default" w:ascii="宋体" w:hAnsi="宋体" w:eastAsia="宋体" w:cs="宋体"/>
                <w:snapToGrid/>
                <w:color w:val="auto"/>
                <w:spacing w:val="-4"/>
                <w:kern w:val="0"/>
                <w:sz w:val="24"/>
                <w:szCs w:val="24"/>
                <w:lang w:val="en-US" w:eastAsia="zh-CN" w:bidi="ar"/>
              </w:rPr>
            </w:pPr>
            <w:r>
              <w:rPr>
                <w:rFonts w:hint="eastAsia" w:ascii="宋体" w:hAnsi="宋体" w:eastAsia="宋体" w:cs="宋体"/>
                <w:snapToGrid/>
                <w:color w:val="auto"/>
                <w:spacing w:val="-4"/>
                <w:kern w:val="0"/>
                <w:sz w:val="24"/>
                <w:szCs w:val="24"/>
                <w:lang w:val="en-US" w:eastAsia="zh-CN" w:bidi="ar"/>
              </w:rPr>
              <w:t>475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ordWrap/>
              <w:overflowPunct/>
              <w:topLinePunct w:val="0"/>
              <w:bidi w:val="0"/>
              <w:spacing w:line="460" w:lineRule="exact"/>
              <w:ind w:left="0" w:leftChars="0" w:firstLine="0" w:firstLineChars="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p>
        </w:tc>
        <w:tc>
          <w:tcPr>
            <w:tcW w:w="2134"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200" w:beforeAutospacing="0" w:after="0" w:afterAutospacing="0" w:line="460" w:lineRule="exact"/>
              <w:ind w:left="0" w:leftChars="0" w:right="77" w:firstLine="0" w:firstLineChars="0"/>
              <w:jc w:val="center"/>
              <w:textAlignment w:val="baseline"/>
              <w:rPr>
                <w:rFonts w:hint="eastAsia" w:ascii="宋体" w:hAnsi="宋体" w:eastAsia="宋体" w:cs="宋体"/>
                <w:snapToGrid/>
                <w:color w:val="auto"/>
                <w:spacing w:val="-4"/>
                <w:kern w:val="0"/>
                <w:sz w:val="24"/>
                <w:szCs w:val="24"/>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before="200" w:beforeAutospacing="0" w:after="0" w:afterAutospacing="0" w:line="460" w:lineRule="exact"/>
              <w:ind w:left="0" w:leftChars="0" w:right="77" w:rightChars="0" w:firstLine="0" w:firstLineChars="0"/>
              <w:jc w:val="center"/>
              <w:textAlignment w:val="baseline"/>
              <w:rPr>
                <w:rFonts w:hint="eastAsia" w:ascii="宋体" w:hAnsi="宋体" w:eastAsia="宋体" w:cs="宋体"/>
                <w:snapToGrid/>
                <w:color w:val="auto"/>
                <w:spacing w:val="-4"/>
                <w:kern w:val="0"/>
                <w:sz w:val="24"/>
                <w:szCs w:val="24"/>
                <w:lang w:val="en-US" w:eastAsia="zh-CN" w:bidi="ar"/>
              </w:rPr>
            </w:pPr>
            <w:r>
              <w:rPr>
                <w:rFonts w:hint="eastAsia" w:ascii="宋体" w:hAnsi="宋体" w:eastAsia="宋体" w:cs="宋体"/>
                <w:snapToGrid/>
                <w:color w:val="auto"/>
                <w:spacing w:val="-4"/>
                <w:kern w:val="0"/>
                <w:sz w:val="24"/>
                <w:szCs w:val="24"/>
                <w:lang w:val="en-US" w:eastAsia="zh-CN" w:bidi="ar"/>
              </w:rPr>
              <w:t>食用菌产业全息生态提质增效项目</w:t>
            </w:r>
          </w:p>
        </w:tc>
        <w:tc>
          <w:tcPr>
            <w:tcW w:w="188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200" w:beforeAutospacing="0" w:after="0" w:afterAutospacing="0" w:line="460" w:lineRule="exact"/>
              <w:ind w:left="0" w:leftChars="0" w:right="77" w:rightChars="0" w:firstLine="0" w:firstLineChars="0"/>
              <w:jc w:val="center"/>
              <w:textAlignment w:val="baseline"/>
              <w:rPr>
                <w:rFonts w:hint="eastAsia" w:ascii="宋体" w:hAnsi="宋体" w:eastAsia="宋体" w:cs="宋体"/>
                <w:snapToGrid/>
                <w:color w:val="auto"/>
                <w:spacing w:val="-4"/>
                <w:kern w:val="0"/>
                <w:sz w:val="24"/>
                <w:szCs w:val="24"/>
                <w:lang w:val="en-US" w:eastAsia="zh-CN" w:bidi="ar"/>
              </w:rPr>
            </w:pPr>
            <w:r>
              <w:rPr>
                <w:rFonts w:hint="eastAsia" w:ascii="宋体" w:hAnsi="宋体" w:eastAsia="宋体" w:cs="宋体"/>
                <w:snapToGrid/>
                <w:color w:val="auto"/>
                <w:spacing w:val="-4"/>
                <w:kern w:val="0"/>
                <w:sz w:val="24"/>
                <w:szCs w:val="24"/>
                <w:lang w:val="en-US" w:eastAsia="zh-CN" w:bidi="ar"/>
              </w:rPr>
              <w:t>柳城县社冲乡人民政府</w:t>
            </w:r>
          </w:p>
        </w:tc>
        <w:tc>
          <w:tcPr>
            <w:tcW w:w="93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200" w:beforeAutospacing="0" w:after="0" w:afterAutospacing="0" w:line="460" w:lineRule="exact"/>
              <w:ind w:left="0" w:leftChars="0" w:right="77" w:rightChars="0" w:firstLine="0" w:firstLineChars="0"/>
              <w:jc w:val="center"/>
              <w:textAlignment w:val="baseline"/>
              <w:rPr>
                <w:rFonts w:hint="eastAsia" w:ascii="宋体" w:hAnsi="宋体" w:eastAsia="宋体" w:cs="宋体"/>
                <w:snapToGrid/>
                <w:color w:val="auto"/>
                <w:spacing w:val="-4"/>
                <w:kern w:val="0"/>
                <w:sz w:val="24"/>
                <w:szCs w:val="24"/>
                <w:lang w:val="en-US" w:eastAsia="zh-CN" w:bidi="ar"/>
              </w:rPr>
            </w:pPr>
            <w:r>
              <w:rPr>
                <w:rFonts w:hint="eastAsia" w:ascii="宋体" w:hAnsi="宋体" w:eastAsia="宋体" w:cs="宋体"/>
                <w:snapToGrid/>
                <w:color w:val="auto"/>
                <w:spacing w:val="-4"/>
                <w:kern w:val="0"/>
                <w:sz w:val="24"/>
                <w:szCs w:val="24"/>
                <w:lang w:val="en-US" w:eastAsia="zh-CN" w:bidi="ar"/>
              </w:rPr>
              <w:t>社冲乡社冲村</w:t>
            </w:r>
          </w:p>
        </w:tc>
        <w:tc>
          <w:tcPr>
            <w:tcW w:w="3917"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200" w:beforeAutospacing="0" w:after="0" w:afterAutospacing="0" w:line="460" w:lineRule="exact"/>
              <w:ind w:left="0" w:leftChars="0" w:right="77" w:firstLine="0" w:firstLineChars="0"/>
              <w:jc w:val="center"/>
              <w:textAlignment w:val="baseline"/>
              <w:rPr>
                <w:rFonts w:hint="eastAsia" w:ascii="宋体" w:hAnsi="宋体" w:eastAsia="宋体" w:cs="宋体"/>
                <w:snapToGrid/>
                <w:color w:val="auto"/>
                <w:spacing w:val="-4"/>
                <w:kern w:val="0"/>
                <w:sz w:val="24"/>
                <w:szCs w:val="24"/>
                <w:lang w:val="en-US" w:eastAsia="zh-CN" w:bidi="ar"/>
              </w:rPr>
            </w:pPr>
            <w:r>
              <w:rPr>
                <w:rFonts w:hint="eastAsia" w:ascii="宋体" w:hAnsi="宋体" w:eastAsia="宋体" w:cs="宋体"/>
                <w:snapToGrid/>
                <w:color w:val="auto"/>
                <w:spacing w:val="-4"/>
                <w:kern w:val="0"/>
                <w:sz w:val="24"/>
                <w:szCs w:val="24"/>
                <w:lang w:val="en-US" w:eastAsia="zh-CN" w:bidi="ar"/>
              </w:rPr>
              <w:t>引进全息生态农业科技（植物保健素）对食用菌产业进行全息生态化提质增产、杀菌防虫、保鲜增味、消残降本，提升食用菌产业生态循环系统和经济产业链提质增效。</w:t>
            </w:r>
          </w:p>
        </w:tc>
        <w:tc>
          <w:tcPr>
            <w:tcW w:w="850"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200" w:beforeAutospacing="0" w:after="0" w:afterAutospacing="0" w:line="460" w:lineRule="exact"/>
              <w:ind w:left="0" w:leftChars="0" w:right="77" w:firstLine="0" w:firstLineChars="0"/>
              <w:jc w:val="center"/>
              <w:textAlignment w:val="baseline"/>
              <w:rPr>
                <w:rFonts w:hint="eastAsia" w:ascii="宋体" w:hAnsi="宋体" w:eastAsia="宋体" w:cs="宋体"/>
                <w:snapToGrid/>
                <w:color w:val="auto"/>
                <w:spacing w:val="-4"/>
                <w:kern w:val="0"/>
                <w:sz w:val="24"/>
                <w:szCs w:val="24"/>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before="200" w:beforeAutospacing="0" w:after="0" w:afterAutospacing="0" w:line="460" w:lineRule="exact"/>
              <w:ind w:left="0" w:leftChars="0" w:right="77" w:rightChars="0" w:firstLine="0" w:firstLineChars="0"/>
              <w:jc w:val="center"/>
              <w:textAlignment w:val="baseline"/>
              <w:rPr>
                <w:rFonts w:hint="default" w:ascii="宋体" w:hAnsi="宋体" w:eastAsia="宋体" w:cs="宋体"/>
                <w:snapToGrid/>
                <w:color w:val="auto"/>
                <w:spacing w:val="-4"/>
                <w:kern w:val="0"/>
                <w:sz w:val="24"/>
                <w:szCs w:val="24"/>
                <w:lang w:val="en-US" w:eastAsia="zh-CN" w:bidi="ar"/>
              </w:rPr>
            </w:pPr>
            <w:r>
              <w:rPr>
                <w:rFonts w:hint="eastAsia" w:ascii="宋体" w:hAnsi="宋体" w:eastAsia="宋体" w:cs="宋体"/>
                <w:snapToGrid/>
                <w:color w:val="auto"/>
                <w:spacing w:val="-4"/>
                <w:kern w:val="0"/>
                <w:sz w:val="24"/>
                <w:szCs w:val="24"/>
                <w:lang w:val="en-US" w:eastAsia="zh-CN" w:bidi="ar"/>
              </w:rPr>
              <w:t>100</w:t>
            </w:r>
          </w:p>
        </w:tc>
        <w:tc>
          <w:tcPr>
            <w:tcW w:w="151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200" w:beforeAutospacing="0" w:after="0" w:afterAutospacing="0" w:line="460" w:lineRule="exact"/>
              <w:ind w:left="0" w:leftChars="0" w:right="77" w:rightChars="0" w:firstLine="0" w:firstLineChars="0"/>
              <w:jc w:val="center"/>
              <w:textAlignment w:val="baseline"/>
              <w:rPr>
                <w:rFonts w:hint="eastAsia" w:ascii="宋体" w:hAnsi="宋体" w:eastAsia="宋体" w:cs="宋体"/>
                <w:snapToGrid/>
                <w:color w:val="auto"/>
                <w:spacing w:val="-4"/>
                <w:kern w:val="0"/>
                <w:sz w:val="24"/>
                <w:szCs w:val="24"/>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before="200" w:beforeAutospacing="0" w:after="0" w:afterAutospacing="0" w:line="460" w:lineRule="exact"/>
              <w:ind w:left="0" w:leftChars="0" w:right="77" w:rightChars="0" w:firstLine="0" w:firstLineChars="0"/>
              <w:jc w:val="center"/>
              <w:textAlignment w:val="baseline"/>
              <w:rPr>
                <w:rFonts w:hint="eastAsia" w:ascii="宋体" w:hAnsi="宋体" w:eastAsia="宋体" w:cs="宋体"/>
                <w:snapToGrid/>
                <w:color w:val="auto"/>
                <w:spacing w:val="-4"/>
                <w:kern w:val="0"/>
                <w:sz w:val="24"/>
                <w:szCs w:val="24"/>
                <w:lang w:val="en-US" w:eastAsia="zh-CN" w:bidi="ar"/>
              </w:rPr>
            </w:pPr>
            <w:r>
              <w:rPr>
                <w:rFonts w:hint="eastAsia" w:ascii="宋体" w:hAnsi="宋体" w:eastAsia="宋体" w:cs="宋体"/>
                <w:snapToGrid/>
                <w:color w:val="auto"/>
                <w:spacing w:val="-4"/>
                <w:kern w:val="0"/>
                <w:sz w:val="24"/>
                <w:szCs w:val="24"/>
                <w:lang w:val="en-US" w:eastAsia="zh-CN" w:bidi="ar"/>
              </w:rPr>
              <w:t>100（创建期50，认定后50）</w:t>
            </w:r>
          </w:p>
        </w:tc>
        <w:tc>
          <w:tcPr>
            <w:tcW w:w="11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200" w:beforeAutospacing="0" w:after="0" w:afterAutospacing="0" w:line="460" w:lineRule="exact"/>
              <w:ind w:left="0" w:leftChars="0" w:right="77" w:rightChars="0" w:firstLine="0" w:firstLineChars="0"/>
              <w:jc w:val="center"/>
              <w:textAlignment w:val="baseline"/>
              <w:rPr>
                <w:rFonts w:hint="eastAsia" w:ascii="宋体" w:hAnsi="宋体" w:eastAsia="宋体" w:cs="宋体"/>
                <w:snapToGrid/>
                <w:color w:val="auto"/>
                <w:spacing w:val="-4"/>
                <w:kern w:val="0"/>
                <w:sz w:val="24"/>
                <w:szCs w:val="24"/>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before="200" w:beforeAutospacing="0" w:after="0" w:afterAutospacing="0" w:line="460" w:lineRule="exact"/>
              <w:ind w:left="0" w:leftChars="0" w:right="77" w:rightChars="0" w:firstLine="0" w:firstLineChars="0"/>
              <w:jc w:val="center"/>
              <w:textAlignment w:val="baseline"/>
              <w:rPr>
                <w:rFonts w:hint="default" w:ascii="宋体" w:hAnsi="宋体" w:eastAsia="宋体" w:cs="宋体"/>
                <w:snapToGrid/>
                <w:color w:val="auto"/>
                <w:spacing w:val="-4"/>
                <w:kern w:val="0"/>
                <w:sz w:val="24"/>
                <w:szCs w:val="24"/>
                <w:lang w:val="en-US" w:eastAsia="zh-CN" w:bidi="ar"/>
              </w:rPr>
            </w:pPr>
            <w:r>
              <w:rPr>
                <w:rFonts w:hint="eastAsia" w:ascii="宋体" w:hAnsi="宋体" w:eastAsia="宋体" w:cs="宋体"/>
                <w:snapToGrid/>
                <w:color w:val="auto"/>
                <w:spacing w:val="-4"/>
                <w:kern w:val="0"/>
                <w:sz w:val="24"/>
                <w:szCs w:val="24"/>
                <w:lang w:val="en-US" w:eastAsia="zh-CN" w:bidi="ar"/>
              </w:rPr>
              <w:t>0</w:t>
            </w:r>
          </w:p>
        </w:tc>
        <w:tc>
          <w:tcPr>
            <w:tcW w:w="116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200" w:beforeAutospacing="0" w:after="0" w:afterAutospacing="0" w:line="460" w:lineRule="exact"/>
              <w:ind w:left="0" w:leftChars="0" w:right="77" w:rightChars="0" w:firstLine="0" w:firstLineChars="0"/>
              <w:jc w:val="center"/>
              <w:textAlignment w:val="baseline"/>
              <w:rPr>
                <w:rFonts w:hint="eastAsia" w:ascii="宋体" w:hAnsi="宋体" w:eastAsia="宋体" w:cs="宋体"/>
                <w:snapToGrid/>
                <w:color w:val="auto"/>
                <w:spacing w:val="-4"/>
                <w:kern w:val="0"/>
                <w:sz w:val="24"/>
                <w:szCs w:val="24"/>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before="200" w:beforeAutospacing="0" w:after="0" w:afterAutospacing="0" w:line="460" w:lineRule="exact"/>
              <w:ind w:left="0" w:leftChars="0" w:right="77" w:rightChars="0" w:firstLine="0" w:firstLineChars="0"/>
              <w:jc w:val="center"/>
              <w:textAlignment w:val="baseline"/>
              <w:rPr>
                <w:rFonts w:hint="default" w:ascii="宋体" w:hAnsi="宋体" w:eastAsia="宋体" w:cs="宋体"/>
                <w:snapToGrid/>
                <w:color w:val="auto"/>
                <w:spacing w:val="-4"/>
                <w:kern w:val="0"/>
                <w:sz w:val="24"/>
                <w:szCs w:val="24"/>
                <w:lang w:val="en-US" w:eastAsia="zh-CN" w:bidi="ar"/>
              </w:rPr>
            </w:pPr>
            <w:r>
              <w:rPr>
                <w:rFonts w:hint="eastAsia" w:ascii="宋体" w:hAnsi="宋体" w:eastAsia="宋体" w:cs="宋体"/>
                <w:snapToGrid/>
                <w:color w:val="auto"/>
                <w:spacing w:val="-4"/>
                <w:kern w:val="0"/>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ordWrap/>
              <w:overflowPunct/>
              <w:topLinePunct w:val="0"/>
              <w:bidi w:val="0"/>
              <w:spacing w:line="460" w:lineRule="exact"/>
              <w:ind w:left="0" w:leftChars="0" w:firstLine="0" w:firstLineChars="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2134"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200" w:beforeAutospacing="0" w:after="0" w:afterAutospacing="0" w:line="460" w:lineRule="exact"/>
              <w:ind w:left="0" w:leftChars="0" w:right="77" w:rightChars="0" w:firstLine="0" w:firstLineChars="0"/>
              <w:jc w:val="both"/>
              <w:textAlignment w:val="baseline"/>
              <w:rPr>
                <w:rFonts w:hint="eastAsia" w:ascii="宋体" w:hAnsi="宋体" w:eastAsia="宋体" w:cs="宋体"/>
                <w:snapToGrid/>
                <w:color w:val="auto"/>
                <w:spacing w:val="-4"/>
                <w:kern w:val="0"/>
                <w:sz w:val="24"/>
                <w:szCs w:val="24"/>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before="200" w:beforeAutospacing="0" w:after="0" w:afterAutospacing="0" w:line="460" w:lineRule="exact"/>
              <w:ind w:left="0" w:leftChars="0" w:right="77" w:rightChars="0" w:firstLine="0" w:firstLineChars="0"/>
              <w:jc w:val="center"/>
              <w:textAlignment w:val="baseline"/>
              <w:rPr>
                <w:rFonts w:hint="eastAsia" w:ascii="宋体" w:hAnsi="宋体" w:eastAsia="宋体" w:cs="宋体"/>
                <w:snapToGrid/>
                <w:color w:val="auto"/>
                <w:spacing w:val="-4"/>
                <w:kern w:val="0"/>
                <w:sz w:val="24"/>
                <w:szCs w:val="24"/>
                <w:lang w:val="en-US" w:eastAsia="zh-CN" w:bidi="ar"/>
              </w:rPr>
            </w:pPr>
            <w:r>
              <w:rPr>
                <w:rFonts w:hint="eastAsia" w:ascii="宋体" w:hAnsi="宋体" w:eastAsia="宋体" w:cs="宋体"/>
                <w:snapToGrid/>
                <w:color w:val="auto"/>
                <w:spacing w:val="-4"/>
                <w:kern w:val="0"/>
                <w:sz w:val="24"/>
                <w:szCs w:val="24"/>
                <w:lang w:val="en-US" w:eastAsia="zh-CN" w:bidi="ar"/>
              </w:rPr>
              <w:t>农产品质量认证提升项目</w:t>
            </w:r>
          </w:p>
        </w:tc>
        <w:tc>
          <w:tcPr>
            <w:tcW w:w="188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200" w:beforeAutospacing="0" w:after="0" w:afterAutospacing="0" w:line="460" w:lineRule="exact"/>
              <w:ind w:left="0" w:leftChars="0" w:right="77" w:rightChars="0" w:firstLine="0" w:firstLineChars="0"/>
              <w:jc w:val="center"/>
              <w:textAlignment w:val="baseline"/>
              <w:rPr>
                <w:rFonts w:hint="eastAsia" w:ascii="宋体" w:hAnsi="宋体" w:eastAsia="宋体" w:cs="宋体"/>
                <w:snapToGrid/>
                <w:color w:val="auto"/>
                <w:spacing w:val="-4"/>
                <w:kern w:val="0"/>
                <w:sz w:val="24"/>
                <w:szCs w:val="24"/>
                <w:lang w:val="en-US" w:eastAsia="zh-CN" w:bidi="ar"/>
              </w:rPr>
            </w:pPr>
            <w:r>
              <w:rPr>
                <w:rFonts w:hint="eastAsia" w:ascii="宋体" w:hAnsi="宋体" w:eastAsia="宋体" w:cs="宋体"/>
                <w:snapToGrid/>
                <w:color w:val="auto"/>
                <w:spacing w:val="-4"/>
                <w:kern w:val="0"/>
                <w:sz w:val="24"/>
                <w:szCs w:val="24"/>
                <w:lang w:val="en-US" w:eastAsia="zh-CN" w:bidi="ar"/>
              </w:rPr>
              <w:t>柳城县社冲乡人民政府</w:t>
            </w:r>
          </w:p>
        </w:tc>
        <w:tc>
          <w:tcPr>
            <w:tcW w:w="93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200" w:beforeAutospacing="0" w:after="0" w:afterAutospacing="0" w:line="460" w:lineRule="exact"/>
              <w:ind w:left="0" w:leftChars="0" w:right="77" w:rightChars="0" w:firstLine="0" w:firstLineChars="0"/>
              <w:jc w:val="center"/>
              <w:textAlignment w:val="baseline"/>
              <w:rPr>
                <w:rFonts w:hint="eastAsia" w:ascii="宋体" w:hAnsi="宋体" w:eastAsia="宋体" w:cs="宋体"/>
                <w:snapToGrid/>
                <w:color w:val="auto"/>
                <w:spacing w:val="-4"/>
                <w:kern w:val="0"/>
                <w:sz w:val="24"/>
                <w:szCs w:val="24"/>
                <w:lang w:val="en-US" w:eastAsia="zh-CN" w:bidi="ar"/>
              </w:rPr>
            </w:pPr>
            <w:r>
              <w:rPr>
                <w:rFonts w:hint="eastAsia" w:ascii="宋体" w:hAnsi="宋体" w:eastAsia="宋体" w:cs="宋体"/>
                <w:snapToGrid/>
                <w:color w:val="auto"/>
                <w:spacing w:val="-4"/>
                <w:kern w:val="0"/>
                <w:sz w:val="24"/>
                <w:szCs w:val="24"/>
                <w:lang w:val="en-US" w:eastAsia="zh-CN" w:bidi="ar"/>
              </w:rPr>
              <w:t>全乡域</w:t>
            </w:r>
          </w:p>
        </w:tc>
        <w:tc>
          <w:tcPr>
            <w:tcW w:w="3917"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200" w:beforeAutospacing="0" w:after="0" w:afterAutospacing="0" w:line="460" w:lineRule="exact"/>
              <w:ind w:left="0" w:leftChars="0" w:right="77" w:rightChars="0" w:firstLine="0" w:firstLineChars="0"/>
              <w:jc w:val="center"/>
              <w:textAlignment w:val="baseline"/>
              <w:rPr>
                <w:rFonts w:hint="eastAsia" w:ascii="宋体" w:hAnsi="宋体" w:eastAsia="宋体" w:cs="宋体"/>
                <w:snapToGrid/>
                <w:color w:val="auto"/>
                <w:spacing w:val="-4"/>
                <w:kern w:val="0"/>
                <w:sz w:val="24"/>
                <w:szCs w:val="24"/>
                <w:lang w:val="en-US" w:eastAsia="zh-CN" w:bidi="ar"/>
              </w:rPr>
            </w:pPr>
            <w:r>
              <w:rPr>
                <w:rFonts w:hint="eastAsia" w:ascii="宋体" w:hAnsi="宋体" w:eastAsia="宋体" w:cs="宋体"/>
                <w:snapToGrid/>
                <w:color w:val="auto"/>
                <w:spacing w:val="-4"/>
                <w:kern w:val="0"/>
                <w:sz w:val="24"/>
                <w:szCs w:val="24"/>
                <w:lang w:val="en-US" w:eastAsia="zh-CN" w:bidi="ar"/>
              </w:rPr>
              <w:t>支持开展食用菌富硒农产品认证2个，</w:t>
            </w:r>
            <w:r>
              <w:rPr>
                <w:rFonts w:hint="eastAsia" w:ascii="宋体" w:hAnsi="宋体" w:eastAsia="宋体" w:cs="宋体"/>
                <w:snapToGrid/>
                <w:color w:val="000000"/>
                <w:spacing w:val="-4"/>
                <w:kern w:val="0"/>
                <w:sz w:val="24"/>
                <w:szCs w:val="24"/>
                <w:lang w:val="en-US" w:eastAsia="zh-CN" w:bidi="ar"/>
              </w:rPr>
              <w:t>绿色食品、有机产品认证5个以上；</w:t>
            </w:r>
            <w:r>
              <w:rPr>
                <w:rFonts w:hint="eastAsia" w:ascii="宋体" w:hAnsi="宋体" w:eastAsia="宋体" w:cs="宋体"/>
                <w:snapToGrid/>
                <w:color w:val="auto"/>
                <w:spacing w:val="-4"/>
                <w:kern w:val="0"/>
                <w:sz w:val="24"/>
                <w:szCs w:val="24"/>
                <w:lang w:val="en-US" w:eastAsia="zh-CN" w:bidi="ar"/>
              </w:rPr>
              <w:t>支持鼓励生产企业开展食用菌富硒基地认定1个、供深基地认定1个。支持2-3家生产主体成功申报广西农产品目录。</w:t>
            </w:r>
          </w:p>
        </w:tc>
        <w:tc>
          <w:tcPr>
            <w:tcW w:w="850"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200" w:beforeAutospacing="0" w:after="0" w:afterAutospacing="0" w:line="460" w:lineRule="exact"/>
              <w:ind w:left="0" w:leftChars="0" w:right="77" w:rightChars="0" w:firstLine="0" w:firstLineChars="0"/>
              <w:jc w:val="both"/>
              <w:textAlignment w:val="baseline"/>
              <w:rPr>
                <w:rFonts w:hint="eastAsia" w:ascii="宋体" w:hAnsi="宋体" w:eastAsia="宋体" w:cs="宋体"/>
                <w:snapToGrid/>
                <w:color w:val="auto"/>
                <w:spacing w:val="-4"/>
                <w:kern w:val="0"/>
                <w:sz w:val="24"/>
                <w:szCs w:val="24"/>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before="200" w:beforeAutospacing="0" w:after="0" w:afterAutospacing="0" w:line="460" w:lineRule="exact"/>
              <w:ind w:left="0" w:leftChars="0" w:right="77" w:rightChars="0" w:firstLine="0" w:firstLineChars="0"/>
              <w:jc w:val="center"/>
              <w:textAlignment w:val="baseline"/>
              <w:rPr>
                <w:rFonts w:hint="eastAsia" w:ascii="宋体" w:hAnsi="宋体" w:eastAsia="宋体" w:cs="宋体"/>
                <w:snapToGrid/>
                <w:color w:val="auto"/>
                <w:spacing w:val="-4"/>
                <w:kern w:val="0"/>
                <w:sz w:val="24"/>
                <w:szCs w:val="24"/>
                <w:lang w:val="en-US" w:eastAsia="zh-CN" w:bidi="ar"/>
              </w:rPr>
            </w:pPr>
            <w:r>
              <w:rPr>
                <w:rFonts w:hint="eastAsia" w:ascii="宋体" w:hAnsi="宋体" w:eastAsia="宋体" w:cs="宋体"/>
                <w:snapToGrid/>
                <w:color w:val="auto"/>
                <w:spacing w:val="-4"/>
                <w:kern w:val="0"/>
                <w:sz w:val="24"/>
                <w:szCs w:val="24"/>
                <w:lang w:val="en-US" w:eastAsia="zh-CN" w:bidi="ar"/>
              </w:rPr>
              <w:t>150</w:t>
            </w:r>
          </w:p>
        </w:tc>
        <w:tc>
          <w:tcPr>
            <w:tcW w:w="151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200" w:beforeAutospacing="0" w:after="0" w:afterAutospacing="0" w:line="460" w:lineRule="exact"/>
              <w:ind w:left="0" w:leftChars="0" w:right="77" w:rightChars="0" w:firstLine="0" w:firstLineChars="0"/>
              <w:jc w:val="center"/>
              <w:textAlignment w:val="baseline"/>
              <w:rPr>
                <w:rFonts w:hint="eastAsia" w:ascii="宋体" w:hAnsi="宋体" w:eastAsia="宋体" w:cs="宋体"/>
                <w:snapToGrid/>
                <w:color w:val="auto"/>
                <w:spacing w:val="-4"/>
                <w:kern w:val="0"/>
                <w:sz w:val="24"/>
                <w:szCs w:val="24"/>
                <w:lang w:val="en-US" w:eastAsia="zh-CN" w:bidi="ar"/>
              </w:rPr>
            </w:pPr>
            <w:r>
              <w:rPr>
                <w:rFonts w:hint="eastAsia" w:ascii="宋体" w:hAnsi="宋体" w:eastAsia="宋体" w:cs="宋体"/>
                <w:snapToGrid/>
                <w:color w:val="auto"/>
                <w:spacing w:val="-4"/>
                <w:kern w:val="0"/>
                <w:sz w:val="24"/>
                <w:szCs w:val="24"/>
                <w:lang w:val="en-US" w:eastAsia="zh-CN" w:bidi="ar"/>
              </w:rPr>
              <w:t>150（创建期50，认定后100）</w:t>
            </w:r>
          </w:p>
        </w:tc>
        <w:tc>
          <w:tcPr>
            <w:tcW w:w="11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200" w:beforeAutospacing="0" w:after="0" w:afterAutospacing="0" w:line="460" w:lineRule="exact"/>
              <w:ind w:left="0" w:leftChars="0" w:right="77" w:rightChars="0" w:firstLine="0" w:firstLineChars="0"/>
              <w:jc w:val="center"/>
              <w:textAlignment w:val="baseline"/>
              <w:rPr>
                <w:rFonts w:hint="default" w:ascii="宋体" w:hAnsi="宋体" w:eastAsia="宋体" w:cs="宋体"/>
                <w:snapToGrid/>
                <w:color w:val="auto"/>
                <w:spacing w:val="-4"/>
                <w:kern w:val="0"/>
                <w:sz w:val="24"/>
                <w:szCs w:val="24"/>
                <w:lang w:val="en-US" w:eastAsia="zh-CN" w:bidi="ar"/>
              </w:rPr>
            </w:pPr>
            <w:r>
              <w:rPr>
                <w:rFonts w:hint="eastAsia" w:ascii="宋体" w:hAnsi="宋体" w:eastAsia="宋体" w:cs="宋体"/>
                <w:snapToGrid/>
                <w:color w:val="auto"/>
                <w:spacing w:val="-4"/>
                <w:kern w:val="0"/>
                <w:sz w:val="24"/>
                <w:szCs w:val="24"/>
                <w:lang w:val="en-US" w:eastAsia="zh-CN" w:bidi="ar"/>
              </w:rPr>
              <w:t>0</w:t>
            </w:r>
          </w:p>
        </w:tc>
        <w:tc>
          <w:tcPr>
            <w:tcW w:w="116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200" w:beforeAutospacing="0" w:after="0" w:afterAutospacing="0" w:line="460" w:lineRule="exact"/>
              <w:ind w:left="0" w:leftChars="0" w:right="77" w:rightChars="0" w:firstLine="0" w:firstLineChars="0"/>
              <w:jc w:val="center"/>
              <w:textAlignment w:val="baseline"/>
              <w:rPr>
                <w:rFonts w:hint="default" w:ascii="宋体" w:hAnsi="宋体" w:eastAsia="宋体" w:cs="宋体"/>
                <w:snapToGrid/>
                <w:color w:val="auto"/>
                <w:spacing w:val="-4"/>
                <w:kern w:val="0"/>
                <w:sz w:val="24"/>
                <w:szCs w:val="24"/>
                <w:lang w:val="en-US" w:eastAsia="zh-CN" w:bidi="ar"/>
              </w:rPr>
            </w:pPr>
            <w:r>
              <w:rPr>
                <w:rFonts w:hint="eastAsia" w:ascii="宋体" w:hAnsi="宋体" w:eastAsia="宋体" w:cs="宋体"/>
                <w:snapToGrid/>
                <w:color w:val="auto"/>
                <w:spacing w:val="-4"/>
                <w:kern w:val="0"/>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ordWrap/>
              <w:overflowPunct/>
              <w:topLinePunct w:val="0"/>
              <w:bidi w:val="0"/>
              <w:spacing w:line="460" w:lineRule="exact"/>
              <w:ind w:left="0" w:leftChars="0" w:firstLine="0" w:firstLineChars="0"/>
              <w:jc w:val="center"/>
              <w:rPr>
                <w:rFonts w:hint="eastAsia" w:ascii="宋体" w:hAnsi="宋体" w:eastAsia="宋体" w:cs="宋体"/>
                <w:color w:val="auto"/>
                <w:sz w:val="24"/>
                <w:szCs w:val="24"/>
                <w:lang w:val="en-US" w:eastAsia="zh-CN"/>
              </w:rPr>
            </w:pPr>
          </w:p>
          <w:p>
            <w:pPr>
              <w:keepNext w:val="0"/>
              <w:keepLines w:val="0"/>
              <w:pageBreakBefore w:val="0"/>
              <w:wordWrap/>
              <w:overflowPunct/>
              <w:topLinePunct w:val="0"/>
              <w:bidi w:val="0"/>
              <w:spacing w:line="460" w:lineRule="exact"/>
              <w:ind w:left="0" w:leftChars="0" w:firstLine="0" w:firstLineChars="0"/>
              <w:jc w:val="center"/>
              <w:rPr>
                <w:rFonts w:hint="eastAsia" w:ascii="宋体" w:hAnsi="宋体" w:eastAsia="宋体" w:cs="宋体"/>
                <w:color w:val="auto"/>
                <w:sz w:val="24"/>
                <w:szCs w:val="24"/>
                <w:lang w:val="en-US" w:eastAsia="zh-CN"/>
              </w:rPr>
            </w:pPr>
          </w:p>
          <w:p>
            <w:pPr>
              <w:keepNext w:val="0"/>
              <w:keepLines w:val="0"/>
              <w:pageBreakBefore w:val="0"/>
              <w:wordWrap/>
              <w:overflowPunct/>
              <w:topLinePunct w:val="0"/>
              <w:bidi w:val="0"/>
              <w:spacing w:line="460" w:lineRule="exact"/>
              <w:ind w:left="0" w:leftChars="0" w:firstLine="0" w:firstLineChars="0"/>
              <w:jc w:val="center"/>
              <w:rPr>
                <w:rFonts w:hint="eastAsia" w:ascii="宋体" w:hAnsi="宋体" w:eastAsia="宋体" w:cs="宋体"/>
                <w:color w:val="auto"/>
                <w:sz w:val="24"/>
                <w:szCs w:val="24"/>
                <w:lang w:val="en-US" w:eastAsia="zh-CN"/>
              </w:rPr>
            </w:pPr>
          </w:p>
          <w:p>
            <w:pPr>
              <w:keepNext w:val="0"/>
              <w:keepLines w:val="0"/>
              <w:pageBreakBefore w:val="0"/>
              <w:wordWrap/>
              <w:overflowPunct/>
              <w:topLinePunct w:val="0"/>
              <w:bidi w:val="0"/>
              <w:spacing w:line="460" w:lineRule="exact"/>
              <w:ind w:left="0" w:leftChars="0" w:firstLine="0" w:firstLineChars="0"/>
              <w:jc w:val="center"/>
              <w:rPr>
                <w:rFonts w:hint="eastAsia" w:ascii="宋体" w:hAnsi="宋体" w:eastAsia="宋体" w:cs="宋体"/>
                <w:color w:val="auto"/>
                <w:sz w:val="24"/>
                <w:szCs w:val="24"/>
                <w:lang w:val="en-US" w:eastAsia="zh-CN"/>
              </w:rPr>
            </w:pPr>
          </w:p>
          <w:p>
            <w:pPr>
              <w:keepNext w:val="0"/>
              <w:keepLines w:val="0"/>
              <w:pageBreakBefore w:val="0"/>
              <w:wordWrap/>
              <w:overflowPunct/>
              <w:topLinePunct w:val="0"/>
              <w:bidi w:val="0"/>
              <w:spacing w:line="460" w:lineRule="exact"/>
              <w:ind w:left="0" w:leftChars="0" w:firstLine="0" w:firstLineChars="0"/>
              <w:jc w:val="center"/>
              <w:rPr>
                <w:rFonts w:hint="eastAsia" w:ascii="宋体" w:hAnsi="宋体" w:eastAsia="宋体" w:cs="宋体"/>
                <w:color w:val="auto"/>
                <w:sz w:val="24"/>
                <w:szCs w:val="24"/>
                <w:lang w:val="en-US" w:eastAsia="zh-CN"/>
              </w:rPr>
            </w:pPr>
          </w:p>
          <w:p>
            <w:pPr>
              <w:keepNext w:val="0"/>
              <w:keepLines w:val="0"/>
              <w:pageBreakBefore w:val="0"/>
              <w:wordWrap/>
              <w:overflowPunct/>
              <w:topLinePunct w:val="0"/>
              <w:bidi w:val="0"/>
              <w:spacing w:line="460" w:lineRule="exact"/>
              <w:ind w:left="0" w:leftChars="0" w:firstLine="0" w:firstLineChars="0"/>
              <w:jc w:val="center"/>
              <w:rPr>
                <w:rFonts w:hint="eastAsia" w:ascii="宋体" w:hAnsi="宋体" w:eastAsia="宋体" w:cs="宋体"/>
                <w:color w:val="auto"/>
                <w:sz w:val="24"/>
                <w:szCs w:val="24"/>
                <w:lang w:val="en-US" w:eastAsia="zh-CN"/>
              </w:rPr>
            </w:pPr>
          </w:p>
          <w:p>
            <w:pPr>
              <w:keepNext w:val="0"/>
              <w:keepLines w:val="0"/>
              <w:pageBreakBefore w:val="0"/>
              <w:wordWrap/>
              <w:overflowPunct/>
              <w:topLinePunct w:val="0"/>
              <w:bidi w:val="0"/>
              <w:spacing w:line="460" w:lineRule="exact"/>
              <w:ind w:left="0" w:leftChars="0" w:firstLine="0" w:firstLineChars="0"/>
              <w:jc w:val="center"/>
              <w:rPr>
                <w:rFonts w:hint="eastAsia" w:ascii="宋体" w:hAnsi="宋体" w:eastAsia="宋体" w:cs="宋体"/>
                <w:color w:val="auto"/>
                <w:sz w:val="24"/>
                <w:szCs w:val="24"/>
                <w:lang w:val="en-US" w:eastAsia="zh-CN"/>
              </w:rPr>
            </w:pPr>
          </w:p>
          <w:p>
            <w:pPr>
              <w:keepNext w:val="0"/>
              <w:keepLines w:val="0"/>
              <w:pageBreakBefore w:val="0"/>
              <w:wordWrap/>
              <w:overflowPunct/>
              <w:topLinePunct w:val="0"/>
              <w:bidi w:val="0"/>
              <w:spacing w:line="460" w:lineRule="exact"/>
              <w:ind w:left="0" w:leftChars="0" w:firstLine="0" w:firstLineChars="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7</w:t>
            </w:r>
          </w:p>
        </w:tc>
        <w:tc>
          <w:tcPr>
            <w:tcW w:w="2134"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200" w:beforeAutospacing="0" w:after="0" w:afterAutospacing="0" w:line="460" w:lineRule="exact"/>
              <w:ind w:left="0" w:leftChars="0" w:right="77" w:rightChars="0" w:firstLine="0" w:firstLineChars="0"/>
              <w:jc w:val="both"/>
              <w:textAlignment w:val="baseline"/>
              <w:rPr>
                <w:rFonts w:hint="eastAsia" w:ascii="宋体" w:hAnsi="宋体" w:eastAsia="宋体" w:cs="宋体"/>
                <w:snapToGrid/>
                <w:color w:val="auto"/>
                <w:spacing w:val="-4"/>
                <w:kern w:val="0"/>
                <w:sz w:val="24"/>
                <w:szCs w:val="24"/>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before="200" w:beforeAutospacing="0" w:after="0" w:afterAutospacing="0" w:line="460" w:lineRule="exact"/>
              <w:ind w:left="0" w:leftChars="0" w:right="77" w:rightChars="0" w:firstLine="0" w:firstLineChars="0"/>
              <w:jc w:val="center"/>
              <w:textAlignment w:val="baseline"/>
              <w:rPr>
                <w:rFonts w:hint="eastAsia" w:ascii="宋体" w:hAnsi="宋体" w:eastAsia="宋体" w:cs="宋体"/>
                <w:snapToGrid/>
                <w:color w:val="auto"/>
                <w:spacing w:val="-4"/>
                <w:kern w:val="0"/>
                <w:sz w:val="24"/>
                <w:szCs w:val="24"/>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before="200" w:beforeAutospacing="0" w:after="0" w:afterAutospacing="0" w:line="460" w:lineRule="exact"/>
              <w:ind w:left="0" w:leftChars="0" w:right="77" w:rightChars="0" w:firstLine="0" w:firstLineChars="0"/>
              <w:jc w:val="center"/>
              <w:textAlignment w:val="baseline"/>
              <w:rPr>
                <w:rFonts w:hint="eastAsia" w:ascii="宋体" w:hAnsi="宋体" w:eastAsia="宋体" w:cs="宋体"/>
                <w:snapToGrid/>
                <w:color w:val="auto"/>
                <w:spacing w:val="-4"/>
                <w:kern w:val="0"/>
                <w:sz w:val="24"/>
                <w:szCs w:val="24"/>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before="200" w:beforeAutospacing="0" w:after="0" w:afterAutospacing="0" w:line="460" w:lineRule="exact"/>
              <w:ind w:left="0" w:leftChars="0" w:right="77" w:rightChars="0" w:firstLine="0" w:firstLineChars="0"/>
              <w:jc w:val="center"/>
              <w:textAlignment w:val="baseline"/>
              <w:rPr>
                <w:rFonts w:hint="eastAsia" w:ascii="宋体" w:hAnsi="宋体" w:eastAsia="宋体" w:cs="宋体"/>
                <w:snapToGrid/>
                <w:color w:val="auto"/>
                <w:spacing w:val="-4"/>
                <w:kern w:val="0"/>
                <w:sz w:val="24"/>
                <w:szCs w:val="24"/>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before="200" w:beforeAutospacing="0" w:after="0" w:afterAutospacing="0" w:line="460" w:lineRule="exact"/>
              <w:ind w:left="0" w:leftChars="0" w:right="77" w:rightChars="0" w:firstLine="0" w:firstLineChars="0"/>
              <w:jc w:val="center"/>
              <w:textAlignment w:val="baseline"/>
              <w:rPr>
                <w:rFonts w:hint="eastAsia" w:ascii="宋体" w:hAnsi="宋体" w:eastAsia="宋体" w:cs="宋体"/>
                <w:snapToGrid/>
                <w:color w:val="auto"/>
                <w:spacing w:val="-4"/>
                <w:kern w:val="0"/>
                <w:sz w:val="24"/>
                <w:szCs w:val="24"/>
                <w:lang w:val="en-US" w:eastAsia="zh-CN" w:bidi="ar"/>
              </w:rPr>
            </w:pPr>
            <w:r>
              <w:rPr>
                <w:rFonts w:hint="eastAsia" w:ascii="宋体" w:hAnsi="宋体" w:eastAsia="宋体" w:cs="宋体"/>
                <w:snapToGrid/>
                <w:color w:val="auto"/>
                <w:spacing w:val="-4"/>
                <w:kern w:val="0"/>
                <w:sz w:val="24"/>
                <w:szCs w:val="24"/>
                <w:lang w:val="en-US" w:eastAsia="zh-CN" w:bidi="ar"/>
              </w:rPr>
              <w:t>品牌培育推广项目</w:t>
            </w:r>
          </w:p>
        </w:tc>
        <w:tc>
          <w:tcPr>
            <w:tcW w:w="188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200" w:beforeAutospacing="0" w:after="0" w:afterAutospacing="0" w:line="460" w:lineRule="exact"/>
              <w:ind w:left="0" w:leftChars="0" w:right="77" w:firstLine="0" w:firstLineChars="0"/>
              <w:jc w:val="both"/>
              <w:textAlignment w:val="baseline"/>
              <w:rPr>
                <w:rFonts w:hint="eastAsia" w:ascii="宋体" w:hAnsi="宋体" w:eastAsia="宋体" w:cs="宋体"/>
                <w:snapToGrid/>
                <w:color w:val="auto"/>
                <w:spacing w:val="-4"/>
                <w:kern w:val="0"/>
                <w:sz w:val="24"/>
                <w:szCs w:val="24"/>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before="200" w:beforeAutospacing="0" w:after="0" w:afterAutospacing="0" w:line="460" w:lineRule="exact"/>
              <w:ind w:left="0" w:leftChars="0" w:right="77" w:rightChars="0" w:firstLine="0" w:firstLineChars="0"/>
              <w:jc w:val="center"/>
              <w:textAlignment w:val="baseline"/>
              <w:rPr>
                <w:rFonts w:hint="eastAsia" w:ascii="宋体" w:hAnsi="宋体" w:eastAsia="宋体" w:cs="宋体"/>
                <w:snapToGrid/>
                <w:color w:val="auto"/>
                <w:spacing w:val="-4"/>
                <w:kern w:val="0"/>
                <w:sz w:val="24"/>
                <w:szCs w:val="24"/>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before="200" w:beforeAutospacing="0" w:after="0" w:afterAutospacing="0" w:line="460" w:lineRule="exact"/>
              <w:ind w:left="0" w:leftChars="0" w:right="77" w:rightChars="0" w:firstLine="0" w:firstLineChars="0"/>
              <w:jc w:val="center"/>
              <w:textAlignment w:val="baseline"/>
              <w:rPr>
                <w:rFonts w:hint="eastAsia" w:ascii="宋体" w:hAnsi="宋体" w:eastAsia="宋体" w:cs="宋体"/>
                <w:snapToGrid/>
                <w:color w:val="auto"/>
                <w:spacing w:val="-4"/>
                <w:kern w:val="0"/>
                <w:sz w:val="24"/>
                <w:szCs w:val="24"/>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before="200" w:beforeAutospacing="0" w:after="0" w:afterAutospacing="0" w:line="460" w:lineRule="exact"/>
              <w:ind w:left="0" w:leftChars="0" w:right="77" w:rightChars="0" w:firstLine="0" w:firstLineChars="0"/>
              <w:jc w:val="center"/>
              <w:textAlignment w:val="baseline"/>
              <w:rPr>
                <w:rFonts w:hint="eastAsia" w:ascii="宋体" w:hAnsi="宋体" w:eastAsia="宋体" w:cs="宋体"/>
                <w:snapToGrid/>
                <w:color w:val="auto"/>
                <w:spacing w:val="-4"/>
                <w:kern w:val="0"/>
                <w:sz w:val="24"/>
                <w:szCs w:val="24"/>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before="200" w:beforeAutospacing="0" w:after="0" w:afterAutospacing="0" w:line="460" w:lineRule="exact"/>
              <w:ind w:left="0" w:leftChars="0" w:right="77" w:rightChars="0" w:firstLine="0" w:firstLineChars="0"/>
              <w:jc w:val="center"/>
              <w:textAlignment w:val="baseline"/>
              <w:rPr>
                <w:rFonts w:hint="eastAsia" w:ascii="宋体" w:hAnsi="宋体" w:eastAsia="宋体" w:cs="宋体"/>
                <w:snapToGrid/>
                <w:color w:val="auto"/>
                <w:spacing w:val="-4"/>
                <w:kern w:val="0"/>
                <w:sz w:val="24"/>
                <w:szCs w:val="24"/>
                <w:lang w:val="en-US" w:eastAsia="zh-CN" w:bidi="ar"/>
              </w:rPr>
            </w:pPr>
            <w:r>
              <w:rPr>
                <w:rFonts w:hint="eastAsia" w:ascii="宋体" w:hAnsi="宋体" w:eastAsia="宋体" w:cs="宋体"/>
                <w:snapToGrid/>
                <w:color w:val="auto"/>
                <w:spacing w:val="-4"/>
                <w:kern w:val="0"/>
                <w:sz w:val="24"/>
                <w:szCs w:val="24"/>
                <w:lang w:val="en-US" w:eastAsia="zh-CN" w:bidi="ar"/>
              </w:rPr>
              <w:t>柳城县社冲乡人民政府</w:t>
            </w:r>
          </w:p>
        </w:tc>
        <w:tc>
          <w:tcPr>
            <w:tcW w:w="93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200" w:beforeAutospacing="0" w:after="0" w:afterAutospacing="0" w:line="460" w:lineRule="exact"/>
              <w:ind w:left="0" w:leftChars="0" w:right="77" w:firstLine="0" w:firstLineChars="0"/>
              <w:jc w:val="both"/>
              <w:textAlignment w:val="baseline"/>
              <w:rPr>
                <w:rFonts w:hint="eastAsia" w:ascii="宋体" w:hAnsi="宋体" w:eastAsia="宋体" w:cs="宋体"/>
                <w:snapToGrid/>
                <w:color w:val="auto"/>
                <w:spacing w:val="-4"/>
                <w:kern w:val="0"/>
                <w:sz w:val="24"/>
                <w:szCs w:val="24"/>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before="200" w:beforeAutospacing="0" w:after="0" w:afterAutospacing="0" w:line="460" w:lineRule="exact"/>
              <w:ind w:left="0" w:leftChars="0" w:right="77" w:rightChars="0" w:firstLine="0" w:firstLineChars="0"/>
              <w:jc w:val="center"/>
              <w:textAlignment w:val="baseline"/>
              <w:rPr>
                <w:rFonts w:hint="eastAsia" w:ascii="宋体" w:hAnsi="宋体" w:eastAsia="宋体" w:cs="宋体"/>
                <w:snapToGrid/>
                <w:color w:val="auto"/>
                <w:spacing w:val="-4"/>
                <w:kern w:val="0"/>
                <w:sz w:val="24"/>
                <w:szCs w:val="24"/>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before="200" w:beforeAutospacing="0" w:after="0" w:afterAutospacing="0" w:line="460" w:lineRule="exact"/>
              <w:ind w:left="0" w:leftChars="0" w:right="77" w:rightChars="0" w:firstLine="0" w:firstLineChars="0"/>
              <w:jc w:val="center"/>
              <w:textAlignment w:val="baseline"/>
              <w:rPr>
                <w:rFonts w:hint="eastAsia" w:ascii="宋体" w:hAnsi="宋体" w:eastAsia="宋体" w:cs="宋体"/>
                <w:snapToGrid/>
                <w:color w:val="auto"/>
                <w:spacing w:val="-4"/>
                <w:kern w:val="0"/>
                <w:sz w:val="24"/>
                <w:szCs w:val="24"/>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before="200" w:beforeAutospacing="0" w:after="0" w:afterAutospacing="0" w:line="460" w:lineRule="exact"/>
              <w:ind w:left="0" w:leftChars="0" w:right="77" w:rightChars="0" w:firstLine="0" w:firstLineChars="0"/>
              <w:jc w:val="center"/>
              <w:textAlignment w:val="baseline"/>
              <w:rPr>
                <w:rFonts w:hint="eastAsia" w:ascii="宋体" w:hAnsi="宋体" w:eastAsia="宋体" w:cs="宋体"/>
                <w:snapToGrid/>
                <w:color w:val="auto"/>
                <w:spacing w:val="-4"/>
                <w:kern w:val="0"/>
                <w:sz w:val="24"/>
                <w:szCs w:val="24"/>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before="200" w:beforeAutospacing="0" w:after="0" w:afterAutospacing="0" w:line="460" w:lineRule="exact"/>
              <w:ind w:left="0" w:leftChars="0" w:right="77" w:rightChars="0" w:firstLine="0" w:firstLineChars="0"/>
              <w:jc w:val="center"/>
              <w:textAlignment w:val="baseline"/>
              <w:rPr>
                <w:rFonts w:hint="eastAsia" w:ascii="宋体" w:hAnsi="宋体" w:eastAsia="宋体" w:cs="宋体"/>
                <w:snapToGrid/>
                <w:color w:val="auto"/>
                <w:spacing w:val="-4"/>
                <w:kern w:val="0"/>
                <w:sz w:val="24"/>
                <w:szCs w:val="24"/>
                <w:lang w:val="en-US" w:eastAsia="zh-CN" w:bidi="ar"/>
              </w:rPr>
            </w:pPr>
            <w:r>
              <w:rPr>
                <w:rFonts w:hint="eastAsia" w:ascii="宋体" w:hAnsi="宋体" w:eastAsia="宋体" w:cs="宋体"/>
                <w:snapToGrid/>
                <w:color w:val="auto"/>
                <w:spacing w:val="-4"/>
                <w:kern w:val="0"/>
                <w:sz w:val="24"/>
                <w:szCs w:val="24"/>
                <w:lang w:val="en-US" w:eastAsia="zh-CN" w:bidi="ar"/>
              </w:rPr>
              <w:t>全乡域</w:t>
            </w:r>
          </w:p>
        </w:tc>
        <w:tc>
          <w:tcPr>
            <w:tcW w:w="3917"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200" w:beforeAutospacing="0" w:after="0" w:afterAutospacing="0" w:line="460" w:lineRule="exact"/>
              <w:ind w:left="0" w:leftChars="0" w:right="77" w:rightChars="0" w:firstLine="0" w:firstLineChars="0"/>
              <w:jc w:val="center"/>
              <w:textAlignment w:val="baseline"/>
              <w:rPr>
                <w:rFonts w:hint="eastAsia" w:ascii="宋体" w:hAnsi="宋体" w:eastAsia="宋体" w:cs="宋体"/>
                <w:snapToGrid/>
                <w:color w:val="auto"/>
                <w:spacing w:val="-4"/>
                <w:kern w:val="0"/>
                <w:sz w:val="24"/>
                <w:szCs w:val="24"/>
                <w:lang w:val="en-US" w:eastAsia="zh-CN" w:bidi="ar"/>
              </w:rPr>
            </w:pPr>
            <w:r>
              <w:rPr>
                <w:rFonts w:hint="eastAsia" w:ascii="宋体" w:hAnsi="宋体" w:eastAsia="宋体" w:cs="宋体"/>
                <w:snapToGrid/>
                <w:color w:val="auto"/>
                <w:spacing w:val="-4"/>
                <w:kern w:val="0"/>
                <w:sz w:val="24"/>
                <w:szCs w:val="24"/>
                <w:lang w:val="en-US" w:eastAsia="zh-CN" w:bidi="ar"/>
              </w:rPr>
              <w:t>打造“柳城食用菌”公共区域品牌，邀请设计研究院为“柳城食用菌”设计品牌形象、品牌口号、品牌故事等，提升消费者“柳城食用菌”品牌印象。积极对“柳城食用菌”“绿荣星”等品牌进行广告牌宣传。重点在汕昆高速、三南高速、南宁东高速路上树立“柳城食用菌”“绿荣星”专属高速路广告牌，提高品牌曝光率，提升品牌影响力。组织食用菌生产生产经营主体参加区内外专业展销推介会2场以上；组织在广西电视台、广西日报等主流媒体或省部级以上重要报刊和新闻媒体开展柳城县食用菌项目实施成效宣传1-2次以上。</w:t>
            </w:r>
          </w:p>
        </w:tc>
        <w:tc>
          <w:tcPr>
            <w:tcW w:w="850"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200" w:beforeAutospacing="0" w:after="0" w:afterAutospacing="0" w:line="460" w:lineRule="exact"/>
              <w:ind w:left="0" w:leftChars="0" w:right="77" w:rightChars="0" w:firstLine="0" w:firstLineChars="0"/>
              <w:jc w:val="both"/>
              <w:textAlignment w:val="baseline"/>
              <w:rPr>
                <w:rFonts w:hint="eastAsia" w:ascii="宋体" w:hAnsi="宋体" w:eastAsia="宋体" w:cs="宋体"/>
                <w:snapToGrid/>
                <w:color w:val="auto"/>
                <w:spacing w:val="-4"/>
                <w:kern w:val="0"/>
                <w:sz w:val="24"/>
                <w:szCs w:val="24"/>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before="200" w:beforeAutospacing="0" w:after="0" w:afterAutospacing="0" w:line="460" w:lineRule="exact"/>
              <w:ind w:left="0" w:leftChars="0" w:right="77" w:rightChars="0" w:firstLine="0" w:firstLineChars="0"/>
              <w:jc w:val="both"/>
              <w:textAlignment w:val="baseline"/>
              <w:rPr>
                <w:rFonts w:hint="eastAsia" w:ascii="宋体" w:hAnsi="宋体" w:eastAsia="宋体" w:cs="宋体"/>
                <w:snapToGrid/>
                <w:color w:val="auto"/>
                <w:spacing w:val="-4"/>
                <w:kern w:val="0"/>
                <w:sz w:val="24"/>
                <w:szCs w:val="24"/>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before="200" w:beforeAutospacing="0" w:after="0" w:afterAutospacing="0" w:line="460" w:lineRule="exact"/>
              <w:ind w:left="0" w:leftChars="0" w:right="77" w:rightChars="0" w:firstLine="0" w:firstLineChars="0"/>
              <w:jc w:val="center"/>
              <w:textAlignment w:val="baseline"/>
              <w:rPr>
                <w:rFonts w:hint="eastAsia" w:ascii="宋体" w:hAnsi="宋体" w:eastAsia="宋体" w:cs="宋体"/>
                <w:snapToGrid/>
                <w:color w:val="auto"/>
                <w:spacing w:val="-4"/>
                <w:kern w:val="0"/>
                <w:sz w:val="24"/>
                <w:szCs w:val="24"/>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before="200" w:beforeAutospacing="0" w:after="0" w:afterAutospacing="0" w:line="460" w:lineRule="exact"/>
              <w:ind w:left="0" w:leftChars="0" w:right="77" w:rightChars="0" w:firstLine="0" w:firstLineChars="0"/>
              <w:jc w:val="center"/>
              <w:textAlignment w:val="baseline"/>
              <w:rPr>
                <w:rFonts w:hint="eastAsia" w:ascii="宋体" w:hAnsi="宋体" w:eastAsia="宋体" w:cs="宋体"/>
                <w:snapToGrid/>
                <w:color w:val="auto"/>
                <w:spacing w:val="-4"/>
                <w:kern w:val="0"/>
                <w:sz w:val="24"/>
                <w:szCs w:val="24"/>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before="200" w:beforeAutospacing="0" w:after="0" w:afterAutospacing="0" w:line="460" w:lineRule="exact"/>
              <w:ind w:left="0" w:leftChars="0" w:right="77" w:rightChars="0" w:firstLine="0" w:firstLineChars="0"/>
              <w:jc w:val="center"/>
              <w:textAlignment w:val="baseline"/>
              <w:rPr>
                <w:rFonts w:hint="eastAsia" w:ascii="宋体" w:hAnsi="宋体" w:eastAsia="宋体" w:cs="宋体"/>
                <w:snapToGrid/>
                <w:color w:val="auto"/>
                <w:spacing w:val="-4"/>
                <w:kern w:val="0"/>
                <w:sz w:val="24"/>
                <w:szCs w:val="24"/>
                <w:lang w:val="en-US" w:eastAsia="zh-CN" w:bidi="ar"/>
              </w:rPr>
            </w:pPr>
            <w:r>
              <w:rPr>
                <w:rFonts w:hint="eastAsia" w:ascii="宋体" w:hAnsi="宋体" w:eastAsia="宋体" w:cs="宋体"/>
                <w:snapToGrid/>
                <w:color w:val="auto"/>
                <w:spacing w:val="-4"/>
                <w:kern w:val="0"/>
                <w:sz w:val="24"/>
                <w:szCs w:val="24"/>
                <w:lang w:val="en-US" w:eastAsia="zh-CN" w:bidi="ar"/>
              </w:rPr>
              <w:t>50</w:t>
            </w:r>
          </w:p>
        </w:tc>
        <w:tc>
          <w:tcPr>
            <w:tcW w:w="151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200" w:beforeAutospacing="0" w:after="0" w:afterAutospacing="0" w:line="460" w:lineRule="exact"/>
              <w:ind w:left="0" w:leftChars="0" w:right="77" w:rightChars="0" w:firstLine="0" w:firstLineChars="0"/>
              <w:jc w:val="center"/>
              <w:textAlignment w:val="baseline"/>
              <w:rPr>
                <w:rFonts w:hint="eastAsia" w:ascii="宋体" w:hAnsi="宋体" w:eastAsia="宋体" w:cs="宋体"/>
                <w:snapToGrid/>
                <w:color w:val="auto"/>
                <w:spacing w:val="-4"/>
                <w:kern w:val="0"/>
                <w:sz w:val="24"/>
                <w:szCs w:val="24"/>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before="200" w:beforeAutospacing="0" w:after="0" w:afterAutospacing="0" w:line="460" w:lineRule="exact"/>
              <w:ind w:left="0" w:leftChars="0" w:right="77" w:rightChars="0" w:firstLine="0" w:firstLineChars="0"/>
              <w:jc w:val="center"/>
              <w:textAlignment w:val="baseline"/>
              <w:rPr>
                <w:rFonts w:hint="eastAsia" w:ascii="宋体" w:hAnsi="宋体" w:eastAsia="宋体" w:cs="宋体"/>
                <w:snapToGrid/>
                <w:color w:val="auto"/>
                <w:spacing w:val="-4"/>
                <w:kern w:val="0"/>
                <w:sz w:val="24"/>
                <w:szCs w:val="24"/>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before="200" w:beforeAutospacing="0" w:after="0" w:afterAutospacing="0" w:line="460" w:lineRule="exact"/>
              <w:ind w:left="0" w:leftChars="0" w:right="77" w:rightChars="0" w:firstLine="0" w:firstLineChars="0"/>
              <w:jc w:val="center"/>
              <w:textAlignment w:val="baseline"/>
              <w:rPr>
                <w:rFonts w:hint="eastAsia" w:ascii="宋体" w:hAnsi="宋体" w:eastAsia="宋体" w:cs="宋体"/>
                <w:snapToGrid/>
                <w:color w:val="auto"/>
                <w:spacing w:val="-4"/>
                <w:kern w:val="0"/>
                <w:sz w:val="24"/>
                <w:szCs w:val="24"/>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before="200" w:beforeAutospacing="0" w:after="0" w:afterAutospacing="0" w:line="460" w:lineRule="exact"/>
              <w:ind w:left="0" w:leftChars="0" w:right="77" w:rightChars="0" w:firstLine="0" w:firstLineChars="0"/>
              <w:jc w:val="center"/>
              <w:textAlignment w:val="baseline"/>
              <w:rPr>
                <w:rFonts w:hint="eastAsia" w:ascii="宋体" w:hAnsi="宋体" w:eastAsia="宋体" w:cs="宋体"/>
                <w:snapToGrid/>
                <w:color w:val="auto"/>
                <w:spacing w:val="-4"/>
                <w:kern w:val="0"/>
                <w:sz w:val="24"/>
                <w:szCs w:val="24"/>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before="200" w:beforeAutospacing="0" w:after="0" w:afterAutospacing="0" w:line="460" w:lineRule="exact"/>
              <w:ind w:left="0" w:leftChars="0" w:right="77" w:rightChars="0" w:firstLine="0" w:firstLineChars="0"/>
              <w:jc w:val="center"/>
              <w:textAlignment w:val="baseline"/>
              <w:rPr>
                <w:rFonts w:hint="eastAsia" w:ascii="宋体" w:hAnsi="宋体" w:eastAsia="宋体" w:cs="宋体"/>
                <w:snapToGrid/>
                <w:color w:val="auto"/>
                <w:spacing w:val="-4"/>
                <w:kern w:val="0"/>
                <w:sz w:val="24"/>
                <w:szCs w:val="24"/>
                <w:lang w:val="en-US" w:eastAsia="zh-CN" w:bidi="ar"/>
              </w:rPr>
            </w:pPr>
            <w:r>
              <w:rPr>
                <w:rFonts w:hint="eastAsia" w:ascii="宋体" w:hAnsi="宋体" w:eastAsia="宋体" w:cs="宋体"/>
                <w:snapToGrid/>
                <w:color w:val="auto"/>
                <w:spacing w:val="-4"/>
                <w:kern w:val="0"/>
                <w:sz w:val="24"/>
                <w:szCs w:val="24"/>
                <w:lang w:val="en-US" w:eastAsia="zh-CN" w:bidi="ar"/>
              </w:rPr>
              <w:t>创建期50</w:t>
            </w:r>
          </w:p>
        </w:tc>
        <w:tc>
          <w:tcPr>
            <w:tcW w:w="118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200" w:beforeAutospacing="0" w:after="0" w:afterAutospacing="0" w:line="460" w:lineRule="exact"/>
              <w:ind w:left="0" w:leftChars="0" w:right="77" w:rightChars="0" w:firstLine="0" w:firstLineChars="0"/>
              <w:jc w:val="center"/>
              <w:textAlignment w:val="baseline"/>
              <w:rPr>
                <w:rFonts w:hint="eastAsia" w:ascii="宋体" w:hAnsi="宋体" w:eastAsia="宋体" w:cs="宋体"/>
                <w:snapToGrid/>
                <w:color w:val="auto"/>
                <w:spacing w:val="-4"/>
                <w:kern w:val="0"/>
                <w:sz w:val="24"/>
                <w:szCs w:val="24"/>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before="200" w:beforeAutospacing="0" w:after="0" w:afterAutospacing="0" w:line="460" w:lineRule="exact"/>
              <w:ind w:left="0" w:leftChars="0" w:right="77" w:rightChars="0" w:firstLine="0" w:firstLineChars="0"/>
              <w:jc w:val="center"/>
              <w:textAlignment w:val="baseline"/>
              <w:rPr>
                <w:rFonts w:hint="eastAsia" w:ascii="宋体" w:hAnsi="宋体" w:eastAsia="宋体" w:cs="宋体"/>
                <w:snapToGrid/>
                <w:color w:val="auto"/>
                <w:spacing w:val="-4"/>
                <w:kern w:val="0"/>
                <w:sz w:val="24"/>
                <w:szCs w:val="24"/>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before="200" w:beforeAutospacing="0" w:after="0" w:afterAutospacing="0" w:line="460" w:lineRule="exact"/>
              <w:ind w:left="0" w:leftChars="0" w:right="77" w:rightChars="0" w:firstLine="0" w:firstLineChars="0"/>
              <w:jc w:val="center"/>
              <w:textAlignment w:val="baseline"/>
              <w:rPr>
                <w:rFonts w:hint="eastAsia" w:ascii="宋体" w:hAnsi="宋体" w:eastAsia="宋体" w:cs="宋体"/>
                <w:snapToGrid/>
                <w:color w:val="auto"/>
                <w:spacing w:val="-4"/>
                <w:kern w:val="0"/>
                <w:sz w:val="24"/>
                <w:szCs w:val="24"/>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before="200" w:beforeAutospacing="0" w:after="0" w:afterAutospacing="0" w:line="460" w:lineRule="exact"/>
              <w:ind w:left="0" w:leftChars="0" w:right="77" w:rightChars="0" w:firstLine="0" w:firstLineChars="0"/>
              <w:jc w:val="center"/>
              <w:textAlignment w:val="baseline"/>
              <w:rPr>
                <w:rFonts w:hint="eastAsia" w:ascii="宋体" w:hAnsi="宋体" w:eastAsia="宋体" w:cs="宋体"/>
                <w:snapToGrid/>
                <w:color w:val="auto"/>
                <w:spacing w:val="-4"/>
                <w:kern w:val="0"/>
                <w:sz w:val="24"/>
                <w:szCs w:val="24"/>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before="200" w:beforeAutospacing="0" w:after="0" w:afterAutospacing="0" w:line="460" w:lineRule="exact"/>
              <w:ind w:left="0" w:leftChars="0" w:right="77" w:rightChars="0" w:firstLine="0" w:firstLineChars="0"/>
              <w:jc w:val="center"/>
              <w:textAlignment w:val="baseline"/>
              <w:rPr>
                <w:rFonts w:hint="default" w:ascii="宋体" w:hAnsi="宋体" w:eastAsia="宋体" w:cs="宋体"/>
                <w:snapToGrid/>
                <w:color w:val="auto"/>
                <w:spacing w:val="-4"/>
                <w:kern w:val="0"/>
                <w:sz w:val="24"/>
                <w:szCs w:val="24"/>
                <w:lang w:val="en-US" w:eastAsia="zh-CN" w:bidi="ar"/>
              </w:rPr>
            </w:pPr>
            <w:r>
              <w:rPr>
                <w:rFonts w:hint="eastAsia" w:ascii="宋体" w:hAnsi="宋体" w:eastAsia="宋体" w:cs="宋体"/>
                <w:snapToGrid/>
                <w:color w:val="auto"/>
                <w:spacing w:val="-4"/>
                <w:kern w:val="0"/>
                <w:sz w:val="24"/>
                <w:szCs w:val="24"/>
                <w:lang w:val="en-US" w:eastAsia="zh-CN" w:bidi="ar"/>
              </w:rPr>
              <w:t>0</w:t>
            </w:r>
          </w:p>
        </w:tc>
        <w:tc>
          <w:tcPr>
            <w:tcW w:w="116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before="200" w:beforeAutospacing="0" w:after="0" w:afterAutospacing="0" w:line="460" w:lineRule="exact"/>
              <w:ind w:left="0" w:leftChars="0" w:right="77" w:rightChars="0" w:firstLine="0" w:firstLineChars="0"/>
              <w:jc w:val="center"/>
              <w:textAlignment w:val="baseline"/>
              <w:rPr>
                <w:rFonts w:hint="eastAsia" w:ascii="宋体" w:hAnsi="宋体" w:eastAsia="宋体" w:cs="宋体"/>
                <w:snapToGrid/>
                <w:color w:val="auto"/>
                <w:spacing w:val="-4"/>
                <w:kern w:val="0"/>
                <w:sz w:val="24"/>
                <w:szCs w:val="24"/>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before="200" w:beforeAutospacing="0" w:after="0" w:afterAutospacing="0" w:line="460" w:lineRule="exact"/>
              <w:ind w:left="0" w:leftChars="0" w:right="77" w:rightChars="0" w:firstLine="0" w:firstLineChars="0"/>
              <w:jc w:val="center"/>
              <w:textAlignment w:val="baseline"/>
              <w:rPr>
                <w:rFonts w:hint="eastAsia" w:ascii="宋体" w:hAnsi="宋体" w:eastAsia="宋体" w:cs="宋体"/>
                <w:snapToGrid/>
                <w:color w:val="auto"/>
                <w:spacing w:val="-4"/>
                <w:kern w:val="0"/>
                <w:sz w:val="24"/>
                <w:szCs w:val="24"/>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before="200" w:beforeAutospacing="0" w:after="0" w:afterAutospacing="0" w:line="460" w:lineRule="exact"/>
              <w:ind w:left="0" w:leftChars="0" w:right="77" w:rightChars="0" w:firstLine="0" w:firstLineChars="0"/>
              <w:jc w:val="center"/>
              <w:textAlignment w:val="baseline"/>
              <w:rPr>
                <w:rFonts w:hint="eastAsia" w:ascii="宋体" w:hAnsi="宋体" w:eastAsia="宋体" w:cs="宋体"/>
                <w:snapToGrid/>
                <w:color w:val="auto"/>
                <w:spacing w:val="-4"/>
                <w:kern w:val="0"/>
                <w:sz w:val="24"/>
                <w:szCs w:val="24"/>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before="200" w:beforeAutospacing="0" w:after="0" w:afterAutospacing="0" w:line="460" w:lineRule="exact"/>
              <w:ind w:left="0" w:leftChars="0" w:right="77" w:rightChars="0" w:firstLine="0" w:firstLineChars="0"/>
              <w:jc w:val="center"/>
              <w:textAlignment w:val="baseline"/>
              <w:rPr>
                <w:rFonts w:hint="eastAsia" w:ascii="宋体" w:hAnsi="宋体" w:eastAsia="宋体" w:cs="宋体"/>
                <w:snapToGrid/>
                <w:color w:val="auto"/>
                <w:spacing w:val="-4"/>
                <w:kern w:val="0"/>
                <w:sz w:val="24"/>
                <w:szCs w:val="24"/>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before="200" w:beforeAutospacing="0" w:after="0" w:afterAutospacing="0" w:line="460" w:lineRule="exact"/>
              <w:ind w:left="0" w:leftChars="0" w:right="77" w:rightChars="0" w:firstLine="0" w:firstLineChars="0"/>
              <w:jc w:val="center"/>
              <w:textAlignment w:val="baseline"/>
              <w:rPr>
                <w:rFonts w:hint="default" w:ascii="宋体" w:hAnsi="宋体" w:eastAsia="宋体" w:cs="宋体"/>
                <w:snapToGrid/>
                <w:color w:val="auto"/>
                <w:spacing w:val="-4"/>
                <w:kern w:val="0"/>
                <w:sz w:val="24"/>
                <w:szCs w:val="24"/>
                <w:lang w:val="en-US" w:eastAsia="zh-CN" w:bidi="ar"/>
              </w:rPr>
            </w:pPr>
            <w:r>
              <w:rPr>
                <w:rFonts w:hint="eastAsia" w:ascii="宋体" w:hAnsi="宋体" w:eastAsia="宋体" w:cs="宋体"/>
                <w:snapToGrid/>
                <w:color w:val="auto"/>
                <w:spacing w:val="-4"/>
                <w:kern w:val="0"/>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ordWrap/>
              <w:overflowPunct/>
              <w:topLinePunct w:val="0"/>
              <w:bidi w:val="0"/>
              <w:spacing w:line="460" w:lineRule="exact"/>
              <w:ind w:left="0" w:leftChars="0" w:firstLine="0" w:firstLineChars="0"/>
              <w:jc w:val="center"/>
              <w:rPr>
                <w:rFonts w:hint="eastAsia" w:ascii="宋体" w:hAnsi="宋体" w:eastAsia="宋体" w:cs="宋体"/>
                <w:color w:val="auto"/>
                <w:sz w:val="24"/>
                <w:szCs w:val="24"/>
                <w:lang w:val="en-US" w:eastAsia="zh-CN"/>
              </w:rPr>
            </w:pPr>
          </w:p>
        </w:tc>
        <w:tc>
          <w:tcPr>
            <w:tcW w:w="2134" w:type="dxa"/>
            <w:tcBorders>
              <w:top w:val="single" w:color="auto" w:sz="4" w:space="0"/>
              <w:left w:val="nil"/>
              <w:bottom w:val="single" w:color="auto" w:sz="4" w:space="0"/>
              <w:right w:val="single" w:color="auto" w:sz="4" w:space="0"/>
            </w:tcBorders>
            <w:noWrap w:val="0"/>
            <w:vAlign w:val="top"/>
          </w:tcPr>
          <w:p>
            <w:pPr>
              <w:keepNext w:val="0"/>
              <w:keepLines w:val="0"/>
              <w:pageBreakBefore w:val="0"/>
              <w:widowControl/>
              <w:suppressLineNumbers w:val="0"/>
              <w:kinsoku w:val="0"/>
              <w:wordWrap/>
              <w:overflowPunct/>
              <w:topLinePunct w:val="0"/>
              <w:autoSpaceDE w:val="0"/>
              <w:autoSpaceDN w:val="0"/>
              <w:bidi w:val="0"/>
              <w:adjustRightInd w:val="0"/>
              <w:snapToGrid w:val="0"/>
              <w:spacing w:before="200" w:beforeAutospacing="0" w:after="0" w:afterAutospacing="0" w:line="460" w:lineRule="exact"/>
              <w:ind w:left="0" w:leftChars="0" w:right="77" w:rightChars="0" w:firstLine="0" w:firstLineChars="0"/>
              <w:jc w:val="center"/>
              <w:textAlignment w:val="baseline"/>
              <w:rPr>
                <w:rFonts w:hint="eastAsia" w:ascii="宋体" w:hAnsi="宋体" w:eastAsia="宋体" w:cs="宋体"/>
                <w:snapToGrid/>
                <w:color w:val="auto"/>
                <w:spacing w:val="-4"/>
                <w:kern w:val="0"/>
                <w:sz w:val="24"/>
                <w:szCs w:val="24"/>
                <w:lang w:val="en-US" w:eastAsia="zh-CN" w:bidi="ar"/>
              </w:rPr>
            </w:pPr>
            <w:r>
              <w:rPr>
                <w:rFonts w:hint="eastAsia" w:ascii="宋体" w:hAnsi="宋体" w:eastAsia="宋体" w:cs="宋体"/>
                <w:b/>
                <w:bCs/>
                <w:color w:val="auto"/>
                <w:sz w:val="24"/>
                <w:szCs w:val="24"/>
              </w:rPr>
              <w:t>合计</w:t>
            </w:r>
          </w:p>
        </w:tc>
        <w:tc>
          <w:tcPr>
            <w:tcW w:w="1885" w:type="dxa"/>
            <w:tcBorders>
              <w:top w:val="single" w:color="auto" w:sz="4" w:space="0"/>
              <w:left w:val="nil"/>
              <w:bottom w:val="single" w:color="auto" w:sz="4" w:space="0"/>
              <w:right w:val="single" w:color="auto" w:sz="4" w:space="0"/>
            </w:tcBorders>
            <w:noWrap w:val="0"/>
            <w:vAlign w:val="center"/>
          </w:tcPr>
          <w:p>
            <w:pPr>
              <w:keepNext w:val="0"/>
              <w:keepLines w:val="0"/>
              <w:pageBreakBefore w:val="0"/>
              <w:wordWrap/>
              <w:overflowPunct/>
              <w:topLinePunct w:val="0"/>
              <w:bidi w:val="0"/>
              <w:spacing w:line="460" w:lineRule="exact"/>
              <w:ind w:left="0" w:leftChars="0" w:firstLine="0" w:firstLineChars="0"/>
              <w:jc w:val="center"/>
              <w:rPr>
                <w:rFonts w:hint="eastAsia" w:ascii="宋体" w:hAnsi="宋体" w:eastAsia="宋体" w:cs="宋体"/>
                <w:snapToGrid/>
                <w:color w:val="auto"/>
                <w:spacing w:val="-4"/>
                <w:kern w:val="0"/>
                <w:sz w:val="24"/>
                <w:szCs w:val="24"/>
                <w:lang w:val="en-US" w:eastAsia="zh-CN" w:bidi="ar"/>
              </w:rPr>
            </w:pPr>
          </w:p>
        </w:tc>
        <w:tc>
          <w:tcPr>
            <w:tcW w:w="931" w:type="dxa"/>
            <w:tcBorders>
              <w:top w:val="single" w:color="auto" w:sz="4" w:space="0"/>
              <w:left w:val="nil"/>
              <w:bottom w:val="single" w:color="auto" w:sz="4" w:space="0"/>
              <w:right w:val="single" w:color="auto" w:sz="4" w:space="0"/>
            </w:tcBorders>
            <w:noWrap w:val="0"/>
            <w:vAlign w:val="center"/>
          </w:tcPr>
          <w:p>
            <w:pPr>
              <w:keepNext w:val="0"/>
              <w:keepLines w:val="0"/>
              <w:pageBreakBefore w:val="0"/>
              <w:wordWrap/>
              <w:overflowPunct/>
              <w:topLinePunct w:val="0"/>
              <w:bidi w:val="0"/>
              <w:spacing w:line="460" w:lineRule="exact"/>
              <w:ind w:firstLine="464" w:firstLineChars="200"/>
              <w:jc w:val="center"/>
              <w:rPr>
                <w:rFonts w:hint="eastAsia" w:ascii="宋体" w:hAnsi="宋体" w:eastAsia="宋体" w:cs="宋体"/>
                <w:snapToGrid/>
                <w:color w:val="auto"/>
                <w:spacing w:val="-4"/>
                <w:kern w:val="0"/>
                <w:sz w:val="24"/>
                <w:szCs w:val="24"/>
                <w:lang w:val="en-US" w:eastAsia="zh-CN" w:bidi="ar"/>
              </w:rPr>
            </w:pPr>
          </w:p>
        </w:tc>
        <w:tc>
          <w:tcPr>
            <w:tcW w:w="3917" w:type="dxa"/>
            <w:tcBorders>
              <w:top w:val="single" w:color="auto" w:sz="4" w:space="0"/>
              <w:left w:val="nil"/>
              <w:bottom w:val="single" w:color="auto" w:sz="4" w:space="0"/>
              <w:right w:val="single" w:color="auto" w:sz="4" w:space="0"/>
            </w:tcBorders>
            <w:noWrap w:val="0"/>
            <w:vAlign w:val="center"/>
          </w:tcPr>
          <w:p>
            <w:pPr>
              <w:keepNext w:val="0"/>
              <w:keepLines w:val="0"/>
              <w:pageBreakBefore w:val="0"/>
              <w:wordWrap/>
              <w:overflowPunct/>
              <w:topLinePunct w:val="0"/>
              <w:bidi w:val="0"/>
              <w:spacing w:line="460" w:lineRule="exact"/>
              <w:ind w:firstLine="464" w:firstLineChars="200"/>
              <w:jc w:val="center"/>
              <w:rPr>
                <w:rFonts w:hint="eastAsia" w:ascii="宋体" w:hAnsi="宋体" w:eastAsia="宋体" w:cs="宋体"/>
                <w:snapToGrid/>
                <w:color w:val="auto"/>
                <w:spacing w:val="-4"/>
                <w:kern w:val="0"/>
                <w:sz w:val="24"/>
                <w:szCs w:val="24"/>
                <w:lang w:val="en-US" w:eastAsia="zh-CN" w:bidi="ar"/>
              </w:rPr>
            </w:pPr>
          </w:p>
        </w:tc>
        <w:tc>
          <w:tcPr>
            <w:tcW w:w="850" w:type="dxa"/>
            <w:tcBorders>
              <w:top w:val="single" w:color="auto" w:sz="4" w:space="0"/>
              <w:left w:val="nil"/>
              <w:bottom w:val="single" w:color="auto" w:sz="4" w:space="0"/>
              <w:right w:val="single" w:color="auto" w:sz="4" w:space="0"/>
            </w:tcBorders>
            <w:noWrap w:val="0"/>
            <w:vAlign w:val="center"/>
          </w:tcPr>
          <w:p>
            <w:pPr>
              <w:keepNext w:val="0"/>
              <w:keepLines w:val="0"/>
              <w:pageBreakBefore w:val="0"/>
              <w:wordWrap/>
              <w:overflowPunct/>
              <w:topLinePunct w:val="0"/>
              <w:bidi w:val="0"/>
              <w:spacing w:line="460" w:lineRule="exact"/>
              <w:ind w:left="0" w:leftChars="0" w:firstLine="0" w:firstLineChars="0"/>
              <w:jc w:val="center"/>
              <w:rPr>
                <w:rFonts w:hint="default" w:ascii="宋体" w:hAnsi="宋体" w:eastAsia="宋体" w:cs="宋体"/>
                <w:snapToGrid/>
                <w:color w:val="auto"/>
                <w:spacing w:val="-4"/>
                <w:kern w:val="0"/>
                <w:sz w:val="24"/>
                <w:szCs w:val="24"/>
                <w:lang w:val="en-US" w:eastAsia="zh-CN" w:bidi="ar"/>
              </w:rPr>
            </w:pPr>
            <w:r>
              <w:rPr>
                <w:rFonts w:hint="eastAsia" w:ascii="宋体" w:hAnsi="宋体" w:eastAsia="宋体" w:cs="宋体"/>
                <w:snapToGrid/>
                <w:color w:val="auto"/>
                <w:spacing w:val="-4"/>
                <w:kern w:val="0"/>
                <w:sz w:val="24"/>
                <w:szCs w:val="24"/>
                <w:lang w:val="en-US" w:eastAsia="zh-CN" w:bidi="ar"/>
              </w:rPr>
              <w:t>3030</w:t>
            </w:r>
          </w:p>
        </w:tc>
        <w:tc>
          <w:tcPr>
            <w:tcW w:w="1517" w:type="dxa"/>
            <w:tcBorders>
              <w:top w:val="single" w:color="auto" w:sz="4" w:space="0"/>
              <w:left w:val="nil"/>
              <w:bottom w:val="single" w:color="auto" w:sz="4" w:space="0"/>
              <w:right w:val="single" w:color="auto" w:sz="4" w:space="0"/>
            </w:tcBorders>
            <w:noWrap w:val="0"/>
            <w:vAlign w:val="center"/>
          </w:tcPr>
          <w:p>
            <w:pPr>
              <w:keepNext w:val="0"/>
              <w:keepLines w:val="0"/>
              <w:pageBreakBefore w:val="0"/>
              <w:wordWrap/>
              <w:overflowPunct/>
              <w:topLinePunct w:val="0"/>
              <w:bidi w:val="0"/>
              <w:spacing w:line="460" w:lineRule="exact"/>
              <w:ind w:left="0" w:leftChars="0" w:firstLine="0" w:firstLineChars="0"/>
              <w:jc w:val="center"/>
              <w:rPr>
                <w:rFonts w:hint="default" w:ascii="宋体" w:hAnsi="宋体" w:eastAsia="宋体" w:cs="宋体"/>
                <w:snapToGrid/>
                <w:color w:val="auto"/>
                <w:spacing w:val="-4"/>
                <w:kern w:val="0"/>
                <w:sz w:val="24"/>
                <w:szCs w:val="24"/>
                <w:lang w:val="en-US" w:eastAsia="zh-CN" w:bidi="ar"/>
              </w:rPr>
            </w:pPr>
            <w:r>
              <w:rPr>
                <w:rFonts w:hint="eastAsia" w:ascii="宋体" w:hAnsi="宋体" w:eastAsia="宋体" w:cs="宋体"/>
                <w:b/>
                <w:bCs/>
                <w:color w:val="auto"/>
                <w:sz w:val="24"/>
                <w:szCs w:val="24"/>
                <w:lang w:val="en-US" w:eastAsia="zh-CN"/>
              </w:rPr>
              <w:t>300</w:t>
            </w:r>
          </w:p>
        </w:tc>
        <w:tc>
          <w:tcPr>
            <w:tcW w:w="1183" w:type="dxa"/>
            <w:tcBorders>
              <w:top w:val="single" w:color="auto" w:sz="4" w:space="0"/>
              <w:left w:val="nil"/>
              <w:bottom w:val="single" w:color="auto" w:sz="4" w:space="0"/>
              <w:right w:val="single" w:color="auto" w:sz="4" w:space="0"/>
            </w:tcBorders>
            <w:noWrap w:val="0"/>
            <w:vAlign w:val="center"/>
          </w:tcPr>
          <w:p>
            <w:pPr>
              <w:keepNext w:val="0"/>
              <w:keepLines w:val="0"/>
              <w:pageBreakBefore w:val="0"/>
              <w:wordWrap/>
              <w:overflowPunct/>
              <w:topLinePunct w:val="0"/>
              <w:bidi w:val="0"/>
              <w:spacing w:line="460" w:lineRule="exact"/>
              <w:ind w:left="0" w:leftChars="0" w:firstLine="0" w:firstLineChars="0"/>
              <w:jc w:val="center"/>
              <w:rPr>
                <w:rFonts w:hint="default" w:ascii="宋体" w:hAnsi="宋体" w:eastAsia="宋体" w:cs="宋体"/>
                <w:snapToGrid/>
                <w:color w:val="auto"/>
                <w:spacing w:val="-4"/>
                <w:kern w:val="0"/>
                <w:sz w:val="24"/>
                <w:szCs w:val="24"/>
                <w:lang w:val="en-US" w:eastAsia="zh-CN" w:bidi="ar"/>
              </w:rPr>
            </w:pPr>
            <w:r>
              <w:rPr>
                <w:rFonts w:hint="eastAsia" w:ascii="宋体" w:hAnsi="宋体" w:eastAsia="宋体" w:cs="宋体"/>
                <w:snapToGrid/>
                <w:color w:val="auto"/>
                <w:spacing w:val="-4"/>
                <w:kern w:val="0"/>
                <w:sz w:val="24"/>
                <w:szCs w:val="24"/>
                <w:lang w:val="en-US" w:eastAsia="zh-CN" w:bidi="ar"/>
              </w:rPr>
              <w:t>495</w:t>
            </w:r>
          </w:p>
        </w:tc>
        <w:tc>
          <w:tcPr>
            <w:tcW w:w="1161" w:type="dxa"/>
            <w:tcBorders>
              <w:top w:val="single" w:color="auto" w:sz="4" w:space="0"/>
              <w:left w:val="nil"/>
              <w:bottom w:val="single" w:color="auto" w:sz="4" w:space="0"/>
              <w:right w:val="single" w:color="auto" w:sz="4" w:space="0"/>
            </w:tcBorders>
            <w:noWrap w:val="0"/>
            <w:vAlign w:val="center"/>
          </w:tcPr>
          <w:p>
            <w:pPr>
              <w:keepNext w:val="0"/>
              <w:keepLines w:val="0"/>
              <w:pageBreakBefore w:val="0"/>
              <w:wordWrap/>
              <w:overflowPunct/>
              <w:topLinePunct w:val="0"/>
              <w:bidi w:val="0"/>
              <w:spacing w:line="460" w:lineRule="exact"/>
              <w:ind w:left="0" w:leftChars="0" w:firstLine="0" w:firstLineChars="0"/>
              <w:jc w:val="center"/>
              <w:rPr>
                <w:rFonts w:hint="default" w:ascii="宋体" w:hAnsi="宋体" w:eastAsia="宋体" w:cs="宋体"/>
                <w:snapToGrid/>
                <w:color w:val="auto"/>
                <w:spacing w:val="-4"/>
                <w:kern w:val="0"/>
                <w:sz w:val="24"/>
                <w:szCs w:val="24"/>
                <w:lang w:val="en-US" w:eastAsia="zh-CN" w:bidi="ar"/>
              </w:rPr>
            </w:pPr>
            <w:r>
              <w:rPr>
                <w:rFonts w:hint="eastAsia" w:ascii="宋体" w:hAnsi="宋体" w:eastAsia="宋体" w:cs="宋体"/>
                <w:snapToGrid/>
                <w:color w:val="auto"/>
                <w:spacing w:val="-4"/>
                <w:kern w:val="0"/>
                <w:sz w:val="24"/>
                <w:szCs w:val="24"/>
                <w:lang w:val="en-US" w:eastAsia="zh-CN" w:bidi="ar"/>
              </w:rPr>
              <w:t>1855</w:t>
            </w:r>
          </w:p>
        </w:tc>
      </w:tr>
    </w:tbl>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2D0E22"/>
    <w:rsid w:val="6D2D0E22"/>
    <w:rsid w:val="79AE3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ascii="Times New Roman" w:hAnsi="Times New Roman" w:eastAsia="仿宋" w:cs="Times New Roman"/>
      <w:kern w:val="2"/>
      <w:sz w:val="32"/>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2024-05-30T08:43:00Z</dcterms:created>
  <dc:creator>九个太阳</dc:creator>
  <cp:lastModifiedBy>九个太阳</cp:lastModifiedBy>
  <dcterms:modified xsi:type="dcterms:W3CDTF">2024-05-30T08:48:57Z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E8B2314B77F64E6CA4FDA032B539CE3F</vt:lpwstr>
  </property>
</Properties>
</file>