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  <w:szCs w:val="28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</w:p>
    <w:tbl>
      <w:tblPr>
        <w:tblStyle w:val="3"/>
        <w:tblW w:w="14286" w:type="dxa"/>
        <w:tblInd w:w="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77"/>
        <w:gridCol w:w="883"/>
        <w:gridCol w:w="1410"/>
        <w:gridCol w:w="1974"/>
        <w:gridCol w:w="1091"/>
        <w:gridCol w:w="883"/>
        <w:gridCol w:w="2402"/>
        <w:gridCol w:w="675"/>
        <w:gridCol w:w="630"/>
        <w:gridCol w:w="705"/>
        <w:gridCol w:w="825"/>
        <w:gridCol w:w="810"/>
        <w:gridCol w:w="7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highlight w:val="none"/>
              </w:rPr>
              <w:t>序号</w:t>
            </w: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公开事项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公开内容        （要素）</w:t>
            </w:r>
          </w:p>
        </w:tc>
        <w:tc>
          <w:tcPr>
            <w:tcW w:w="19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公开依据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公开时限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公开主体</w:t>
            </w:r>
          </w:p>
        </w:tc>
        <w:tc>
          <w:tcPr>
            <w:tcW w:w="2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公开渠道和载体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公开对象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公开方式</w:t>
            </w: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公开层级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一级事项</w:t>
            </w:r>
          </w:p>
        </w:tc>
        <w:tc>
          <w:tcPr>
            <w:tcW w:w="8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二级事项</w:t>
            </w:r>
          </w:p>
        </w:tc>
        <w:tc>
          <w:tcPr>
            <w:tcW w:w="141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</w:p>
        </w:tc>
        <w:tc>
          <w:tcPr>
            <w:tcW w:w="197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</w:p>
        </w:tc>
        <w:tc>
          <w:tcPr>
            <w:tcW w:w="2402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全社会</w:t>
            </w:r>
          </w:p>
        </w:tc>
        <w:tc>
          <w:tcPr>
            <w:tcW w:w="63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特定群众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主动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依申请公开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县级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乡、</w:t>
            </w:r>
          </w:p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highlight w:val="none"/>
              </w:rPr>
              <w:t>村级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户口迁移审批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户口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迁出、迁入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、《中华人民共和国政府信息公开条例》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其中行政许可、行政处罚事项应自作出行政决定之日起7个工作日内公示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■广西数字政务一体化平台（http://lzlc.zwfw.gxzf.gov.cn/gxzwfw/bmft/bmftList.do?deptCode=11450222007629696T&amp;webId=39）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边境管理区通行证核发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边境管理区通行证（深圳、珠海经济特区除外）核发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《国务院对确需保留的行政审批项目设定行政许可的决定》、《政府信息公开条例》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其中行政许可、行政处罚事项应自作出行政决定之日起7个工作日内公示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■广西数字政务一体化平台（http://lzlc.zwfw.gxzf.gov.cn/gxzwfw/bmft/bmftList.do?deptCode=11450222007629696T&amp;webId=39&amp;webId=39）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对新出生婴儿办理出生登记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对新出生婴儿办理出生登记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■广西数字政务一体化平台(http://lzlc.zwfw.gxzf.gov.cn/gxzwfw/transition/transToDetail.do?sxcode=11450222007629696T4000709021000&amp;webId=39）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户口登记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收养落户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、《收养法》、《中国公民收养子女登记办法》、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《中华人民共和国国籍法》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■广西数字政务一体化平台（http://lzlc.zwfw.gxzf.gov.cn/gxzwfw/transition/transToDetail.do?sxcode=11450222007629696T400070900100023&amp;webId=39）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户口登记、注销、迁移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复转军人恢复户口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■广西数字政务一体化平台（http://lzlc.zwfw.gxzf.gov.cn/gxzwfw/transition/transToDetail.do?sxcode=11450222007629696T400070900100014&amp;webId=39）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回国定居人员恢复户口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■广西数字政务一体化平台（http://lzlc.zwfw.gxzf.gov.cn/gxzwfw/transition/transToDetail.do?sxcode=11450222007629696T400070900100019&amp;webId=39）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港澳台居民回大陆定居恢复户口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、《中华人民共和国政府信息公开条例》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■广西数字政务一体化平台（http://lzlc.zwfw.gxzf.gov.cn/gxzwfw/transition/transToDetail.do?sxcode=11450222007629696T400070900100020&amp;webId=39）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刑满释放人员恢复户口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■广西数字政务一体化平台（http://lzlc.zwfw.gxzf.gov.cn/gxzwfw/transition/transToDetail.do?sxcode=11450222007629696T400070900100021&amp;webId=39）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  <w:t>死亡、宣告死亡、宣告失踪人员办理户口注销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死亡注销户口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■广西数字政务一体化平台（http://lzlc.zwfw.gxzf.gov.cn/gxzwfw/transition/transToDetail.do?sxcode=11450222007629696T400070902200002&amp;webId=39）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出国或赴港、澳、台定居人员注销户口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■广西数字政务一体化平台（http://lzlc.zwfw.gxzf.gov.cn/gxzwfw/transition/transToDetail.do?sxcode=11450222007629696T400070902200003&amp;webId=39）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户口登记、注销、迁移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变更姓名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■广西数字政务一体化平台（http://lzlc.zwfw.gxzf.gov.cn/gxzwfw/transition/transToDetail.do?sxcode=11450222007629696T400070900100013&amp;webId=39）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更正出生日期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■广西数字政务一体化平台（http://lzlc.zwfw.gxzf.gov.cn/gxzwfw/transition/transToDetail.do?sxcode=11450222007629696T400070900100001&amp;webId=39）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变更、更正公民民族成份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《中国公民民族成份登记管理办法》、《政府信息公开条例》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■广西数字政务一体化平台（http://lzlc.zwfw.gxzf.gov.cn/gxzwfw/transition/transToDetail.do?sxcode=11450222007629696T400070900100008&amp;webId=39）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变更、更正性别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■广西数字政务一体化平台（http://lzlc.zwfw.gxzf.gov.cn/gxzwfw/transition/transToDetail.do?sxcode=11450222007629696T400070900100006&amp;webId=39）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变更出生地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■广西数字政务一体化平台（http://lzlc.zwfw.gxzf.gov.cn/gxzwfw/transition/transToDetail.do?sxcode=11450222007629696T400070900100018&amp;webId=39）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更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eastAsia="zh-CN"/>
              </w:rPr>
              <w:t>正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籍贯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■广西数字政务一体化平台（http://lzlc.zwfw.gxzf.gov.cn/gxzwfw/transition/transToDetail.do?sxcode=11450222007629696T400070900100017&amp;webId=39）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变更身高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■广西数字政务一体化平台（http://lzlc.zwfw.gxzf.gov.cn/gxzwfw/transition/transToDetail.do?sxcode=11450222007629696T400070900100015&amp;webId=39）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变更血型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■广西数字政务一体化平台（http://lzlc.zwfw.gxzf.gov.cn/gxzwfw/transition/transToDetail.do?sxcode=11450222007629696T400070900100016&amp;webId=39）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变更文化程度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■广西数字政务一体化平台（http://lzlc.zwfw.gxzf.gov.cn/gxzwfw/transition/transToDetail.do?sxcode=11450222007629696T400070900100012&amp;webId=39）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变更婚姻状况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■广西数字政务一体化平台（http://lzlc.zwfw.gxzf.gov.cn/gxzwfw/transition/transToDetail.do?sxcode=11450222007629696T400070900100010&amp;webId=39）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变更兵役状况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■广西数字政务一体化平台（http://lzlc.zwfw.gxzf.gov.cn/gxzwfw/transition/transToDetail.do?sxcode=11450222007629696T400070900100022&amp;webId=39）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变更服务处所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■广西数字政务一体化平台（http://lzlc.zwfw.gxzf.gov.cn/gxzwfw/transition/transToDetail.do?sxcode=11450222007629696T400070900100004&amp;webId=39）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变更职业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■广西数字政务一体化平台（http://lzlc.zwfw.gxzf.gov.cn/gxzwfw/transition/transToDetail.do?sxcode=11450222007629696T400070900100007&amp;webId=39）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核发居民身份证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核发居民身份证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受理部门、办理条件、办理流程、所需材料、办理时限、收费依据及标准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《中华人民共和国居民身份证法》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■广西数字政务一体化平台（http://lzlc.zwfw.gxzf.gov.cn/gxzwfw/transition/transToDetail.do?sxcode=11450222007629696T4000709004000&amp;webId=39）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核发临时居民身份证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核发临时居民身份证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《临时居民身份证管理办法》、《政府信息公开条例》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居住登记及居住证管理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居住登记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《中华人民共和国户口登记条例》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居住证签注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《居住证暂行条例》、《政府信息公开条例》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核发居住证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广西壮族自治区居住证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《居住证暂行条例》、《政府信息公开条例》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■广西数字政务一体化平台（http://lzlc.zwfw.gxzf.gov.cn/gxzwfw/transition/transToDetail.do?sxcode=11450222007629696T400070900500002&amp;webId=39）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核发居住证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中华人民共和国港澳台居民居住证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《港澳台居民居住证申领发放办法》、《政府信息公开条例》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■广西数字政务一体化平台（http://lzlc.zwfw.gxzf.gov.cn/gxzwfw/transition/transToDetail.do?sxcode=11450222007629696T400070900500001&amp;webId=39）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highlight w:val="none"/>
              </w:rPr>
              <w:t>√</w:t>
            </w:r>
          </w:p>
        </w:tc>
      </w:tr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NlYTYyNjU1OGI4MzM0NWYzNDFlNmExMmM2YmMzYzYifQ=="/>
  </w:docVars>
  <w:rsids>
    <w:rsidRoot w:val="00A37827"/>
    <w:rsid w:val="00A37827"/>
    <w:rsid w:val="00CE4808"/>
    <w:rsid w:val="081E2B58"/>
    <w:rsid w:val="0C4C71A4"/>
    <w:rsid w:val="0EE04B74"/>
    <w:rsid w:val="112B0CFF"/>
    <w:rsid w:val="12A6651A"/>
    <w:rsid w:val="16F34912"/>
    <w:rsid w:val="268E25A0"/>
    <w:rsid w:val="6A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3485</Words>
  <Characters>6404</Characters>
  <Lines>47</Lines>
  <Paragraphs>13</Paragraphs>
  <TotalTime>24</TotalTime>
  <ScaleCrop>false</ScaleCrop>
  <LinksUpToDate>false</LinksUpToDate>
  <CharactersWithSpaces>7200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Administrator</cp:lastModifiedBy>
  <dcterms:modified xsi:type="dcterms:W3CDTF">2023-05-09T07:36:21Z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DC78C9B68E0B48B1A9968B83F94FB6B9</vt:lpwstr>
  </property>
</Properties>
</file>