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  <w:szCs w:val="28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2022年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户籍管理领域基层政务公开标准目录</w:t>
      </w:r>
    </w:p>
    <w:tbl>
      <w:tblPr>
        <w:tblStyle w:val="3"/>
        <w:tblW w:w="14286" w:type="dxa"/>
        <w:tblInd w:w="7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777"/>
        <w:gridCol w:w="883"/>
        <w:gridCol w:w="1410"/>
        <w:gridCol w:w="1974"/>
        <w:gridCol w:w="1091"/>
        <w:gridCol w:w="883"/>
        <w:gridCol w:w="2402"/>
        <w:gridCol w:w="675"/>
        <w:gridCol w:w="630"/>
        <w:gridCol w:w="705"/>
        <w:gridCol w:w="825"/>
        <w:gridCol w:w="810"/>
        <w:gridCol w:w="7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序号</w:t>
            </w:r>
          </w:p>
        </w:tc>
        <w:tc>
          <w:tcPr>
            <w:tcW w:w="16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公开事项</w:t>
            </w:r>
          </w:p>
        </w:tc>
        <w:tc>
          <w:tcPr>
            <w:tcW w:w="14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公开内容        （要素）</w:t>
            </w:r>
          </w:p>
        </w:tc>
        <w:tc>
          <w:tcPr>
            <w:tcW w:w="19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公开依据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公开时限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公开主体</w:t>
            </w:r>
          </w:p>
        </w:tc>
        <w:tc>
          <w:tcPr>
            <w:tcW w:w="2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公开渠道和载体</w:t>
            </w: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公开对象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公开方式</w:t>
            </w: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公开层级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7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一级事项</w:t>
            </w:r>
          </w:p>
        </w:tc>
        <w:tc>
          <w:tcPr>
            <w:tcW w:w="88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二级事项</w:t>
            </w:r>
          </w:p>
        </w:tc>
        <w:tc>
          <w:tcPr>
            <w:tcW w:w="1410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97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83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2402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全社会</w:t>
            </w:r>
          </w:p>
        </w:tc>
        <w:tc>
          <w:tcPr>
            <w:tcW w:w="63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特定群众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主动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依申请公开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县级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乡、</w:t>
            </w:r>
          </w:p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村级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迁移登记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迁出、迁入登记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《户口登记条例》、《中华人民共和国政府信息公开条例》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■广西数字政务一体化平台（http://lzlc.zwfw.gxzf.gov.cn/gxzwfw/bmft/bmftList.do?deptCode=11450222007629696T&amp;webId=39）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/>
                <w:color w:val="auto"/>
                <w:sz w:val="20"/>
              </w:rPr>
              <w:t>核发边境管理区通行证（深圳、珠海经济特区除外）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/>
                <w:color w:val="auto"/>
                <w:sz w:val="20"/>
              </w:rPr>
              <w:t>核发边境管理区通行证（深圳、珠海经济特区除外）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《中华人民共和国过境管理区通行证管理办法》、《政府信息公开条例》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■广西数字政务一体化平台（http://lzlc.zwfw.gxzf.gov.cn/art/2021/12/5/art_1404_27581994.html）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/>
                <w:color w:val="auto"/>
                <w:sz w:val="20"/>
              </w:rPr>
              <w:t>对新出生婴儿办理出生登记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/>
                <w:color w:val="auto"/>
                <w:sz w:val="20"/>
              </w:rPr>
              <w:t>对新出生婴儿办理出生登记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■广西数字政务一体化平台(http://lzlc.zwfw.gxzf.gov.cn/art/2021/12/20/art_1406_27887905.html）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auto"/>
                <w:sz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户口登记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收养落户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■广西数字政务一体化平台（http://lzlc.zwfw.gxzf.gov.cn/art/2021/12/20/art_1406_27887752.html）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户口登记、注销、迁移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复转军人恢复户口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■广西数字政务一体化平台（http://lzlc.zwfw.gxzf.gov.cn/art/2021/12/20/art_1406_27883094.html）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回国定居人员恢复户口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■广西数字政务一体化平台（http://lzlc.zwfw.gxzf.gov.cn/art/2021/12/20/art_1406_27881462.html）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港澳台居民回大陆定居恢复户口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《户口登记条例》、《中华人民共和国政府信息公开条例》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■广西数字政务一体化平台（http://lzlc.zwfw.gxzf.gov.cn/art/2021/12/20/art_1406_27888627.html）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刑满释放人员恢复户口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■广西数字政务一体化平台（http://lzlc.zwfw.gxzf.gov.cn/art/2021/12/20/art_1406_27884837.html）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死亡、宣告死亡人员办理户口注销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死亡人员注销户口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■广西数字政务一体化平台（http://lzlc.zwfw.gxzf.gov.cn/art/2021/12/20/art_1406_27878435.html）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出国或赴港、澳、台定居人员注销户口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■广西数字政务一体化平台（http://lzlc.zwfw.gxzf.gov.cn/art/2021/12/20/art_1406_27888608.html）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77" w:type="dxa"/>
            <w:vMerge w:val="restart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户口登记、注销、迁移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变更、更正姓名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■广西数字政务一体化平台（http://lzlc.zwfw.gxzf.gov.cn/art/2021/12/20/art_1406_27887718.html）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更正出生日期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■广西数字政务一体化平台（http://lzlc.zwfw.gxzf.gov.cn/art/2021/12/20/art_1406_27883393.html）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变更、更正公民民族成份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《中国公民民族成份登记管理办法》、《政府信息公开条例》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■广西数字政务一体化平台（http://lzlc.zwfw.gxzf.gov.cn/art/2021/12/20/art_1406_27887687.html）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变更、更正性别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■广西数字政务一体化平台（http://lzlc.zwfw.gxzf.gov.cn/art/2021/12/20/art_1406_27879267.html）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ascii="仿宋_GB2312" w:hAnsi="仿宋_GB2312" w:eastAsia="仿宋_GB2312"/>
                <w:color w:val="000000"/>
                <w:sz w:val="20"/>
              </w:rPr>
              <w:fldChar w:fldCharType="begin"/>
            </w:r>
            <w:r>
              <w:rPr>
                <w:rFonts w:ascii="仿宋_GB2312" w:hAnsi="仿宋_GB2312" w:eastAsia="仿宋_GB2312"/>
                <w:color w:val="000000"/>
                <w:sz w:val="20"/>
              </w:rPr>
              <w:instrText xml:space="preserve"> HYPERLINK "http://lzlc.zwfw.gxzf.gov.cn/gxzwfw/transition/transToDetail.do?sxcode=11450222007629696T400070900100018&amp;webId=39" \o "更正出生地" \t "http://lzlc.zwfw.gxzf.gov.cn/gxzwfw/bmft/_blank" </w:instrText>
            </w:r>
            <w:r>
              <w:rPr>
                <w:rFonts w:ascii="仿宋_GB2312" w:hAnsi="仿宋_GB2312" w:eastAsia="仿宋_GB2312"/>
                <w:color w:val="000000"/>
                <w:sz w:val="20"/>
              </w:rPr>
              <w:fldChar w:fldCharType="separate"/>
            </w: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更正出生地</w:t>
            </w: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fldChar w:fldCharType="end"/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■广西数字政务一体化平台（http://lzlc.zwfw.gxzf.gov.cn/art/2021/12/20/art_1406_27878301.html）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更正籍贯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■广西数字政务一体化平台（http://lzlc.zwfw.gxzf.gov.cn/art/2021/12/20/art_1406_27885283.html）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变更身高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■广西数字政务一体化平台（http://lzlc.zwfw.gxzf.gov.cn/art/2021/12/20/art_1406_27882058.html）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变更血型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■广西数字政务一体化平台（http://lzlc.zwfw.gxzf.gov.cn/art/2021/12/20/art_1406_27887920.html）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变更文化程度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■广西数字政务一体化平台（http://lzlc.zwfw.gxzf.gov.cn/art/2021/12/20/art_1406_27879032.html）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变更婚姻状况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■广西数字政务一体化平台（http://lzlc.zwfw.gxzf.gov.cn/art/2021/12/20/art_1406_27886277.html）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变更兵役状况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■广西数字政务一体化平台（http://lzlc.zwfw.gxzf.gov.cn/art/2021/12/20/art_1406_27887095.html）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变更服务处所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■广西数字政务一体化平台（http://lzlc.zwfw.gxzf.gov.cn/art/2021/12/20/art_1406_27883912.html）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shd w:val="solid" w:color="FFFFFF" w:fill="auto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变更职业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■广西数字政务一体化平台（http://lzlc.zwfw.gxzf.gov.cn/art/2021/12/20/art_1406_27881789.html）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核发居民身份证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核发居民身份证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《居民身份证法》、《政府信息公开条例》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■广西数字政务一体化平台（http://lzlc.zwfw.gxzf.gov.cn/art/2021/12/20/art_1406_27878655.html）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核发临时居民身份证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核发临时居民身份证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《临时居民身份证管理办法》、《政府信息公开条例》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居住登记及居住证管理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居住登记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《户口登记条例》、《政府信息公开条例》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居住证签注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《居住证暂行条例》、《政府信息公开条例》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77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核发居住证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广西壮族自治区居住证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《居住证暂行条例》、《政府信息公开条例》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■广西数字政务一体化平台（http://lzlc.zwfw.gxzf.gov.cn/art/2021/12/20/art_1406_27886292.html）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核发居住证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中华人民共和国港澳台居民居住证</w:t>
            </w: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《港澳台居民居住证申领发放办法》、《政府信息公开条例》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形成或者变更之日起20个工作日内予以公开</w:t>
            </w:r>
          </w:p>
        </w:tc>
        <w:tc>
          <w:tcPr>
            <w:tcW w:w="8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柳城县公安局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■广西数字政务一体化平台（http://lzlc.zwfw.gxzf.gov.cn/art/2021/12/20/art_1406_27887596.html）                             ■现场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</w:rPr>
              <w:t>√</w:t>
            </w:r>
          </w:p>
        </w:tc>
      </w:tr>
    </w:tbl>
    <w:p>
      <w:pPr>
        <w:sectPr>
          <w:type w:val="continuous"/>
          <w:pgSz w:w="16838" w:h="11906" w:orient="landscape"/>
          <w:pgMar w:top="737" w:right="873" w:bottom="851" w:left="87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37827"/>
    <w:rsid w:val="00A37827"/>
    <w:rsid w:val="00CE4808"/>
    <w:rsid w:val="09024685"/>
    <w:rsid w:val="12A6651A"/>
    <w:rsid w:val="3725420F"/>
    <w:rsid w:val="3D7B15DF"/>
    <w:rsid w:val="6A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标题 1 Char"/>
    <w:basedOn w:val="4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1008</Words>
  <Characters>5747</Characters>
  <Lines>47</Lines>
  <Paragraphs>13</Paragraphs>
  <TotalTime>167</TotalTime>
  <ScaleCrop>false</ScaleCrop>
  <LinksUpToDate>false</LinksUpToDate>
  <CharactersWithSpaces>6742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2020-11-29T02:18:00Z</dcterms:created>
  <dc:creator>Lenovo</dc:creator>
  <cp:lastModifiedBy>Administrator</cp:lastModifiedBy>
  <dcterms:modified xsi:type="dcterms:W3CDTF">2022-03-02T05:14:35Z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4F51356E744A4498B7A5CAFE22B74855</vt:lpwstr>
  </property>
</Properties>
</file>