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default" w:ascii="方正小标宋_GBK" w:hAnsi="方正小标宋_GBK" w:eastAsia="方正小标宋_GBK"/>
          <w:b w:val="0"/>
          <w:bCs w:val="0"/>
          <w:sz w:val="30"/>
          <w:lang w:val="en-US" w:eastAsia="zh-CN"/>
        </w:rPr>
      </w:pPr>
      <w:r>
        <w:rPr>
          <w:rFonts w:hint="eastAsia" w:ascii="方正小标宋_GBK" w:hAnsi="方正小标宋_GBK" w:eastAsia="方正小标宋_GBK"/>
          <w:b w:val="0"/>
          <w:bCs w:val="0"/>
          <w:sz w:val="30"/>
          <w:lang w:val="en-US" w:eastAsia="zh-CN"/>
        </w:rPr>
        <w:t>附件：</w:t>
      </w:r>
    </w:p>
    <w:p>
      <w:pPr>
        <w:pStyle w:val="3"/>
        <w:jc w:val="center"/>
        <w:rPr>
          <w:rFonts w:ascii="方正小标宋_GBK" w:hAnsi="方正小标宋_GBK" w:eastAsia="方正小标宋_GBK"/>
          <w:b w:val="0"/>
          <w:bCs w:val="0"/>
          <w:sz w:val="30"/>
        </w:rPr>
      </w:pPr>
      <w:bookmarkStart w:id="0" w:name="_GoBack"/>
      <w:r>
        <w:rPr>
          <w:rFonts w:hint="eastAsia" w:ascii="方正小标宋_GBK" w:hAnsi="方正小标宋_GBK" w:eastAsia="方正小标宋_GBK"/>
          <w:b w:val="0"/>
          <w:bCs w:val="0"/>
          <w:sz w:val="30"/>
          <w:lang w:eastAsia="zh-CN"/>
        </w:rPr>
        <w:t>柳城县</w:t>
      </w:r>
      <w:r>
        <w:rPr>
          <w:rFonts w:hint="eastAsia" w:ascii="方正小标宋_GBK" w:hAnsi="方正小标宋_GBK" w:eastAsia="方正小标宋_GBK"/>
          <w:b w:val="0"/>
          <w:bCs w:val="0"/>
          <w:sz w:val="30"/>
        </w:rPr>
        <w:t>公共资源交易领域基层政务公开标准目录</w:t>
      </w:r>
    </w:p>
    <w:bookmarkEnd w:id="0"/>
    <w:tbl>
      <w:tblPr>
        <w:tblStyle w:val="6"/>
        <w:tblW w:w="14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570"/>
        <w:gridCol w:w="614"/>
        <w:gridCol w:w="56"/>
        <w:gridCol w:w="660"/>
        <w:gridCol w:w="1860"/>
        <w:gridCol w:w="647"/>
        <w:gridCol w:w="93"/>
        <w:gridCol w:w="1765"/>
        <w:gridCol w:w="17"/>
        <w:gridCol w:w="1438"/>
        <w:gridCol w:w="945"/>
        <w:gridCol w:w="2085"/>
        <w:gridCol w:w="555"/>
        <w:gridCol w:w="675"/>
        <w:gridCol w:w="495"/>
        <w:gridCol w:w="705"/>
        <w:gridCol w:w="545"/>
        <w:gridCol w:w="685"/>
        <w:gridCol w:w="11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330" w:type="dxa"/>
            <w:gridSpan w:val="3"/>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8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05" w:type="dxa"/>
            <w:gridSpan w:val="3"/>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55" w:type="dxa"/>
            <w:gridSpan w:val="2"/>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4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208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3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3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Merge w:val="continue"/>
            <w:vAlign w:val="center"/>
          </w:tcPr>
          <w:p>
            <w:pPr>
              <w:widowControl/>
              <w:jc w:val="left"/>
              <w:rPr>
                <w:rFonts w:ascii="仿宋_GB2312" w:hAnsi="Times New Roman" w:eastAsia="仿宋_GB2312"/>
                <w:color w:val="000000"/>
                <w:kern w:val="0"/>
                <w:sz w:val="18"/>
                <w:szCs w:val="18"/>
              </w:rPr>
            </w:pPr>
          </w:p>
        </w:tc>
        <w:tc>
          <w:tcPr>
            <w:tcW w:w="67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6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860" w:type="dxa"/>
            <w:vMerge w:val="continue"/>
            <w:vAlign w:val="center"/>
          </w:tcPr>
          <w:p>
            <w:pPr>
              <w:widowControl/>
              <w:jc w:val="left"/>
              <w:rPr>
                <w:rFonts w:ascii="黑体" w:hAnsi="宋体" w:eastAsia="黑体" w:cs="宋体"/>
                <w:kern w:val="0"/>
                <w:sz w:val="22"/>
              </w:rPr>
            </w:pPr>
          </w:p>
        </w:tc>
        <w:tc>
          <w:tcPr>
            <w:tcW w:w="2505" w:type="dxa"/>
            <w:gridSpan w:val="3"/>
            <w:vMerge w:val="continue"/>
            <w:vAlign w:val="center"/>
          </w:tcPr>
          <w:p>
            <w:pPr>
              <w:widowControl/>
              <w:jc w:val="left"/>
              <w:rPr>
                <w:rFonts w:ascii="黑体" w:hAnsi="宋体" w:eastAsia="黑体" w:cs="宋体"/>
                <w:kern w:val="0"/>
                <w:sz w:val="22"/>
              </w:rPr>
            </w:pPr>
          </w:p>
        </w:tc>
        <w:tc>
          <w:tcPr>
            <w:tcW w:w="1455" w:type="dxa"/>
            <w:gridSpan w:val="2"/>
            <w:vMerge w:val="continue"/>
            <w:vAlign w:val="center"/>
          </w:tcPr>
          <w:p>
            <w:pPr>
              <w:widowControl/>
              <w:jc w:val="left"/>
              <w:rPr>
                <w:rFonts w:ascii="黑体" w:hAnsi="宋体" w:eastAsia="黑体" w:cs="宋体"/>
                <w:kern w:val="0"/>
                <w:sz w:val="22"/>
              </w:rPr>
            </w:pPr>
          </w:p>
        </w:tc>
        <w:tc>
          <w:tcPr>
            <w:tcW w:w="945" w:type="dxa"/>
            <w:vMerge w:val="continue"/>
            <w:vAlign w:val="center"/>
          </w:tcPr>
          <w:p>
            <w:pPr>
              <w:widowControl/>
              <w:jc w:val="left"/>
              <w:rPr>
                <w:rFonts w:ascii="黑体" w:hAnsi="宋体" w:eastAsia="黑体" w:cs="宋体"/>
                <w:kern w:val="0"/>
                <w:sz w:val="22"/>
              </w:rPr>
            </w:pPr>
          </w:p>
        </w:tc>
        <w:tc>
          <w:tcPr>
            <w:tcW w:w="2085" w:type="dxa"/>
            <w:vMerge w:val="continue"/>
            <w:vAlign w:val="center"/>
          </w:tcPr>
          <w:p>
            <w:pPr>
              <w:widowControl/>
              <w:jc w:val="left"/>
              <w:rPr>
                <w:rFonts w:ascii="黑体" w:hAnsi="宋体" w:eastAsia="黑体" w:cs="宋体"/>
                <w:kern w:val="0"/>
                <w:sz w:val="22"/>
              </w:rPr>
            </w:pPr>
          </w:p>
        </w:tc>
        <w:tc>
          <w:tcPr>
            <w:tcW w:w="55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49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8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670" w:type="dxa"/>
            <w:gridSpan w:val="2"/>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660" w:type="dxa"/>
            <w:vAlign w:val="center"/>
          </w:tcPr>
          <w:p>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186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505" w:type="dxa"/>
            <w:gridSpan w:val="3"/>
            <w:vAlign w:val="center"/>
          </w:tcPr>
          <w:p>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455" w:type="dxa"/>
            <w:gridSpan w:val="2"/>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45" w:type="dxa"/>
            <w:vAlign w:val="center"/>
          </w:tcPr>
          <w:p>
            <w:pPr>
              <w:rPr>
                <w:rFonts w:ascii="仿宋_GB2312" w:hAnsi="宋体" w:eastAsia="仿宋_GB2312"/>
                <w:sz w:val="18"/>
                <w:szCs w:val="18"/>
              </w:rPr>
            </w:pPr>
            <w:r>
              <w:rPr>
                <w:rFonts w:hint="eastAsia" w:ascii="仿宋_GB2312" w:hAnsi="宋体" w:eastAsia="仿宋_GB2312"/>
                <w:sz w:val="18"/>
                <w:szCs w:val="18"/>
              </w:rPr>
              <w:t>审批核准部门</w:t>
            </w:r>
          </w:p>
        </w:tc>
        <w:tc>
          <w:tcPr>
            <w:tcW w:w="2085" w:type="dxa"/>
            <w:vAlign w:val="center"/>
          </w:tcPr>
          <w:p>
            <w:pPr>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p>
            <w:pPr>
              <w:rPr>
                <w:rFonts w:ascii="仿宋_GB2312" w:hAnsi="宋体" w:eastAsia="仿宋_GB2312"/>
                <w:sz w:val="18"/>
                <w:szCs w:val="18"/>
              </w:rPr>
            </w:pPr>
          </w:p>
        </w:tc>
        <w:tc>
          <w:tcPr>
            <w:tcW w:w="55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9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670" w:type="dxa"/>
            <w:gridSpan w:val="2"/>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660" w:type="dxa"/>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186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505" w:type="dxa"/>
            <w:gridSpan w:val="3"/>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455" w:type="dxa"/>
            <w:gridSpan w:val="2"/>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45"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2085" w:type="dxa"/>
            <w:vAlign w:val="center"/>
          </w:tcPr>
          <w:p>
            <w:pPr>
              <w:jc w:val="left"/>
              <w:rPr>
                <w:rFonts w:ascii="仿宋_GB2312" w:hAnsi="宋体" w:eastAsia="仿宋_GB2312"/>
                <w:sz w:val="18"/>
                <w:szCs w:val="18"/>
              </w:rPr>
            </w:pPr>
            <w:r>
              <w:rPr>
                <w:rFonts w:hint="eastAsia" w:ascii="仿宋_GB2312" w:hAnsi="宋体" w:eastAsia="仿宋_GB2312"/>
                <w:sz w:val="18"/>
                <w:szCs w:val="18"/>
              </w:rPr>
              <w:t>■广西壮族自治区招标投标公共服务平台</w:t>
            </w:r>
          </w:p>
          <w:p>
            <w:pPr>
              <w:jc w:val="left"/>
              <w:rPr>
                <w:rFonts w:ascii="仿宋_GB2312" w:hAnsi="宋体" w:eastAsia="仿宋_GB2312"/>
                <w:sz w:val="18"/>
                <w:szCs w:val="18"/>
              </w:rPr>
            </w:pPr>
            <w:r>
              <w:rPr>
                <w:rFonts w:hint="eastAsia" w:ascii="仿宋_GB2312" w:hAnsi="宋体" w:eastAsia="仿宋_GB2312"/>
                <w:sz w:val="18"/>
                <w:szCs w:val="18"/>
              </w:rPr>
              <w:t>■全国公共资源交易平台（广西壮族自治区）■电子招标投标交易平台</w:t>
            </w:r>
          </w:p>
        </w:tc>
        <w:tc>
          <w:tcPr>
            <w:tcW w:w="55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9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670" w:type="dxa"/>
            <w:gridSpan w:val="2"/>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66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186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505" w:type="dxa"/>
            <w:gridSpan w:val="3"/>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455" w:type="dxa"/>
            <w:gridSpan w:val="2"/>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45"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2085" w:type="dxa"/>
            <w:vAlign w:val="center"/>
          </w:tcPr>
          <w:p>
            <w:pPr>
              <w:jc w:val="left"/>
              <w:rPr>
                <w:rFonts w:ascii="仿宋_GB2312" w:hAnsi="宋体" w:eastAsia="仿宋_GB2312"/>
                <w:sz w:val="18"/>
                <w:szCs w:val="18"/>
              </w:rPr>
            </w:pPr>
            <w:r>
              <w:rPr>
                <w:rFonts w:hint="eastAsia" w:ascii="仿宋_GB2312" w:hAnsi="宋体" w:eastAsia="仿宋_GB2312"/>
                <w:sz w:val="18"/>
                <w:szCs w:val="18"/>
              </w:rPr>
              <w:t>■广西壮族自治区招标投标公共服务平台</w:t>
            </w:r>
          </w:p>
          <w:p>
            <w:pPr>
              <w:jc w:val="left"/>
              <w:rPr>
                <w:rFonts w:ascii="仿宋_GB2312" w:hAnsi="宋体" w:eastAsia="仿宋_GB2312"/>
                <w:sz w:val="18"/>
                <w:szCs w:val="18"/>
              </w:rPr>
            </w:pPr>
            <w:r>
              <w:rPr>
                <w:rFonts w:hint="eastAsia" w:ascii="仿宋_GB2312" w:hAnsi="宋体" w:eastAsia="仿宋_GB2312"/>
                <w:sz w:val="18"/>
                <w:szCs w:val="18"/>
              </w:rPr>
              <w:t>■全国公共资源交易平台（广西壮族自治区）■电子招标投标交易平台</w:t>
            </w:r>
          </w:p>
        </w:tc>
        <w:tc>
          <w:tcPr>
            <w:tcW w:w="55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9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670" w:type="dxa"/>
            <w:gridSpan w:val="2"/>
            <w:vMerge w:val="continue"/>
            <w:vAlign w:val="center"/>
          </w:tcPr>
          <w:p>
            <w:pPr>
              <w:jc w:val="center"/>
              <w:rPr>
                <w:rFonts w:ascii="仿宋_GB2312" w:hAnsi="宋体" w:eastAsia="仿宋_GB2312" w:cs="宋体"/>
                <w:sz w:val="18"/>
                <w:szCs w:val="18"/>
              </w:rPr>
            </w:pPr>
          </w:p>
        </w:tc>
        <w:tc>
          <w:tcPr>
            <w:tcW w:w="660"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1860"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505" w:type="dxa"/>
            <w:gridSpan w:val="3"/>
            <w:vMerge w:val="continue"/>
            <w:vAlign w:val="center"/>
          </w:tcPr>
          <w:p>
            <w:pPr>
              <w:rPr>
                <w:rFonts w:ascii="仿宋_GB2312" w:hAnsi="宋体" w:eastAsia="仿宋_GB2312"/>
                <w:sz w:val="18"/>
                <w:szCs w:val="18"/>
              </w:rPr>
            </w:pPr>
          </w:p>
        </w:tc>
        <w:tc>
          <w:tcPr>
            <w:tcW w:w="1455" w:type="dxa"/>
            <w:gridSpan w:val="2"/>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45"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2085" w:type="dxa"/>
            <w:vAlign w:val="center"/>
          </w:tcPr>
          <w:p>
            <w:pPr>
              <w:jc w:val="left"/>
              <w:rPr>
                <w:rFonts w:ascii="仿宋_GB2312" w:hAnsi="宋体" w:eastAsia="仿宋_GB2312"/>
                <w:sz w:val="18"/>
                <w:szCs w:val="18"/>
              </w:rPr>
            </w:pPr>
            <w:r>
              <w:rPr>
                <w:rFonts w:hint="eastAsia" w:ascii="仿宋_GB2312" w:hAnsi="宋体" w:eastAsia="仿宋_GB2312"/>
                <w:sz w:val="18"/>
                <w:szCs w:val="18"/>
              </w:rPr>
              <w:t>■广西壮族自治区招标投标公共服务平台</w:t>
            </w:r>
          </w:p>
          <w:p>
            <w:pPr>
              <w:jc w:val="left"/>
              <w:rPr>
                <w:rFonts w:ascii="仿宋_GB2312" w:hAnsi="宋体" w:eastAsia="仿宋_GB2312"/>
                <w:sz w:val="18"/>
                <w:szCs w:val="18"/>
              </w:rPr>
            </w:pPr>
            <w:r>
              <w:rPr>
                <w:rFonts w:hint="eastAsia" w:ascii="仿宋_GB2312" w:hAnsi="宋体" w:eastAsia="仿宋_GB2312"/>
                <w:sz w:val="18"/>
                <w:szCs w:val="18"/>
              </w:rPr>
              <w:t>■全国公共资源交易平台（广西壮族自治区）■电子招标投标交易平台</w:t>
            </w:r>
          </w:p>
        </w:tc>
        <w:tc>
          <w:tcPr>
            <w:tcW w:w="55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9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670" w:type="dxa"/>
            <w:gridSpan w:val="2"/>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660" w:type="dxa"/>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1860"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招标项目名称、中标人名称、中标价、工期、项目负责人、中标内容、项目关键管理人员信息。</w:t>
            </w:r>
          </w:p>
        </w:tc>
        <w:tc>
          <w:tcPr>
            <w:tcW w:w="2505" w:type="dxa"/>
            <w:gridSpan w:val="3"/>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455" w:type="dxa"/>
            <w:gridSpan w:val="2"/>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45"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2085" w:type="dxa"/>
            <w:vAlign w:val="center"/>
          </w:tcPr>
          <w:p>
            <w:pPr>
              <w:jc w:val="left"/>
              <w:rPr>
                <w:rFonts w:ascii="仿宋_GB2312" w:hAnsi="宋体" w:eastAsia="仿宋_GB2312"/>
                <w:sz w:val="18"/>
                <w:szCs w:val="18"/>
              </w:rPr>
            </w:pPr>
            <w:r>
              <w:rPr>
                <w:rFonts w:hint="eastAsia" w:ascii="仿宋_GB2312" w:hAnsi="宋体" w:eastAsia="仿宋_GB2312"/>
                <w:sz w:val="18"/>
                <w:szCs w:val="18"/>
              </w:rPr>
              <w:t>■广西壮族自治区招标投标公共服务平台</w:t>
            </w:r>
          </w:p>
          <w:p>
            <w:pPr>
              <w:jc w:val="left"/>
              <w:rPr>
                <w:rFonts w:ascii="仿宋_GB2312" w:hAnsi="宋体" w:eastAsia="仿宋_GB2312"/>
                <w:sz w:val="18"/>
                <w:szCs w:val="18"/>
              </w:rPr>
            </w:pPr>
            <w:r>
              <w:rPr>
                <w:rFonts w:hint="eastAsia" w:ascii="仿宋_GB2312" w:hAnsi="宋体" w:eastAsia="仿宋_GB2312"/>
                <w:sz w:val="18"/>
                <w:szCs w:val="18"/>
              </w:rPr>
              <w:t>■全国公共资源交易平台（广西壮族自治区）■电子招标投标交易平台</w:t>
            </w:r>
          </w:p>
        </w:tc>
        <w:tc>
          <w:tcPr>
            <w:tcW w:w="55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9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trHeight w:val="425" w:hRule="atLeast"/>
          <w:jc w:val="center"/>
        </w:trPr>
        <w:tc>
          <w:tcPr>
            <w:tcW w:w="570" w:type="dxa"/>
            <w:vAlign w:val="center"/>
          </w:tcPr>
          <w:p>
            <w:pPr>
              <w:jc w:val="center"/>
              <w:rPr>
                <w:rFonts w:ascii="仿宋_GB2312" w:hAnsi="宋体" w:eastAsia="仿宋_GB2312" w:cs="宋体"/>
                <w:sz w:val="18"/>
                <w:szCs w:val="18"/>
              </w:rPr>
            </w:pPr>
            <w:r>
              <w:rPr>
                <w:rFonts w:hint="eastAsia" w:ascii="仿宋_GB2312" w:eastAsia="仿宋_GB2312"/>
                <w:sz w:val="18"/>
                <w:szCs w:val="18"/>
              </w:rPr>
              <w:t>6</w:t>
            </w:r>
          </w:p>
        </w:tc>
        <w:tc>
          <w:tcPr>
            <w:tcW w:w="670" w:type="dxa"/>
            <w:gridSpan w:val="2"/>
            <w:vMerge w:val="continue"/>
            <w:vAlign w:val="center"/>
          </w:tcPr>
          <w:p>
            <w:pPr>
              <w:jc w:val="center"/>
              <w:rPr>
                <w:rFonts w:ascii="仿宋_GB2312" w:hAnsi="宋体" w:eastAsia="仿宋_GB2312"/>
                <w:sz w:val="18"/>
                <w:szCs w:val="18"/>
              </w:rPr>
            </w:pPr>
          </w:p>
        </w:tc>
        <w:tc>
          <w:tcPr>
            <w:tcW w:w="660" w:type="dxa"/>
            <w:vAlign w:val="center"/>
          </w:tcPr>
          <w:p>
            <w:pPr>
              <w:rPr>
                <w:rFonts w:ascii="仿宋_GB2312" w:hAnsi="宋体" w:eastAsia="仿宋_GB2312"/>
                <w:sz w:val="18"/>
                <w:szCs w:val="18"/>
              </w:rPr>
            </w:pPr>
            <w:r>
              <w:rPr>
                <w:rFonts w:hint="eastAsia" w:ascii="仿宋_GB2312" w:hAnsi="宋体" w:eastAsia="仿宋_GB2312"/>
                <w:sz w:val="18"/>
                <w:szCs w:val="18"/>
              </w:rPr>
              <w:t>合同订立信息</w:t>
            </w:r>
          </w:p>
        </w:tc>
        <w:tc>
          <w:tcPr>
            <w:tcW w:w="1860" w:type="dxa"/>
            <w:vAlign w:val="center"/>
          </w:tcPr>
          <w:p>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505" w:type="dxa"/>
            <w:gridSpan w:val="3"/>
            <w:vMerge w:val="restart"/>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《国务院办公厅关于推进公共资源配置领域政府信息公开的意见》、《电子招标投标办法》、《中华人民共和国招标投标法》、《中华人民共和国招标投标法实施条例》</w:t>
            </w:r>
          </w:p>
        </w:tc>
        <w:tc>
          <w:tcPr>
            <w:tcW w:w="1455" w:type="dxa"/>
            <w:gridSpan w:val="2"/>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45"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2085"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■广西壮族自治区招标投标公共服务平台</w:t>
            </w:r>
          </w:p>
          <w:p>
            <w:pPr>
              <w:jc w:val="left"/>
              <w:rPr>
                <w:rFonts w:ascii="仿宋_GB2312" w:hAnsi="宋体" w:eastAsia="仿宋_GB2312"/>
                <w:sz w:val="18"/>
                <w:szCs w:val="18"/>
              </w:rPr>
            </w:pPr>
            <w:r>
              <w:rPr>
                <w:rFonts w:hint="eastAsia" w:ascii="仿宋_GB2312" w:hAnsi="宋体" w:eastAsia="仿宋_GB2312"/>
                <w:sz w:val="18"/>
                <w:szCs w:val="18"/>
              </w:rPr>
              <w:t>■全国公共资源交易平台（广西壮族自治区）■电子招标投标交易平台</w:t>
            </w:r>
          </w:p>
        </w:tc>
        <w:tc>
          <w:tcPr>
            <w:tcW w:w="55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9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rPr>
                <w:rFonts w:ascii="仿宋_GB2312" w:hAnsi="宋体" w:eastAsia="仿宋_GB2312"/>
                <w:sz w:val="18"/>
                <w:szCs w:val="18"/>
              </w:rPr>
            </w:pPr>
          </w:p>
        </w:tc>
        <w:tc>
          <w:tcPr>
            <w:tcW w:w="545"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685" w:type="dxa"/>
            <w:vAlign w:val="center"/>
          </w:tcPr>
          <w:p>
            <w:pP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trHeight w:val="730" w:hRule="atLeast"/>
          <w:jc w:val="center"/>
        </w:trPr>
        <w:tc>
          <w:tcPr>
            <w:tcW w:w="570" w:type="dxa"/>
            <w:vAlign w:val="center"/>
          </w:tcPr>
          <w:p>
            <w:pPr>
              <w:jc w:val="center"/>
              <w:rPr>
                <w:rFonts w:ascii="仿宋_GB2312" w:hAnsi="宋体" w:eastAsia="仿宋_GB2312" w:cs="宋体"/>
                <w:sz w:val="18"/>
                <w:szCs w:val="18"/>
              </w:rPr>
            </w:pPr>
            <w:r>
              <w:rPr>
                <w:rFonts w:hint="eastAsia" w:ascii="仿宋_GB2312" w:eastAsia="仿宋_GB2312"/>
                <w:sz w:val="18"/>
                <w:szCs w:val="18"/>
              </w:rPr>
              <w:t>7</w:t>
            </w:r>
          </w:p>
        </w:tc>
        <w:tc>
          <w:tcPr>
            <w:tcW w:w="670" w:type="dxa"/>
            <w:gridSpan w:val="2"/>
            <w:vMerge w:val="continue"/>
            <w:vAlign w:val="center"/>
          </w:tcPr>
          <w:p>
            <w:pPr>
              <w:jc w:val="center"/>
              <w:rPr>
                <w:rFonts w:ascii="仿宋_GB2312" w:hAnsi="宋体" w:eastAsia="仿宋_GB2312" w:cs="宋体"/>
                <w:sz w:val="18"/>
                <w:szCs w:val="18"/>
              </w:rPr>
            </w:pPr>
          </w:p>
        </w:tc>
        <w:tc>
          <w:tcPr>
            <w:tcW w:w="660" w:type="dxa"/>
            <w:vAlign w:val="center"/>
          </w:tcPr>
          <w:p>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1860" w:type="dxa"/>
            <w:vAlign w:val="center"/>
          </w:tcPr>
          <w:p>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项目名称、标段名称、建设单位、承包人、项目完成质量、期限、结算金额、合同发生的变更、解除合同通知书、违约行为的处理结果、参建单位主要相关人员按合同约定到场信息、合同双方履约信息。</w:t>
            </w:r>
          </w:p>
        </w:tc>
        <w:tc>
          <w:tcPr>
            <w:tcW w:w="2505" w:type="dxa"/>
            <w:gridSpan w:val="3"/>
            <w:vMerge w:val="continue"/>
            <w:vAlign w:val="center"/>
          </w:tcPr>
          <w:p>
            <w:pPr>
              <w:rPr>
                <w:rFonts w:ascii="仿宋_GB2312" w:eastAsia="仿宋_GB2312"/>
                <w:sz w:val="18"/>
                <w:szCs w:val="18"/>
              </w:rPr>
            </w:pPr>
          </w:p>
        </w:tc>
        <w:tc>
          <w:tcPr>
            <w:tcW w:w="1455" w:type="dxa"/>
            <w:gridSpan w:val="2"/>
            <w:vAlign w:val="center"/>
          </w:tcPr>
          <w:p>
            <w:pPr>
              <w:jc w:val="center"/>
              <w:rPr>
                <w:rFonts w:ascii="仿宋_GB2312" w:eastAsia="仿宋_GB2312"/>
                <w:sz w:val="18"/>
                <w:szCs w:val="18"/>
              </w:rPr>
            </w:pPr>
            <w:r>
              <w:rPr>
                <w:rFonts w:hint="eastAsia" w:ascii="仿宋_GB2312" w:eastAsia="仿宋_GB2312"/>
                <w:sz w:val="18"/>
                <w:szCs w:val="18"/>
              </w:rPr>
              <w:t>鼓励及时公开</w:t>
            </w:r>
          </w:p>
        </w:tc>
        <w:tc>
          <w:tcPr>
            <w:tcW w:w="945"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2085" w:type="dxa"/>
            <w:vMerge w:val="continue"/>
            <w:vAlign w:val="center"/>
          </w:tcPr>
          <w:p>
            <w:pPr>
              <w:rPr>
                <w:rFonts w:ascii="Wingdings 2" w:hAnsi="Wingdings 2" w:cs="宋体"/>
                <w:sz w:val="18"/>
                <w:szCs w:val="18"/>
              </w:rPr>
            </w:pPr>
          </w:p>
        </w:tc>
        <w:tc>
          <w:tcPr>
            <w:tcW w:w="555" w:type="dxa"/>
            <w:vAlign w:val="center"/>
          </w:tcPr>
          <w:p>
            <w:pPr>
              <w:jc w:val="center"/>
              <w:rPr>
                <w:rFonts w:ascii="宋体" w:hAnsi="宋体" w:cs="宋体"/>
                <w:sz w:val="18"/>
                <w:szCs w:val="18"/>
              </w:rPr>
            </w:pPr>
            <w:r>
              <w:rPr>
                <w:rFonts w:hint="eastAsia"/>
                <w:sz w:val="18"/>
                <w:szCs w:val="18"/>
              </w:rPr>
              <w:t>√</w:t>
            </w:r>
          </w:p>
        </w:tc>
        <w:tc>
          <w:tcPr>
            <w:tcW w:w="675" w:type="dxa"/>
            <w:vAlign w:val="center"/>
          </w:tcPr>
          <w:p>
            <w:pPr>
              <w:jc w:val="center"/>
              <w:rPr>
                <w:rFonts w:ascii="宋体" w:hAnsi="宋体" w:cs="宋体"/>
                <w:sz w:val="18"/>
                <w:szCs w:val="18"/>
              </w:rPr>
            </w:pPr>
            <w:r>
              <w:rPr>
                <w:rFonts w:hint="eastAsia"/>
                <w:sz w:val="18"/>
                <w:szCs w:val="18"/>
              </w:rPr>
              <w:t>　</w:t>
            </w:r>
          </w:p>
        </w:tc>
        <w:tc>
          <w:tcPr>
            <w:tcW w:w="495" w:type="dxa"/>
            <w:vAlign w:val="center"/>
          </w:tcPr>
          <w:p>
            <w:pPr>
              <w:jc w:val="center"/>
              <w:rPr>
                <w:rFonts w:ascii="宋体" w:hAnsi="宋体" w:cs="宋体"/>
                <w:sz w:val="18"/>
                <w:szCs w:val="18"/>
              </w:rPr>
            </w:pPr>
            <w:r>
              <w:rPr>
                <w:rFonts w:hint="eastAsia"/>
                <w:sz w:val="18"/>
                <w:szCs w:val="18"/>
              </w:rPr>
              <w:t>√</w:t>
            </w:r>
          </w:p>
        </w:tc>
        <w:tc>
          <w:tcPr>
            <w:tcW w:w="705" w:type="dxa"/>
            <w:vAlign w:val="center"/>
          </w:tcPr>
          <w:p>
            <w:pPr>
              <w:rPr>
                <w:rFonts w:ascii="宋体" w:hAnsi="宋体" w:cs="宋体"/>
                <w:sz w:val="18"/>
                <w:szCs w:val="18"/>
              </w:rPr>
            </w:pPr>
          </w:p>
        </w:tc>
        <w:tc>
          <w:tcPr>
            <w:tcW w:w="545" w:type="dxa"/>
            <w:vAlign w:val="center"/>
          </w:tcPr>
          <w:p>
            <w:pPr>
              <w:rPr>
                <w:rFonts w:ascii="宋体" w:hAnsi="宋体" w:cs="宋体"/>
                <w:sz w:val="18"/>
                <w:szCs w:val="18"/>
              </w:rPr>
            </w:pPr>
            <w:r>
              <w:rPr>
                <w:rFonts w:hint="eastAsia" w:ascii="仿宋_GB2312" w:hAnsi="宋体" w:eastAsia="仿宋_GB2312"/>
                <w:sz w:val="18"/>
                <w:szCs w:val="18"/>
              </w:rPr>
              <w:t>√</w:t>
            </w:r>
          </w:p>
        </w:tc>
        <w:tc>
          <w:tcPr>
            <w:tcW w:w="685" w:type="dxa"/>
            <w:vAlign w:val="center"/>
          </w:tcPr>
          <w:p>
            <w:pPr>
              <w:rPr>
                <w:rFonts w:ascii="宋体" w:hAnsi="宋体" w:cs="宋体"/>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670" w:type="dxa"/>
            <w:gridSpan w:val="2"/>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660" w:type="dxa"/>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1860"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505" w:type="dxa"/>
            <w:gridSpan w:val="3"/>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45"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广西壮族自治区招标投标公共服务平台</w:t>
            </w:r>
          </w:p>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全国公共资源交易平台（广西壮族自治区）</w:t>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trHeight w:val="1240" w:hRule="atLeast"/>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670" w:type="dxa"/>
            <w:gridSpan w:val="2"/>
            <w:vMerge w:val="restart"/>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660" w:type="dxa"/>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1860"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505" w:type="dxa"/>
            <w:gridSpan w:val="3"/>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455" w:type="dxa"/>
            <w:gridSpan w:val="2"/>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45"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2085" w:type="dxa"/>
            <w:vMerge w:val="restart"/>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■广西壮族自治区招标投标公共服务平台</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■全国公共资源交易平台（广西壮族自治区）</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trHeight w:val="906" w:hRule="atLeast"/>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670" w:type="dxa"/>
            <w:gridSpan w:val="2"/>
            <w:vMerge w:val="continue"/>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暂停、终止招标</w:t>
            </w:r>
          </w:p>
        </w:tc>
        <w:tc>
          <w:tcPr>
            <w:tcW w:w="1860"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505" w:type="dxa"/>
            <w:gridSpan w:val="3"/>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455" w:type="dxa"/>
            <w:gridSpan w:val="2"/>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45"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2085" w:type="dxa"/>
            <w:vMerge w:val="continue"/>
            <w:vAlign w:val="center"/>
          </w:tcPr>
          <w:p>
            <w:pPr>
              <w:rPr>
                <w:rFonts w:ascii="仿宋_GB2312" w:eastAsia="仿宋_GB2312"/>
                <w:sz w:val="18"/>
                <w:szCs w:val="18"/>
              </w:rPr>
            </w:pP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670" w:type="dxa"/>
            <w:gridSpan w:val="2"/>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市场主体信用信息</w:t>
            </w:r>
          </w:p>
        </w:tc>
        <w:tc>
          <w:tcPr>
            <w:tcW w:w="1860" w:type="dxa"/>
            <w:vAlign w:val="center"/>
          </w:tcPr>
          <w:p>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505" w:type="dxa"/>
            <w:gridSpan w:val="3"/>
            <w:vAlign w:val="center"/>
          </w:tcPr>
          <w:p>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45"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2085"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■全国公共资源交易平台（广西壮族自治区）</w:t>
            </w:r>
            <w:r>
              <w:rPr>
                <w:rFonts w:hint="eastAsia" w:ascii="仿宋_GB2312" w:hAnsi="宋体" w:eastAsia="仿宋_GB2312"/>
                <w:sz w:val="18"/>
                <w:szCs w:val="18"/>
              </w:rPr>
              <w:br w:type="textWrapping"/>
            </w:r>
            <w:r>
              <w:rPr>
                <w:rFonts w:hint="eastAsia" w:ascii="仿宋_GB2312" w:hAnsi="宋体" w:eastAsia="仿宋_GB2312"/>
                <w:sz w:val="18"/>
                <w:szCs w:val="18"/>
              </w:rPr>
              <w:t>■信用中国（广西柳州）</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670" w:type="dxa"/>
            <w:gridSpan w:val="2"/>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ascii="仿宋_GB2312" w:eastAsia="仿宋_GB2312"/>
                <w:sz w:val="18"/>
                <w:szCs w:val="18"/>
              </w:rPr>
            </w:pPr>
            <w:r>
              <w:rPr>
                <w:rFonts w:hint="eastAsia" w:ascii="仿宋_GB2312" w:eastAsia="仿宋_GB2312"/>
                <w:sz w:val="18"/>
                <w:szCs w:val="18"/>
              </w:rPr>
              <w:t>招标公告</w:t>
            </w:r>
          </w:p>
        </w:tc>
        <w:tc>
          <w:tcPr>
            <w:tcW w:w="1860"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50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政府采购信息发布管理办法》（财政部令第101号）</w:t>
            </w:r>
          </w:p>
        </w:tc>
        <w:tc>
          <w:tcPr>
            <w:tcW w:w="1455" w:type="dxa"/>
            <w:gridSpan w:val="2"/>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40" w:type="dxa"/>
          <w:wAfter w:w="12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13</w:t>
            </w:r>
          </w:p>
        </w:tc>
        <w:tc>
          <w:tcPr>
            <w:tcW w:w="670" w:type="dxa"/>
            <w:gridSpan w:val="2"/>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资格预审公告</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政府采购信息发布管理办法》（财政部令第101号）</w:t>
            </w:r>
          </w:p>
        </w:tc>
        <w:tc>
          <w:tcPr>
            <w:tcW w:w="1455" w:type="dxa"/>
            <w:gridSpan w:val="2"/>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685" w:type="dxa"/>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trHeight w:val="2932" w:hRule="atLeast"/>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14</w:t>
            </w:r>
          </w:p>
        </w:tc>
        <w:tc>
          <w:tcPr>
            <w:tcW w:w="670" w:type="dxa"/>
            <w:gridSpan w:val="2"/>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455" w:type="dxa"/>
            <w:gridSpan w:val="2"/>
            <w:vAlign w:val="center"/>
          </w:tcPr>
          <w:p>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15</w:t>
            </w:r>
          </w:p>
        </w:tc>
        <w:tc>
          <w:tcPr>
            <w:tcW w:w="670" w:type="dxa"/>
            <w:gridSpan w:val="2"/>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采购项目预算金额</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随采购公告、采购文件公开</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16</w:t>
            </w:r>
          </w:p>
        </w:tc>
        <w:tc>
          <w:tcPr>
            <w:tcW w:w="670" w:type="dxa"/>
            <w:gridSpan w:val="2"/>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ascii="仿宋_GB2312" w:eastAsia="仿宋_GB2312"/>
                <w:sz w:val="18"/>
                <w:szCs w:val="18"/>
              </w:rPr>
            </w:pPr>
            <w:r>
              <w:rPr>
                <w:rFonts w:hint="eastAsia" w:ascii="仿宋_GB2312" w:eastAsia="仿宋_GB2312"/>
                <w:sz w:val="18"/>
                <w:szCs w:val="18"/>
              </w:rPr>
              <w:t>采购文件</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1.公开招标文件、邀请招标文件：</w:t>
            </w:r>
          </w:p>
          <w:p>
            <w:pPr>
              <w:rPr>
                <w:rFonts w:ascii="仿宋_GB2312" w:eastAsia="仿宋_GB2312"/>
                <w:sz w:val="18"/>
                <w:szCs w:val="18"/>
              </w:rPr>
            </w:pPr>
            <w:r>
              <w:rPr>
                <w:rFonts w:hint="eastAsia" w:ascii="仿宋_GB2312" w:eastAsia="仿宋_GB2312"/>
                <w:sz w:val="18"/>
                <w:szCs w:val="18"/>
              </w:rPr>
              <w:t>投标邀请；投标人须知；投标人应当提交的资格、资信证明文件；为落实政府采购政策，采购标的需满足的要求，以及投标人须提供的证明材料；投标文件编制要求、投标报价要求和投标保证金交纳、退还方式以及不予退还投标保证金的情形；采购项目预算金额，设定最高限价的，还应当公开最高限价；采购项目的技术规格、数量、服务标准、验收等要求；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w:t>
            </w:r>
          </w:p>
          <w:p>
            <w:pPr>
              <w:rPr>
                <w:rFonts w:ascii="仿宋_GB2312" w:eastAsia="仿宋_GB2312"/>
                <w:sz w:val="18"/>
                <w:szCs w:val="18"/>
              </w:rPr>
            </w:pPr>
            <w:r>
              <w:rPr>
                <w:rFonts w:hint="eastAsia" w:ascii="仿宋_GB2312" w:eastAsia="仿宋_GB2312"/>
                <w:sz w:val="18"/>
                <w:szCs w:val="18"/>
              </w:rPr>
              <w:t>2.竞争性谈判文件、询价通知书：</w:t>
            </w:r>
          </w:p>
          <w:p>
            <w:pPr>
              <w:rPr>
                <w:rFonts w:ascii="仿宋_GB2312" w:eastAsia="仿宋_GB2312"/>
                <w:sz w:val="18"/>
                <w:szCs w:val="18"/>
              </w:rPr>
            </w:pPr>
            <w:r>
              <w:rPr>
                <w:rFonts w:hint="eastAsia" w:ascii="仿宋_GB2312" w:eastAsia="仿宋_GB2312"/>
                <w:sz w:val="18"/>
                <w:szCs w:val="18"/>
              </w:rPr>
              <w:t xml:space="preserve">供应商资格条件、采购邀请、采购方式、采购预算、采购需求、采购程序、价格构成或者报价要求、响应文件编制要求、提交响应文件截止时间及地点、保证金交纳数额和形式、评定成交的标准等。谈判文件还应当明确谈判小组根据与供应商谈判情况可能实质性变动的内容等。    </w:t>
            </w:r>
          </w:p>
          <w:p>
            <w:pPr>
              <w:rPr>
                <w:rFonts w:ascii="仿宋_GB2312" w:eastAsia="仿宋_GB2312"/>
                <w:sz w:val="18"/>
                <w:szCs w:val="18"/>
              </w:rPr>
            </w:pPr>
            <w:r>
              <w:rPr>
                <w:rFonts w:hint="eastAsia" w:ascii="仿宋_GB2312" w:eastAsia="仿宋_GB2312"/>
                <w:sz w:val="18"/>
                <w:szCs w:val="18"/>
              </w:rPr>
              <w:t>3.竞争性磋商文件：</w:t>
            </w:r>
          </w:p>
          <w:p>
            <w:pPr>
              <w:rPr>
                <w:rFonts w:ascii="仿宋_GB2312" w:eastAsia="仿宋_GB2312"/>
                <w:sz w:val="18"/>
                <w:szCs w:val="18"/>
              </w:rPr>
            </w:pPr>
            <w:r>
              <w:rPr>
                <w:rFonts w:hint="eastAsia" w:ascii="仿宋_GB2312" w:eastAsia="仿宋_GB2312"/>
                <w:sz w:val="18"/>
                <w:szCs w:val="18"/>
              </w:rPr>
              <w:t>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《国务院办公厅关于推进公共资源配置领域政府信息公开的意见》、《财政部关于做好政府采购信息公开工作的通知》、《政府采购货物和服务招标投标管理办法》（财政部令第87号）</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trHeight w:val="2322" w:hRule="atLeast"/>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17</w:t>
            </w:r>
          </w:p>
        </w:tc>
        <w:tc>
          <w:tcPr>
            <w:tcW w:w="670" w:type="dxa"/>
            <w:gridSpan w:val="2"/>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采购信息更正公告</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《国务院办公厅关于推进公共资源配置领域政府信息公开的意见》、《财政部关于做好政府采购信息公开工作的通知》、《政府采购货物和服务招标投标管理办法》（财政部令第87号）</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trHeight w:val="2795" w:hRule="atLeast"/>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18</w:t>
            </w:r>
          </w:p>
        </w:tc>
        <w:tc>
          <w:tcPr>
            <w:tcW w:w="670" w:type="dxa"/>
            <w:gridSpan w:val="2"/>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ascii="仿宋_GB2312" w:eastAsia="仿宋_GB2312"/>
                <w:sz w:val="18"/>
                <w:szCs w:val="18"/>
              </w:rPr>
            </w:pPr>
            <w:r>
              <w:rPr>
                <w:rFonts w:hint="eastAsia" w:ascii="仿宋_GB2312" w:eastAsia="仿宋_GB2312"/>
                <w:sz w:val="18"/>
                <w:szCs w:val="18"/>
              </w:rPr>
              <w:t>单一来源公示</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《国务院办公厅关于推进公共资源配置领域政府信息公开的意见》、《财政部关于做好政府采购信息公开工作的通知》、《政府采购信息发布管理办法》（财政部令第101号）</w:t>
            </w:r>
          </w:p>
        </w:tc>
        <w:tc>
          <w:tcPr>
            <w:tcW w:w="1455" w:type="dxa"/>
            <w:gridSpan w:val="2"/>
            <w:vAlign w:val="center"/>
          </w:tcPr>
          <w:p>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19</w:t>
            </w:r>
          </w:p>
        </w:tc>
        <w:tc>
          <w:tcPr>
            <w:tcW w:w="670" w:type="dxa"/>
            <w:gridSpan w:val="2"/>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ascii="仿宋_GB2312" w:eastAsia="仿宋_GB2312"/>
                <w:sz w:val="18"/>
                <w:szCs w:val="18"/>
              </w:rPr>
            </w:pPr>
            <w:r>
              <w:rPr>
                <w:rFonts w:hint="eastAsia" w:ascii="仿宋_GB2312" w:eastAsia="仿宋_GB2312"/>
                <w:sz w:val="18"/>
                <w:szCs w:val="18"/>
              </w:rPr>
              <w:t>中标、成交结果</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《国务院办公厅关于推进公共资源配置领域政府信息公开的意见》、《财政部关于做好政府采购信息公开工作的通知》、《政府采购信息发布管理办法》（财政部令第101号）</w:t>
            </w:r>
          </w:p>
        </w:tc>
        <w:tc>
          <w:tcPr>
            <w:tcW w:w="1455" w:type="dxa"/>
            <w:gridSpan w:val="2"/>
            <w:vAlign w:val="center"/>
          </w:tcPr>
          <w:p>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20</w:t>
            </w:r>
          </w:p>
        </w:tc>
        <w:tc>
          <w:tcPr>
            <w:tcW w:w="670" w:type="dxa"/>
            <w:gridSpan w:val="2"/>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采购合同</w:t>
            </w:r>
          </w:p>
        </w:tc>
        <w:tc>
          <w:tcPr>
            <w:tcW w:w="2600" w:type="dxa"/>
            <w:gridSpan w:val="3"/>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6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《国务院办公厅关于推进公共资源配置领域政府信息公开的意见》、《财政部关于做好政府采购信息公开工作的通知》、《政府采购信息发布管理办法》（财政部令第101号）</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p>
        </w:tc>
        <w:tc>
          <w:tcPr>
            <w:tcW w:w="555"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21</w:t>
            </w:r>
          </w:p>
        </w:tc>
        <w:tc>
          <w:tcPr>
            <w:tcW w:w="670" w:type="dxa"/>
            <w:gridSpan w:val="2"/>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tc>
        <w:tc>
          <w:tcPr>
            <w:tcW w:w="660" w:type="dxa"/>
            <w:vAlign w:val="center"/>
          </w:tcPr>
          <w:p>
            <w:pPr>
              <w:rPr>
                <w:rFonts w:ascii="仿宋_GB2312" w:eastAsia="仿宋_GB2312"/>
                <w:sz w:val="18"/>
                <w:szCs w:val="18"/>
              </w:rPr>
            </w:pPr>
            <w:r>
              <w:rPr>
                <w:rFonts w:hint="eastAsia" w:ascii="仿宋_GB2312" w:eastAsia="仿宋_GB2312"/>
                <w:sz w:val="18"/>
                <w:szCs w:val="18"/>
              </w:rPr>
              <w:t>终止公告</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1858" w:type="dxa"/>
            <w:gridSpan w:val="2"/>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455" w:type="dxa"/>
            <w:gridSpan w:val="2"/>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45"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2085" w:type="dxa"/>
            <w:vAlign w:val="center"/>
          </w:tcPr>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22</w:t>
            </w:r>
          </w:p>
        </w:tc>
        <w:tc>
          <w:tcPr>
            <w:tcW w:w="670" w:type="dxa"/>
            <w:gridSpan w:val="2"/>
            <w:vMerge w:val="continue"/>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1858" w:type="dxa"/>
            <w:gridSpan w:val="2"/>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455" w:type="dxa"/>
            <w:gridSpan w:val="2"/>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45" w:type="dxa"/>
            <w:vAlign w:val="center"/>
          </w:tcPr>
          <w:p>
            <w:pPr>
              <w:rPr>
                <w:rFonts w:ascii="仿宋_GB2312" w:eastAsia="仿宋_GB2312"/>
                <w:sz w:val="18"/>
                <w:szCs w:val="18"/>
              </w:rPr>
            </w:pPr>
            <w:r>
              <w:rPr>
                <w:rFonts w:hint="eastAsia" w:ascii="仿宋_GB2312" w:eastAsia="仿宋_GB2312"/>
                <w:sz w:val="18"/>
                <w:szCs w:val="18"/>
              </w:rPr>
              <w:t>采购人</w:t>
            </w:r>
          </w:p>
        </w:tc>
        <w:tc>
          <w:tcPr>
            <w:tcW w:w="2085" w:type="dxa"/>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40" w:type="dxa"/>
          <w:wAfter w:w="15" w:type="dxa"/>
          <w:jc w:val="center"/>
        </w:trPr>
        <w:tc>
          <w:tcPr>
            <w:tcW w:w="570" w:type="dxa"/>
            <w:vAlign w:val="center"/>
          </w:tcPr>
          <w:p>
            <w:pPr>
              <w:jc w:val="center"/>
              <w:rPr>
                <w:rFonts w:ascii="仿宋_GB2312" w:eastAsia="仿宋_GB2312"/>
                <w:sz w:val="18"/>
                <w:szCs w:val="18"/>
              </w:rPr>
            </w:pPr>
            <w:r>
              <w:rPr>
                <w:rFonts w:hint="eastAsia" w:ascii="仿宋_GB2312" w:eastAsia="仿宋_GB2312"/>
                <w:sz w:val="18"/>
                <w:szCs w:val="18"/>
              </w:rPr>
              <w:t>23</w:t>
            </w:r>
          </w:p>
        </w:tc>
        <w:tc>
          <w:tcPr>
            <w:tcW w:w="670" w:type="dxa"/>
            <w:gridSpan w:val="2"/>
            <w:vAlign w:val="center"/>
          </w:tcPr>
          <w:p>
            <w:pPr>
              <w:jc w:val="center"/>
              <w:rPr>
                <w:rFonts w:ascii="仿宋_GB2312" w:eastAsia="仿宋_GB2312"/>
                <w:sz w:val="18"/>
                <w:szCs w:val="18"/>
              </w:rPr>
            </w:pPr>
          </w:p>
        </w:tc>
        <w:tc>
          <w:tcPr>
            <w:tcW w:w="660" w:type="dxa"/>
            <w:vAlign w:val="center"/>
          </w:tcPr>
          <w:p>
            <w:pPr>
              <w:rPr>
                <w:rFonts w:ascii="仿宋_GB2312" w:eastAsia="仿宋_GB2312"/>
                <w:sz w:val="18"/>
                <w:szCs w:val="18"/>
              </w:rPr>
            </w:pPr>
            <w:r>
              <w:rPr>
                <w:rFonts w:hint="eastAsia" w:ascii="仿宋_GB2312" w:eastAsia="仿宋_GB2312"/>
                <w:sz w:val="18"/>
                <w:szCs w:val="18"/>
              </w:rPr>
              <w:t>公共服务项目验收结果</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1858" w:type="dxa"/>
            <w:gridSpan w:val="2"/>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验收结束之日起2个工作日内</w:t>
            </w:r>
          </w:p>
        </w:tc>
        <w:tc>
          <w:tcPr>
            <w:tcW w:w="945" w:type="dxa"/>
            <w:vAlign w:val="center"/>
          </w:tcPr>
          <w:p>
            <w:pPr>
              <w:rPr>
                <w:rFonts w:ascii="仿宋_GB2312" w:eastAsia="仿宋_GB2312"/>
                <w:sz w:val="18"/>
                <w:szCs w:val="18"/>
              </w:rPr>
            </w:pPr>
            <w:r>
              <w:rPr>
                <w:rFonts w:hint="eastAsia" w:ascii="仿宋_GB2312" w:eastAsia="仿宋_GB2312"/>
                <w:sz w:val="18"/>
                <w:szCs w:val="18"/>
              </w:rPr>
              <w:t>采购人</w:t>
            </w:r>
          </w:p>
        </w:tc>
        <w:tc>
          <w:tcPr>
            <w:tcW w:w="2085" w:type="dxa"/>
            <w:vAlign w:val="center"/>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35" w:hRule="atLeast"/>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24</w:t>
            </w:r>
          </w:p>
        </w:tc>
        <w:tc>
          <w:tcPr>
            <w:tcW w:w="614" w:type="dxa"/>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投诉、监督检查等处理决定公告</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1858" w:type="dxa"/>
            <w:gridSpan w:val="2"/>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《国务院办公厅关于推进公共资源配置领域政府信息公开的意见》、《财政部关于做好政府采购信息公开工作的通知》、《政府采购信息发布管理办法》（财政部令第101号）</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柳城县财政局</w:t>
            </w:r>
          </w:p>
        </w:tc>
        <w:tc>
          <w:tcPr>
            <w:tcW w:w="2085" w:type="dxa"/>
            <w:vAlign w:val="center"/>
          </w:tcPr>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545" w:type="dxa"/>
            <w:vAlign w:val="center"/>
          </w:tcPr>
          <w:p>
            <w:pPr>
              <w:jc w:val="center"/>
              <w:rPr>
                <w:rFonts w:ascii="仿宋_GB2312" w:eastAsia="仿宋_GB2312"/>
                <w:sz w:val="18"/>
                <w:szCs w:val="18"/>
              </w:rPr>
            </w:pPr>
            <w:r>
              <w:rPr>
                <w:rFonts w:hint="eastAsia" w:ascii="仿宋_GB2312" w:hAnsi="宋体" w:eastAsia="仿宋_GB2312"/>
                <w:sz w:val="18"/>
                <w:szCs w:val="18"/>
              </w:rPr>
              <w:t>√</w:t>
            </w:r>
          </w:p>
        </w:tc>
        <w:tc>
          <w:tcPr>
            <w:tcW w:w="795" w:type="dxa"/>
            <w:gridSpan w:val="2"/>
            <w:vAlign w:val="center"/>
          </w:tcPr>
          <w:p>
            <w:pPr>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25</w:t>
            </w:r>
          </w:p>
        </w:tc>
        <w:tc>
          <w:tcPr>
            <w:tcW w:w="614"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土地出让计划</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1858" w:type="dxa"/>
            <w:gridSpan w:val="2"/>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每年3月31日前，公布年度国有建设用地供应计划</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hint="eastAsia" w:ascii="仿宋" w:hAnsi="仿宋" w:eastAsia="仿宋"/>
                <w:sz w:val="30"/>
                <w:szCs w:val="30"/>
              </w:rPr>
              <w:t>√</w:t>
            </w:r>
          </w:p>
        </w:tc>
        <w:tc>
          <w:tcPr>
            <w:tcW w:w="795" w:type="dxa"/>
            <w:gridSpan w:val="2"/>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26</w:t>
            </w:r>
          </w:p>
        </w:tc>
        <w:tc>
          <w:tcPr>
            <w:tcW w:w="614" w:type="dxa"/>
            <w:vMerge w:val="continue"/>
            <w:vAlign w:val="center"/>
          </w:tcPr>
          <w:p>
            <w:pPr>
              <w:jc w:val="cente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858" w:type="dxa"/>
            <w:gridSpan w:val="2"/>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455" w:type="dxa"/>
            <w:gridSpan w:val="2"/>
            <w:vAlign w:val="center"/>
          </w:tcPr>
          <w:p>
            <w:pP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ascii="仿宋_GB2312" w:eastAsia="仿宋_GB2312"/>
                <w:sz w:val="18"/>
                <w:szCs w:val="18"/>
              </w:rPr>
            </w:pPr>
            <w:r>
              <w:rPr>
                <w:rFonts w:hint="eastAsia" w:ascii="仿宋_GB2312" w:hAnsi="宋体" w:eastAsia="仿宋_GB2312"/>
                <w:sz w:val="18"/>
                <w:szCs w:val="18"/>
              </w:rPr>
              <w:t>■两微一端</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hint="eastAsia" w:ascii="仿宋" w:hAnsi="仿宋" w:eastAsia="仿宋"/>
                <w:sz w:val="30"/>
                <w:szCs w:val="30"/>
              </w:rPr>
              <w:t>√</w:t>
            </w:r>
          </w:p>
        </w:tc>
        <w:tc>
          <w:tcPr>
            <w:tcW w:w="795" w:type="dxa"/>
            <w:gridSpan w:val="2"/>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27</w:t>
            </w:r>
          </w:p>
        </w:tc>
        <w:tc>
          <w:tcPr>
            <w:tcW w:w="614"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　</w:t>
            </w:r>
          </w:p>
          <w:p>
            <w:pPr>
              <w:jc w:val="cente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公告调整</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438" w:type="dxa"/>
            <w:vAlign w:val="center"/>
          </w:tcPr>
          <w:p>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ascii="仿宋_GB2312" w:eastAsia="仿宋_GB2312"/>
                <w:sz w:val="18"/>
                <w:szCs w:val="18"/>
              </w:rPr>
            </w:pPr>
            <w:r>
              <w:rPr>
                <w:rFonts w:hint="eastAsia" w:ascii="仿宋_GB2312" w:hAnsi="宋体" w:eastAsia="仿宋_GB2312"/>
                <w:sz w:val="18"/>
                <w:szCs w:val="18"/>
              </w:rPr>
              <w:t>■两微一端</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hint="eastAsia" w:ascii="仿宋" w:hAnsi="仿宋" w:eastAsia="仿宋"/>
                <w:sz w:val="30"/>
                <w:szCs w:val="30"/>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28</w:t>
            </w:r>
          </w:p>
        </w:tc>
        <w:tc>
          <w:tcPr>
            <w:tcW w:w="614" w:type="dxa"/>
            <w:vMerge w:val="continue"/>
            <w:vAlign w:val="center"/>
          </w:tcPr>
          <w:p>
            <w:pPr>
              <w:jc w:val="cente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招标拍卖挂牌出让结果（成交公示）</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438" w:type="dxa"/>
            <w:vAlign w:val="center"/>
          </w:tcPr>
          <w:p>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ascii="仿宋_GB2312" w:eastAsia="仿宋_GB2312"/>
                <w:sz w:val="18"/>
                <w:szCs w:val="18"/>
              </w:rPr>
            </w:pPr>
            <w:r>
              <w:rPr>
                <w:rFonts w:hint="eastAsia" w:ascii="仿宋_GB2312" w:hAnsi="宋体" w:eastAsia="仿宋_GB2312"/>
                <w:sz w:val="18"/>
                <w:szCs w:val="18"/>
              </w:rPr>
              <w:t>■两微一端</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ascii="仿宋_GB2312" w:hAnsi="宋体" w:eastAsia="仿宋_GB2312"/>
                <w:color w:val="000000"/>
                <w:sz w:val="18"/>
                <w:szCs w:val="18"/>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29</w:t>
            </w:r>
          </w:p>
        </w:tc>
        <w:tc>
          <w:tcPr>
            <w:tcW w:w="614" w:type="dxa"/>
            <w:vMerge w:val="continue"/>
            <w:vAlign w:val="center"/>
          </w:tcPr>
          <w:p>
            <w:pPr>
              <w:jc w:val="center"/>
              <w:rPr>
                <w:rFonts w:ascii="仿宋_GB2312" w:eastAsia="仿宋_GB2312"/>
                <w:sz w:val="18"/>
                <w:szCs w:val="18"/>
              </w:rPr>
            </w:pPr>
          </w:p>
        </w:tc>
        <w:tc>
          <w:tcPr>
            <w:tcW w:w="716"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协议出让结果</w:t>
            </w:r>
          </w:p>
        </w:tc>
        <w:tc>
          <w:tcPr>
            <w:tcW w:w="2507"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土地位置、面积、用途、开发程度、土地级别、容积率、出让年限、供地方式、受让人、成交价格和成交时间等。</w:t>
            </w:r>
          </w:p>
        </w:tc>
        <w:tc>
          <w:tcPr>
            <w:tcW w:w="1875" w:type="dxa"/>
            <w:gridSpan w:val="3"/>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《国务院办公厅关于推进公共资源配置领域政府信息公开的意见》（国办发〔2017〕97号）、《协议出让国有土地使用权规定》（国土资源部令第21号）</w:t>
            </w:r>
          </w:p>
        </w:tc>
        <w:tc>
          <w:tcPr>
            <w:tcW w:w="1438"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《国有土地使用权出让合同》签订后7日内，公布时间不得少于15日</w:t>
            </w:r>
          </w:p>
        </w:tc>
        <w:tc>
          <w:tcPr>
            <w:tcW w:w="945"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柳城县自然资源和规划局</w:t>
            </w:r>
          </w:p>
        </w:tc>
        <w:tc>
          <w:tcPr>
            <w:tcW w:w="2085" w:type="dxa"/>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■中国土地市场网</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■自然资源管理部门网站</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■柳州市公共资源交易平台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■柳州市土地交易储备中心门户网站</w:t>
            </w:r>
          </w:p>
        </w:tc>
        <w:tc>
          <w:tcPr>
            <w:tcW w:w="555"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w:t>
            </w:r>
          </w:p>
        </w:tc>
        <w:tc>
          <w:tcPr>
            <w:tcW w:w="675" w:type="dxa"/>
            <w:vAlign w:val="center"/>
          </w:tcPr>
          <w:p>
            <w:pPr>
              <w:rPr>
                <w:rFonts w:ascii="仿宋_GB2312" w:hAnsi="仿宋_GB2312" w:eastAsia="仿宋_GB2312" w:cs="仿宋_GB2312"/>
                <w:sz w:val="18"/>
                <w:szCs w:val="18"/>
              </w:rPr>
            </w:pPr>
          </w:p>
        </w:tc>
        <w:tc>
          <w:tcPr>
            <w:tcW w:w="495"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w:t>
            </w:r>
          </w:p>
        </w:tc>
        <w:tc>
          <w:tcPr>
            <w:tcW w:w="705" w:type="dxa"/>
            <w:vAlign w:val="center"/>
          </w:tcPr>
          <w:p>
            <w:pPr>
              <w:rPr>
                <w:rFonts w:ascii="仿宋_GB2312" w:hAnsi="仿宋_GB2312" w:eastAsia="仿宋_GB2312" w:cs="仿宋_GB2312"/>
                <w:sz w:val="18"/>
                <w:szCs w:val="18"/>
              </w:rPr>
            </w:pPr>
          </w:p>
        </w:tc>
        <w:tc>
          <w:tcPr>
            <w:tcW w:w="545" w:type="dxa"/>
            <w:vAlign w:val="center"/>
          </w:tcPr>
          <w:p>
            <w:pPr>
              <w:widowControl/>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10" w:type="dxa"/>
            <w:gridSpan w:val="3"/>
            <w:vAlign w:val="center"/>
          </w:tcPr>
          <w:p>
            <w:pPr>
              <w:widowControl/>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30</w:t>
            </w:r>
          </w:p>
        </w:tc>
        <w:tc>
          <w:tcPr>
            <w:tcW w:w="614" w:type="dxa"/>
            <w:vMerge w:val="continue"/>
            <w:vAlign w:val="center"/>
          </w:tcPr>
          <w:p>
            <w:pPr>
              <w:jc w:val="cente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供应结果</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国有建设用地使用权年度供应结果。</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438"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ascii="仿宋_GB2312" w:hAnsi="宋体" w:eastAsia="仿宋_GB2312"/>
                <w:color w:val="000000"/>
                <w:sz w:val="18"/>
                <w:szCs w:val="18"/>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31</w:t>
            </w:r>
          </w:p>
        </w:tc>
        <w:tc>
          <w:tcPr>
            <w:tcW w:w="614" w:type="dxa"/>
            <w:vMerge w:val="restart"/>
            <w:vAlign w:val="center"/>
          </w:tcPr>
          <w:p>
            <w:pPr>
              <w:jc w:val="center"/>
              <w:rPr>
                <w:rFonts w:ascii="仿宋_GB2312" w:eastAsia="仿宋_GB2312"/>
                <w:sz w:val="18"/>
                <w:szCs w:val="18"/>
              </w:rPr>
            </w:pPr>
            <w:r>
              <w:rPr>
                <w:rFonts w:hint="eastAsia" w:ascii="仿宋_GB2312" w:eastAsia="仿宋_GB2312"/>
                <w:sz w:val="18"/>
                <w:szCs w:val="18"/>
              </w:rPr>
              <w:t>矿业权出让信息</w:t>
            </w: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招标拍卖挂牌出让公</w:t>
            </w:r>
            <w:r>
              <w:rPr>
                <w:rFonts w:hint="eastAsia" w:ascii="仿宋_GB2312" w:eastAsia="仿宋_GB2312"/>
                <w:sz w:val="18"/>
                <w:szCs w:val="18"/>
                <w:lang w:val="en-US" w:eastAsia="zh-CN"/>
              </w:rPr>
              <w:t xml:space="preserve"> </w:t>
            </w:r>
            <w:r>
              <w:rPr>
                <w:rFonts w:hint="eastAsia" w:ascii="仿宋_GB2312" w:eastAsia="仿宋_GB2312"/>
                <w:sz w:val="18"/>
                <w:szCs w:val="18"/>
              </w:rPr>
              <w:t>告</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438" w:type="dxa"/>
            <w:vAlign w:val="center"/>
          </w:tcPr>
          <w:p>
            <w:pPr>
              <w:rPr>
                <w:rFonts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p>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政府网站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ascii="仿宋_GB2312" w:hAnsi="宋体" w:eastAsia="仿宋_GB2312"/>
                <w:color w:val="000000"/>
                <w:sz w:val="18"/>
                <w:szCs w:val="18"/>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32</w:t>
            </w:r>
          </w:p>
        </w:tc>
        <w:tc>
          <w:tcPr>
            <w:tcW w:w="614" w:type="dxa"/>
            <w:vMerge w:val="continue"/>
            <w:vAlign w:val="center"/>
          </w:tcPr>
          <w:p>
            <w:pPr>
              <w:jc w:val="cente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招标拍卖挂牌成交结果公</w:t>
            </w:r>
            <w:r>
              <w:rPr>
                <w:rFonts w:hint="eastAsia" w:ascii="仿宋_GB2312" w:eastAsia="仿宋_GB2312"/>
                <w:sz w:val="18"/>
                <w:szCs w:val="18"/>
                <w:lang w:val="en-US" w:eastAsia="zh-CN"/>
              </w:rPr>
              <w:t xml:space="preserve"> </w:t>
            </w:r>
            <w:r>
              <w:rPr>
                <w:rFonts w:hint="eastAsia" w:ascii="仿宋_GB2312" w:eastAsia="仿宋_GB2312"/>
                <w:sz w:val="18"/>
                <w:szCs w:val="18"/>
              </w:rPr>
              <w:t>示</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438" w:type="dxa"/>
            <w:vAlign w:val="center"/>
          </w:tcPr>
          <w:p>
            <w:pPr>
              <w:rPr>
                <w:rFonts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p>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政府网站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ascii="仿宋_GB2312" w:hAnsi="宋体" w:eastAsia="仿宋_GB2312"/>
                <w:color w:val="000000"/>
                <w:sz w:val="18"/>
                <w:szCs w:val="18"/>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p>
        </w:tc>
        <w:tc>
          <w:tcPr>
            <w:tcW w:w="614" w:type="dxa"/>
            <w:vAlign w:val="center"/>
          </w:tcPr>
          <w:p>
            <w:pPr>
              <w:jc w:val="center"/>
              <w:rPr>
                <w:rFonts w:ascii="仿宋_GB2312" w:eastAsia="仿宋_GB2312"/>
                <w:sz w:val="18"/>
                <w:szCs w:val="18"/>
              </w:rPr>
            </w:pPr>
          </w:p>
        </w:tc>
        <w:tc>
          <w:tcPr>
            <w:tcW w:w="716"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以协议方式出让矿业权的成交结果公示</w:t>
            </w:r>
          </w:p>
        </w:tc>
        <w:tc>
          <w:tcPr>
            <w:tcW w:w="2507"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1.受让人名称；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2.项目名称或者矿山名称；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3.中标或者竞得的勘查区块、面积、开采范围的简要情况；</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4.矿业权成交价格及缴纳时间、方式；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5.申请办理矿业权登记的时限；</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6.对公示内容提出异议的方式及途径；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7.应当公示的其他内容。</w:t>
            </w:r>
          </w:p>
        </w:tc>
        <w:tc>
          <w:tcPr>
            <w:tcW w:w="1875" w:type="dxa"/>
            <w:gridSpan w:val="3"/>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《国务院办公厅关于推进公共资源配置领域政府信息公开的意见》（国办发〔2017〕97号）、《国土资源部关于印发矿业权交易规则的通知》（国土资规（2017) 7号）</w:t>
            </w:r>
          </w:p>
        </w:tc>
        <w:tc>
          <w:tcPr>
            <w:tcW w:w="1438"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在确定协议出让矿业权受让人和出让范围后、申请登记前</w:t>
            </w:r>
          </w:p>
        </w:tc>
        <w:tc>
          <w:tcPr>
            <w:tcW w:w="945"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柳城县自然资源和规划局</w:t>
            </w:r>
          </w:p>
        </w:tc>
        <w:tc>
          <w:tcPr>
            <w:tcW w:w="2085" w:type="dxa"/>
            <w:vAlign w:val="center"/>
          </w:tcPr>
          <w:p>
            <w:pPr>
              <w:rPr>
                <w:rFonts w:ascii="仿宋_GB2312" w:hAnsi="仿宋_GB2312" w:eastAsia="仿宋_GB2312" w:cs="仿宋_GB2312"/>
                <w:sz w:val="18"/>
                <w:szCs w:val="18"/>
              </w:rPr>
            </w:pPr>
            <w:r>
              <w:rPr>
                <w:rStyle w:val="8"/>
                <w:rFonts w:hint="default" w:ascii="仿宋_GB2312" w:hAnsi="仿宋_GB2312" w:eastAsia="仿宋_GB2312" w:cs="仿宋_GB2312"/>
                <w:sz w:val="18"/>
                <w:szCs w:val="18"/>
              </w:rPr>
              <w:t>■柳州市公共资源交易平台</w:t>
            </w:r>
            <w:r>
              <w:rPr>
                <w:rStyle w:val="8"/>
                <w:rFonts w:hint="default" w:ascii="仿宋_GB2312" w:hAnsi="仿宋_GB2312" w:eastAsia="仿宋_GB2312" w:cs="仿宋_GB2312"/>
                <w:sz w:val="18"/>
                <w:szCs w:val="18"/>
              </w:rPr>
              <w:br w:type="textWrapping"/>
            </w:r>
            <w:r>
              <w:rPr>
                <w:rStyle w:val="9"/>
                <w:rFonts w:hint="default" w:ascii="仿宋_GB2312" w:hAnsi="仿宋_GB2312" w:eastAsia="仿宋_GB2312" w:cs="仿宋_GB2312"/>
                <w:sz w:val="18"/>
                <w:szCs w:val="18"/>
              </w:rPr>
              <w:t>在下列平台同时发布</w:t>
            </w:r>
            <w:r>
              <w:rPr>
                <w:rStyle w:val="8"/>
                <w:rFonts w:hint="default" w:ascii="仿宋_GB2312" w:hAnsi="仿宋_GB2312" w:eastAsia="仿宋_GB2312" w:cs="仿宋_GB2312"/>
                <w:sz w:val="18"/>
                <w:szCs w:val="18"/>
              </w:rPr>
              <w:br w:type="textWrapping"/>
            </w:r>
            <w:r>
              <w:rPr>
                <w:rStyle w:val="8"/>
                <w:rFonts w:hint="default" w:ascii="仿宋_GB2312" w:hAnsi="仿宋_GB2312" w:eastAsia="仿宋_GB2312" w:cs="仿宋_GB2312"/>
                <w:sz w:val="18"/>
                <w:szCs w:val="18"/>
              </w:rPr>
              <w:t>■自然资源部门户网站</w:t>
            </w:r>
            <w:r>
              <w:rPr>
                <w:rStyle w:val="8"/>
                <w:rFonts w:hint="default" w:ascii="仿宋_GB2312" w:hAnsi="仿宋_GB2312" w:eastAsia="仿宋_GB2312" w:cs="仿宋_GB2312"/>
                <w:sz w:val="18"/>
                <w:szCs w:val="18"/>
              </w:rPr>
              <w:br w:type="textWrapping"/>
            </w:r>
            <w:r>
              <w:rPr>
                <w:rStyle w:val="8"/>
                <w:rFonts w:hint="default" w:ascii="仿宋_GB2312" w:hAnsi="仿宋_GB2312" w:eastAsia="仿宋_GB2312" w:cs="仿宋_GB2312"/>
                <w:sz w:val="18"/>
                <w:szCs w:val="18"/>
              </w:rPr>
              <w:t>■本级自然资源管理部门网站</w:t>
            </w:r>
            <w:r>
              <w:rPr>
                <w:rStyle w:val="8"/>
                <w:rFonts w:hint="default" w:ascii="仿宋_GB2312" w:hAnsi="仿宋_GB2312" w:eastAsia="仿宋_GB2312" w:cs="仿宋_GB2312"/>
                <w:sz w:val="18"/>
                <w:szCs w:val="18"/>
              </w:rPr>
              <w:br w:type="textWrapping"/>
            </w:r>
            <w:r>
              <w:rPr>
                <w:rStyle w:val="8"/>
                <w:rFonts w:hint="default" w:ascii="仿宋_GB2312" w:hAnsi="仿宋_GB2312" w:eastAsia="仿宋_GB2312" w:cs="仿宋_GB2312"/>
                <w:sz w:val="18"/>
                <w:szCs w:val="18"/>
              </w:rPr>
              <w:t>■柳州市矿业权交易平台交易大厅</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p>
        </w:tc>
        <w:tc>
          <w:tcPr>
            <w:tcW w:w="545"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33</w:t>
            </w:r>
          </w:p>
        </w:tc>
        <w:tc>
          <w:tcPr>
            <w:tcW w:w="614" w:type="dxa"/>
            <w:vMerge w:val="restart"/>
            <w:vAlign w:val="center"/>
          </w:tcPr>
          <w:p>
            <w:pPr>
              <w:jc w:val="center"/>
              <w:rPr>
                <w:rFonts w:ascii="仿宋_GB2312" w:eastAsia="仿宋_GB2312"/>
                <w:sz w:val="18"/>
                <w:szCs w:val="18"/>
              </w:rPr>
            </w:pPr>
            <w:r>
              <w:rPr>
                <w:rFonts w:hint="eastAsia" w:ascii="仿宋_GB2312" w:eastAsia="仿宋_GB2312"/>
                <w:sz w:val="18"/>
                <w:szCs w:val="18"/>
              </w:rPr>
              <w:t>矿业权出让信息</w:t>
            </w: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审批结果信</w:t>
            </w:r>
            <w:r>
              <w:rPr>
                <w:rFonts w:hint="eastAsia" w:ascii="仿宋_GB2312" w:eastAsia="仿宋_GB2312"/>
                <w:sz w:val="18"/>
                <w:szCs w:val="18"/>
                <w:lang w:val="en-US" w:eastAsia="zh-CN"/>
              </w:rPr>
              <w:t xml:space="preserve"> </w:t>
            </w:r>
            <w:r>
              <w:rPr>
                <w:rFonts w:hint="eastAsia" w:ascii="仿宋_GB2312" w:eastAsia="仿宋_GB2312"/>
                <w:sz w:val="18"/>
                <w:szCs w:val="18"/>
              </w:rPr>
              <w:t>息</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438"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ascii="仿宋_GB2312" w:hAnsi="宋体" w:eastAsia="仿宋_GB2312"/>
                <w:color w:val="000000"/>
                <w:sz w:val="18"/>
                <w:szCs w:val="18"/>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34</w:t>
            </w:r>
          </w:p>
        </w:tc>
        <w:tc>
          <w:tcPr>
            <w:tcW w:w="614" w:type="dxa"/>
            <w:vMerge w:val="continue"/>
            <w:vAlign w:val="center"/>
          </w:tcPr>
          <w:p>
            <w:pPr>
              <w:jc w:val="cente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项目信</w:t>
            </w:r>
            <w:r>
              <w:rPr>
                <w:rFonts w:hint="eastAsia" w:ascii="仿宋_GB2312" w:eastAsia="仿宋_GB2312"/>
                <w:sz w:val="18"/>
                <w:szCs w:val="18"/>
                <w:lang w:val="en-US" w:eastAsia="zh-CN"/>
              </w:rPr>
              <w:t xml:space="preserve"> </w:t>
            </w:r>
            <w:r>
              <w:rPr>
                <w:rFonts w:hint="eastAsia" w:ascii="仿宋_GB2312" w:eastAsia="仿宋_GB2312"/>
                <w:sz w:val="18"/>
                <w:szCs w:val="18"/>
              </w:rPr>
              <w:t>息</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438" w:type="dxa"/>
            <w:vAlign w:val="center"/>
          </w:tcPr>
          <w:p>
            <w:pPr>
              <w:rPr>
                <w:rFonts w:ascii="仿宋_GB2312" w:eastAsia="仿宋_GB2312"/>
                <w:sz w:val="18"/>
                <w:szCs w:val="18"/>
              </w:rPr>
            </w:pPr>
            <w:r>
              <w:rPr>
                <w:rFonts w:hint="eastAsia" w:ascii="仿宋_GB2312" w:eastAsia="仿宋_GB2312"/>
                <w:sz w:val="18"/>
                <w:szCs w:val="18"/>
              </w:rPr>
              <w:t>每年一季度集中公告</w:t>
            </w:r>
          </w:p>
        </w:tc>
        <w:tc>
          <w:tcPr>
            <w:tcW w:w="945" w:type="dxa"/>
            <w:vAlign w:val="center"/>
          </w:tcPr>
          <w:p>
            <w:pPr>
              <w:rPr>
                <w:rFonts w:ascii="仿宋_GB2312" w:eastAsia="仿宋_GB2312"/>
                <w:sz w:val="18"/>
                <w:szCs w:val="18"/>
              </w:rPr>
            </w:pPr>
            <w:r>
              <w:rPr>
                <w:rFonts w:hint="eastAsia" w:ascii="仿宋_GB2312" w:eastAsia="仿宋_GB2312"/>
                <w:sz w:val="18"/>
                <w:szCs w:val="18"/>
              </w:rPr>
              <w:t>柳城县自然资源和规划局</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政府网站</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widowControl/>
              <w:jc w:val="center"/>
              <w:rPr>
                <w:rFonts w:ascii="仿宋_GB2312" w:eastAsia="仿宋_GB2312"/>
                <w:sz w:val="18"/>
                <w:szCs w:val="18"/>
              </w:rPr>
            </w:pPr>
            <w:r>
              <w:rPr>
                <w:rFonts w:ascii="仿宋_GB2312" w:hAnsi="宋体" w:eastAsia="仿宋_GB2312"/>
                <w:color w:val="000000"/>
                <w:sz w:val="18"/>
                <w:szCs w:val="18"/>
              </w:rPr>
              <w:t>√</w:t>
            </w:r>
          </w:p>
        </w:tc>
        <w:tc>
          <w:tcPr>
            <w:tcW w:w="810" w:type="dxa"/>
            <w:gridSpan w:val="3"/>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35</w:t>
            </w:r>
          </w:p>
        </w:tc>
        <w:tc>
          <w:tcPr>
            <w:tcW w:w="614" w:type="dxa"/>
            <w:vMerge w:val="restart"/>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16" w:type="dxa"/>
            <w:gridSpan w:val="2"/>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决策及批准信息</w:t>
            </w:r>
          </w:p>
        </w:tc>
        <w:tc>
          <w:tcPr>
            <w:tcW w:w="2507" w:type="dxa"/>
            <w:gridSpan w:val="2"/>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公开交易决策及批准文件。</w:t>
            </w:r>
          </w:p>
        </w:tc>
        <w:tc>
          <w:tcPr>
            <w:tcW w:w="1875" w:type="dxa"/>
            <w:gridSpan w:val="3"/>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《国务院办公厅关于推进公共资源配置领域政府信息公开的意见》（国办发〔2017〕97号）、《企业国有资产交易监督管理办法》（国资委 财政部令第32号）</w:t>
            </w:r>
          </w:p>
        </w:tc>
        <w:tc>
          <w:tcPr>
            <w:tcW w:w="1438" w:type="dxa"/>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自信息形成或者变更之日起20个工作日（但涉及商业秘密的，可依申请公开或不公开）</w:t>
            </w:r>
          </w:p>
        </w:tc>
        <w:tc>
          <w:tcPr>
            <w:tcW w:w="945" w:type="dxa"/>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产权转让事项的批准部门或机构</w:t>
            </w:r>
          </w:p>
        </w:tc>
        <w:tc>
          <w:tcPr>
            <w:tcW w:w="2085" w:type="dxa"/>
            <w:vAlign w:val="center"/>
          </w:tcPr>
          <w:p>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■柳州市人民政府国有资产监督管理委员会网站</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■产权转让事项的批准部门或机构门户网站</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p>
        </w:tc>
        <w:tc>
          <w:tcPr>
            <w:tcW w:w="545"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w:t>
            </w:r>
          </w:p>
        </w:tc>
        <w:tc>
          <w:tcPr>
            <w:tcW w:w="810" w:type="dxa"/>
            <w:gridSpan w:val="3"/>
            <w:vAlign w:val="center"/>
          </w:tcPr>
          <w:p>
            <w:pPr>
              <w:widowControl/>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36</w:t>
            </w:r>
          </w:p>
        </w:tc>
        <w:tc>
          <w:tcPr>
            <w:tcW w:w="614" w:type="dxa"/>
            <w:vMerge w:val="continue"/>
            <w:tcBorders>
              <w:left w:val="nil"/>
              <w:right w:val="nil"/>
            </w:tcBorders>
            <w:vAlign w:val="center"/>
          </w:tcPr>
          <w:p>
            <w:pPr>
              <w:jc w:val="cente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国有企业产权转让信息预披露</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438"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转让方</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810" w:type="dxa"/>
            <w:gridSpan w:val="3"/>
            <w:vAlign w:val="center"/>
          </w:tcPr>
          <w:p>
            <w:pPr>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37</w:t>
            </w:r>
          </w:p>
        </w:tc>
        <w:tc>
          <w:tcPr>
            <w:tcW w:w="614" w:type="dxa"/>
            <w:vMerge w:val="restart"/>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国有企业产权转让信息披露</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438"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转让方</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810" w:type="dxa"/>
            <w:gridSpan w:val="3"/>
            <w:vAlign w:val="center"/>
          </w:tcPr>
          <w:p>
            <w:pPr>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38</w:t>
            </w:r>
          </w:p>
        </w:tc>
        <w:tc>
          <w:tcPr>
            <w:tcW w:w="614" w:type="dxa"/>
            <w:vMerge w:val="continue"/>
            <w:vAlign w:val="center"/>
          </w:tcPr>
          <w:p>
            <w:pP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国有企业产权转让成交公告</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交易标的名称、转让标的评估结果、转让底价、交易价格。</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438" w:type="dxa"/>
            <w:vAlign w:val="center"/>
          </w:tcPr>
          <w:p>
            <w:pPr>
              <w:rPr>
                <w:rFonts w:ascii="仿宋_GB2312" w:eastAsia="仿宋_GB2312"/>
                <w:sz w:val="18"/>
                <w:szCs w:val="18"/>
              </w:rPr>
            </w:pPr>
            <w:r>
              <w:rPr>
                <w:rFonts w:hint="eastAsia" w:ascii="仿宋_GB2312" w:eastAsia="仿宋_GB2312"/>
                <w:sz w:val="18"/>
                <w:szCs w:val="18"/>
              </w:rPr>
              <w:t>及时公开，公告期不少于5个工作日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2085"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810" w:type="dxa"/>
            <w:gridSpan w:val="3"/>
            <w:vAlign w:val="center"/>
          </w:tcPr>
          <w:p>
            <w:pPr>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39</w:t>
            </w:r>
          </w:p>
        </w:tc>
        <w:tc>
          <w:tcPr>
            <w:tcW w:w="614" w:type="dxa"/>
            <w:vMerge w:val="restart"/>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国有企业资产转让信息披露</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438" w:type="dxa"/>
            <w:vAlign w:val="center"/>
          </w:tcPr>
          <w:p>
            <w:pPr>
              <w:rPr>
                <w:rFonts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转让方</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810" w:type="dxa"/>
            <w:gridSpan w:val="3"/>
            <w:vAlign w:val="center"/>
          </w:tcPr>
          <w:p>
            <w:pPr>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gridSpan w:val="2"/>
            <w:vAlign w:val="center"/>
          </w:tcPr>
          <w:p>
            <w:pPr>
              <w:jc w:val="center"/>
              <w:rPr>
                <w:rFonts w:ascii="仿宋_GB2312" w:eastAsia="仿宋_GB2312"/>
                <w:sz w:val="18"/>
                <w:szCs w:val="18"/>
              </w:rPr>
            </w:pPr>
            <w:r>
              <w:rPr>
                <w:rFonts w:hint="eastAsia" w:ascii="仿宋_GB2312" w:eastAsia="仿宋_GB2312"/>
                <w:sz w:val="18"/>
                <w:szCs w:val="18"/>
              </w:rPr>
              <w:t>40</w:t>
            </w:r>
          </w:p>
        </w:tc>
        <w:tc>
          <w:tcPr>
            <w:tcW w:w="614" w:type="dxa"/>
            <w:vMerge w:val="continue"/>
            <w:vAlign w:val="center"/>
          </w:tcPr>
          <w:p>
            <w:pPr>
              <w:rPr>
                <w:rFonts w:ascii="仿宋_GB2312" w:eastAsia="仿宋_GB2312"/>
                <w:sz w:val="18"/>
                <w:szCs w:val="18"/>
              </w:rPr>
            </w:pPr>
          </w:p>
        </w:tc>
        <w:tc>
          <w:tcPr>
            <w:tcW w:w="716" w:type="dxa"/>
            <w:gridSpan w:val="2"/>
            <w:vAlign w:val="center"/>
          </w:tcPr>
          <w:p>
            <w:pPr>
              <w:rPr>
                <w:rFonts w:ascii="仿宋_GB2312" w:eastAsia="仿宋_GB2312"/>
                <w:sz w:val="18"/>
                <w:szCs w:val="18"/>
              </w:rPr>
            </w:pPr>
            <w:r>
              <w:rPr>
                <w:rFonts w:hint="eastAsia" w:ascii="仿宋_GB2312" w:eastAsia="仿宋_GB2312"/>
                <w:sz w:val="18"/>
                <w:szCs w:val="18"/>
              </w:rPr>
              <w:t>国有企业资产转让成交公告</w:t>
            </w:r>
          </w:p>
        </w:tc>
        <w:tc>
          <w:tcPr>
            <w:tcW w:w="2507" w:type="dxa"/>
            <w:gridSpan w:val="2"/>
            <w:vAlign w:val="center"/>
          </w:tcPr>
          <w:p>
            <w:pPr>
              <w:rPr>
                <w:rFonts w:ascii="仿宋_GB2312" w:eastAsia="仿宋_GB2312"/>
                <w:sz w:val="18"/>
                <w:szCs w:val="18"/>
              </w:rPr>
            </w:pPr>
            <w:r>
              <w:rPr>
                <w:rFonts w:hint="eastAsia" w:ascii="仿宋_GB2312" w:eastAsia="仿宋_GB2312"/>
                <w:sz w:val="18"/>
                <w:szCs w:val="18"/>
              </w:rPr>
              <w:t>交易标的名称、评估价格、转让底价、交易价格等。</w:t>
            </w:r>
          </w:p>
        </w:tc>
        <w:tc>
          <w:tcPr>
            <w:tcW w:w="1875" w:type="dxa"/>
            <w:gridSpan w:val="3"/>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438" w:type="dxa"/>
            <w:vAlign w:val="center"/>
          </w:tcPr>
          <w:p>
            <w:pPr>
              <w:rPr>
                <w:rFonts w:ascii="仿宋_GB2312" w:eastAsia="仿宋_GB2312"/>
                <w:sz w:val="18"/>
                <w:szCs w:val="18"/>
              </w:rPr>
            </w:pPr>
            <w:r>
              <w:rPr>
                <w:rFonts w:hint="eastAsia" w:ascii="仿宋_GB2312" w:eastAsia="仿宋_GB2312"/>
                <w:sz w:val="18"/>
                <w:szCs w:val="18"/>
              </w:rPr>
              <w:t>不少于5个工作日</w:t>
            </w:r>
          </w:p>
        </w:tc>
        <w:tc>
          <w:tcPr>
            <w:tcW w:w="945"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2085" w:type="dxa"/>
            <w:vAlign w:val="center"/>
          </w:tcPr>
          <w:p>
            <w:pPr>
              <w:jc w:val="lef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55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75" w:type="dxa"/>
            <w:vAlign w:val="center"/>
          </w:tcPr>
          <w:p>
            <w:pPr>
              <w:rPr>
                <w:rFonts w:ascii="仿宋_GB2312" w:eastAsia="仿宋_GB2312"/>
                <w:sz w:val="18"/>
                <w:szCs w:val="18"/>
              </w:rPr>
            </w:pPr>
            <w:r>
              <w:rPr>
                <w:rFonts w:hint="eastAsia" w:ascii="仿宋_GB2312" w:eastAsia="仿宋_GB2312"/>
                <w:sz w:val="18"/>
                <w:szCs w:val="18"/>
              </w:rPr>
              <w:t>　</w:t>
            </w:r>
          </w:p>
        </w:tc>
        <w:tc>
          <w:tcPr>
            <w:tcW w:w="495"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45" w:type="dxa"/>
            <w:vAlign w:val="center"/>
          </w:tcPr>
          <w:p>
            <w:pPr>
              <w:rPr>
                <w:rFonts w:ascii="仿宋_GB2312" w:eastAsia="仿宋_GB2312"/>
                <w:sz w:val="18"/>
                <w:szCs w:val="18"/>
              </w:rPr>
            </w:pPr>
            <w:r>
              <w:rPr>
                <w:rFonts w:hint="eastAsia" w:ascii="仿宋_GB2312" w:hAnsi="宋体" w:eastAsia="仿宋_GB2312"/>
                <w:sz w:val="18"/>
                <w:szCs w:val="18"/>
              </w:rPr>
              <w:t>√</w:t>
            </w:r>
          </w:p>
        </w:tc>
        <w:tc>
          <w:tcPr>
            <w:tcW w:w="810" w:type="dxa"/>
            <w:gridSpan w:val="3"/>
            <w:vAlign w:val="center"/>
          </w:tcPr>
          <w:p>
            <w:pPr>
              <w:jc w:val="center"/>
              <w:rPr>
                <w:rFonts w:ascii="仿宋_GB2312" w:eastAsia="仿宋_GB2312"/>
                <w:sz w:val="18"/>
                <w:szCs w:val="18"/>
              </w:rPr>
            </w:pPr>
            <w:r>
              <w:rPr>
                <w:rFonts w:hint="eastAsia" w:ascii="仿宋_GB2312" w:eastAsia="仿宋_GB2312"/>
                <w:sz w:val="18"/>
                <w:szCs w:val="18"/>
              </w:rPr>
              <w:t>√</w:t>
            </w:r>
          </w:p>
        </w:tc>
      </w:tr>
    </w:tbl>
    <w:p>
      <w:pPr>
        <w:spacing w:line="400" w:lineRule="exact"/>
        <w:jc w:val="both"/>
        <w:rPr>
          <w:rFonts w:hint="eastAsia" w:ascii="仿宋_GB2312" w:hAnsi="仿宋_GB2312" w:eastAsia="仿宋_GB2312" w:cs="仿宋_GB2312"/>
          <w:sz w:val="32"/>
          <w:szCs w:val="32"/>
          <w:lang w:eastAsia="zh-CN"/>
        </w:rPr>
      </w:pPr>
    </w:p>
    <w:p/>
    <w:sectPr>
      <w:pgSz w:w="16838" w:h="11906" w:orient="landscape"/>
      <w:pgMar w:top="1587" w:right="2098" w:bottom="1417" w:left="1474"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96313"/>
    <w:rsid w:val="44B9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2">
    <w:name w:val="heading 3"/>
    <w:basedOn w:val="1"/>
    <w:next w:val="1"/>
    <w:semiHidden/>
    <w:unhideWhenUsed/>
    <w:qFormat/>
    <w:uiPriority w:val="0"/>
    <w:pPr>
      <w:spacing w:before="100" w:beforeAutospacing="1" w:after="100" w:afterAutospacing="1"/>
      <w:jc w:val="left"/>
      <w:outlineLvl w:val="2"/>
    </w:pPr>
    <w:rPr>
      <w:rFonts w:ascii="宋体" w:hAnsi="宋体"/>
      <w:b/>
      <w:kern w:val="0"/>
      <w:sz w:val="27"/>
      <w:szCs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3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2020-12-01T01:22:00Z</dcterms:created>
  <dc:creator>我没有小毛驴骑</dc:creator>
  <cp:lastModifiedBy>我没有小毛驴骑</cp:lastModifiedBy>
  <dcterms:modified xsi:type="dcterms:W3CDTF">2020-12-01T01:23:22Z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