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2" w:lineRule="exact"/>
        <w:jc w:val="center"/>
        <w:rPr>
          <w:rFonts w:ascii="方正小标宋简体" w:hAnsi="宋体" w:eastAsia="方正小标宋简体"/>
          <w:b/>
          <w:bCs/>
          <w:color w:val="FF3300"/>
          <w:spacing w:val="105"/>
          <w:kern w:val="0"/>
          <w:sz w:val="52"/>
        </w:rPr>
      </w:pPr>
      <w:r>
        <w:rPr>
          <w:rFonts w:hint="eastAsia" w:ascii="方正小标宋简体" w:hAnsi="宋体" w:eastAsia="方正小标宋简体"/>
          <w:b/>
          <w:bCs/>
          <w:color w:val="FF3300"/>
          <w:spacing w:val="105"/>
          <w:kern w:val="0"/>
          <w:sz w:val="52"/>
        </w:rPr>
        <w:t>柳 城 县</w:t>
      </w:r>
    </w:p>
    <w:p>
      <w:pPr>
        <w:spacing w:line="662" w:lineRule="exact"/>
        <w:jc w:val="center"/>
        <w:rPr>
          <w:rFonts w:ascii="宋体" w:hAnsi="宋体"/>
          <w:b/>
          <w:bCs/>
          <w:color w:val="FF3300"/>
          <w:sz w:val="52"/>
        </w:rPr>
      </w:pPr>
    </w:p>
    <w:p>
      <w:pPr>
        <w:spacing w:line="1324" w:lineRule="exact"/>
        <w:jc w:val="center"/>
        <w:rPr>
          <w:rFonts w:ascii="方正小标宋简体" w:hAnsi="宋体" w:eastAsia="方正小标宋简体"/>
          <w:bCs/>
          <w:color w:val="FF3300"/>
          <w:sz w:val="90"/>
        </w:rPr>
      </w:pPr>
      <w:r>
        <w:rPr>
          <w:rFonts w:hint="eastAsia" w:ascii="方正小标宋简体" w:hAnsi="宋体" w:eastAsia="方正小标宋简体"/>
          <w:bCs/>
          <w:color w:val="FF3300"/>
          <w:kern w:val="0"/>
          <w:sz w:val="90"/>
        </w:rPr>
        <w:t>龙头镇人民政府文件</w:t>
      </w:r>
    </w:p>
    <w:p>
      <w:pPr>
        <w:spacing w:line="560" w:lineRule="exact"/>
        <w:jc w:val="center"/>
        <w:rPr>
          <w:color w:val="FF3300"/>
          <w:sz w:val="52"/>
        </w:rPr>
      </w:pPr>
    </w:p>
    <w:p>
      <w:pPr>
        <w:spacing w:line="500" w:lineRule="exact"/>
        <w:jc w:val="center"/>
        <w:rPr>
          <w:rFonts w:ascii="仿宋_GB2312" w:eastAsia="仿宋_GB2312"/>
          <w:sz w:val="32"/>
        </w:rPr>
      </w:pPr>
      <w:r>
        <w:rPr>
          <w:rFonts w:hint="eastAsia" w:ascii="仿宋_GB2312" w:eastAsia="仿宋_GB2312"/>
          <w:sz w:val="32"/>
        </w:rPr>
        <w:t>龙</w:t>
      </w:r>
      <w:r>
        <w:rPr>
          <w:rFonts w:hint="eastAsia" w:ascii="仿宋_GB2312" w:eastAsia="仿宋_GB2312"/>
          <w:sz w:val="32"/>
          <w:lang w:val="en-US" w:eastAsia="zh-CN"/>
        </w:rPr>
        <w:t>头</w:t>
      </w:r>
      <w:r>
        <w:rPr>
          <w:rFonts w:hint="eastAsia" w:ascii="仿宋_GB2312" w:eastAsia="仿宋_GB2312"/>
          <w:sz w:val="32"/>
        </w:rPr>
        <w:t>政发〔202</w:t>
      </w:r>
      <w:r>
        <w:rPr>
          <w:rFonts w:hint="eastAsia" w:ascii="仿宋_GB2312" w:eastAsia="仿宋_GB2312"/>
          <w:sz w:val="32"/>
          <w:lang w:val="en-US" w:eastAsia="zh-CN"/>
        </w:rPr>
        <w:t>3</w:t>
      </w:r>
      <w:r>
        <w:rPr>
          <w:rFonts w:hint="eastAsia" w:ascii="仿宋_GB2312" w:eastAsia="仿宋_GB2312"/>
          <w:sz w:val="32"/>
        </w:rPr>
        <w:t>〕</w:t>
      </w:r>
      <w:r>
        <w:rPr>
          <w:rFonts w:hint="eastAsia" w:ascii="仿宋_GB2312" w:eastAsia="仿宋_GB2312"/>
          <w:sz w:val="32"/>
          <w:lang w:val="en-US" w:eastAsia="zh-CN"/>
        </w:rPr>
        <w:t>10</w:t>
      </w:r>
      <w:r>
        <w:rPr>
          <w:rFonts w:hint="eastAsia" w:ascii="仿宋_GB2312" w:eastAsia="仿宋_GB2312"/>
          <w:sz w:val="32"/>
        </w:rPr>
        <w:t>号</w:t>
      </w:r>
    </w:p>
    <w:p>
      <w:pPr>
        <w:spacing w:line="500" w:lineRule="exact"/>
        <w:jc w:val="center"/>
        <w:rPr>
          <w:color w:val="FF3300"/>
          <w:sz w:val="52"/>
        </w:rPr>
      </w:pPr>
      <w:r>
        <w:rPr>
          <w:color w:val="FF3300"/>
          <w:sz w:val="52"/>
        </w:rPr>
        <mc:AlternateContent>
          <mc:Choice Requires="wps">
            <w:drawing>
              <wp:anchor distT="0" distB="0" distL="114300" distR="114300" simplePos="0" relativeHeight="251659264" behindDoc="0" locked="1" layoutInCell="0" allowOverlap="0">
                <wp:simplePos x="0" y="0"/>
                <wp:positionH relativeFrom="column">
                  <wp:posOffset>0</wp:posOffset>
                </wp:positionH>
                <wp:positionV relativeFrom="paragraph">
                  <wp:posOffset>151130</wp:posOffset>
                </wp:positionV>
                <wp:extent cx="5615940" cy="0"/>
                <wp:effectExtent l="0" t="13970" r="7620" b="1651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33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1.9pt;height:0pt;width:442.2pt;z-index:251659264;mso-width-relative:page;mso-height-relative:page;" filled="f" stroked="t" coordsize="21600,21600" o:allowincell="f" o:allowoverlap="f" o:gfxdata="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psFFL&#10;1QAAAAYBAAAPAAAAAAAAAAEAIAAAACIAAABkcnMvZG93bnJldi54bWxQSwECFAAUAAAACACHTuJA&#10;lf7m6usBAADcAwAADgAAAAAAAAABACAAAAAkAQAAZHJzL2Uyb0RvYy54bWxQSwUGAAAAAAYABgBZ&#10;AQAAgQUAAAAA&#10;">
                <v:fill on="f" focussize="0,0"/>
                <v:stroke weight="2.25pt" color="#FF3300" joinstyle="round"/>
                <v:imagedata o:title=""/>
                <o:lock v:ext="edit" aspectratio="f"/>
                <w10:anchorlock/>
              </v:line>
            </w:pict>
          </mc:Fallback>
        </mc:AlternateContent>
      </w:r>
    </w:p>
    <w:p>
      <w:pPr>
        <w:keepNext w:val="0"/>
        <w:keepLines w:val="0"/>
        <w:pageBreakBefore w:val="0"/>
        <w:widowControl w:val="0"/>
        <w:kinsoku/>
        <w:wordWrap/>
        <w:overflowPunct/>
        <w:topLinePunct w:val="0"/>
        <w:autoSpaceDE/>
        <w:autoSpaceDN/>
        <w:bidi w:val="0"/>
        <w:adjustRightInd/>
        <w:snapToGrid/>
        <w:spacing w:line="782" w:lineRule="exact"/>
        <w:jc w:val="both"/>
        <w:textAlignment w:val="auto"/>
        <w:rPr>
          <w:rFonts w:hint="eastAsia" w:ascii="方正小标宋简体" w:hAnsi="方正小标宋简体" w:eastAsia="方正小标宋简体" w:cs="方正小标宋简体"/>
          <w:sz w:val="44"/>
          <w:szCs w:val="44"/>
          <w:lang w:eastAsia="zh-CN"/>
        </w:rPr>
      </w:pPr>
    </w:p>
    <w:p>
      <w:pPr>
        <w:pStyle w:val="7"/>
        <w:keepNext w:val="0"/>
        <w:keepLines w:val="0"/>
        <w:pageBreakBefore w:val="0"/>
        <w:widowControl w:val="0"/>
        <w:kinsoku/>
        <w:overflowPunct/>
        <w:topLinePunct w:val="0"/>
        <w:autoSpaceDE/>
        <w:autoSpaceDN/>
        <w:bidi w:val="0"/>
        <w:adjustRightInd/>
        <w:snapToGrid/>
        <w:spacing w:line="560" w:lineRule="exact"/>
        <w:ind w:left="0" w:right="0"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柳城县龙头镇人民政府</w:t>
      </w:r>
    </w:p>
    <w:p>
      <w:pPr>
        <w:pStyle w:val="7"/>
        <w:keepNext w:val="0"/>
        <w:keepLines w:val="0"/>
        <w:pageBreakBefore w:val="0"/>
        <w:widowControl w:val="0"/>
        <w:kinsoku/>
        <w:overflowPunct/>
        <w:topLinePunct w:val="0"/>
        <w:autoSpaceDE/>
        <w:autoSpaceDN/>
        <w:bidi w:val="0"/>
        <w:adjustRightInd/>
        <w:snapToGrid/>
        <w:spacing w:line="560" w:lineRule="exact"/>
        <w:ind w:left="0" w:right="0" w:firstLine="880" w:firstLineChars="20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龙头镇</w:t>
      </w:r>
      <w:r>
        <w:rPr>
          <w:rFonts w:hint="eastAsia" w:ascii="方正小标宋简体" w:hAnsi="方正小标宋简体" w:eastAsia="方正小标宋简体" w:cs="方正小标宋简体"/>
          <w:sz w:val="44"/>
          <w:szCs w:val="44"/>
        </w:rPr>
        <w:t>2023年防止返贫监测帮扶集中排查工作方案》的通知</w:t>
      </w:r>
    </w:p>
    <w:p>
      <w:pPr>
        <w:pStyle w:val="7"/>
        <w:keepNext w:val="0"/>
        <w:keepLines w:val="0"/>
        <w:pageBreakBefore w:val="0"/>
        <w:widowControl w:val="0"/>
        <w:kinsoku/>
        <w:overflowPunct/>
        <w:topLinePunct w:val="0"/>
        <w:autoSpaceDE/>
        <w:autoSpaceDN/>
        <w:bidi w:val="0"/>
        <w:adjustRightInd/>
        <w:snapToGrid/>
        <w:spacing w:line="560" w:lineRule="exact"/>
        <w:ind w:left="0" w:right="0" w:firstLine="640" w:firstLineChars="200"/>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各村委、挂村工作组、帮扶干部</w:t>
      </w:r>
      <w:r>
        <w:rPr>
          <w:rFonts w:hint="eastAsia" w:ascii="仿宋_GB2312" w:hAnsi="仿宋_GB2312" w:eastAsia="仿宋_GB2312" w:cs="仿宋_GB2312"/>
          <w:sz w:val="32"/>
          <w:szCs w:val="32"/>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cs="仿宋_GB2312"/>
          <w:sz w:val="32"/>
          <w:szCs w:val="32"/>
          <w:lang w:eastAsia="zh-CN"/>
        </w:rPr>
        <w:t>龙头镇</w:t>
      </w:r>
      <w:r>
        <w:rPr>
          <w:rFonts w:hint="eastAsia" w:ascii="仿宋_GB2312" w:hAnsi="仿宋_GB2312" w:eastAsia="仿宋_GB2312" w:cs="仿宋_GB2312"/>
          <w:sz w:val="32"/>
          <w:szCs w:val="32"/>
        </w:rPr>
        <w:t>2023年防止返贫监测帮扶集中排查工作方案》印发给你们，请结合实际，认真贯彻落实。</w:t>
      </w:r>
    </w:p>
    <w:p>
      <w:pPr>
        <w:pStyle w:val="7"/>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柳城县</w:t>
      </w:r>
      <w:r>
        <w:rPr>
          <w:rFonts w:hint="eastAsia" w:ascii="仿宋_GB2312" w:hAnsi="仿宋_GB2312" w:cs="仿宋_GB2312"/>
          <w:sz w:val="32"/>
          <w:szCs w:val="32"/>
          <w:lang w:eastAsia="zh-CN"/>
        </w:rPr>
        <w:t>龙头镇人民政府</w:t>
      </w:r>
      <w:r>
        <w:rPr>
          <w:rFonts w:hint="eastAsia" w:ascii="仿宋_GB2312" w:hAnsi="仿宋_GB2312" w:eastAsia="仿宋_GB2312" w:cs="仿宋_GB2312"/>
          <w:sz w:val="32"/>
          <w:szCs w:val="32"/>
          <w:lang w:val="en-US" w:eastAsia="zh-CN"/>
        </w:rPr>
        <w:t xml:space="preserve">    </w:t>
      </w:r>
    </w:p>
    <w:p>
      <w:pPr>
        <w:pStyle w:val="7"/>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right"/>
        <w:textAlignment w:val="auto"/>
        <w:outlineLvl w:val="9"/>
        <w:rPr>
          <w:rFonts w:hint="eastAsia" w:ascii="仿宋_GB2312" w:hAnsi="仿宋_GB2312" w:eastAsia="仿宋_GB2312" w:cs="仿宋_GB2312"/>
          <w:sz w:val="32"/>
          <w:szCs w:val="32"/>
        </w:rPr>
        <w:sectPr>
          <w:footerReference r:id="rId5" w:type="default"/>
          <w:footerReference r:id="rId6" w:type="even"/>
          <w:type w:val="continuous"/>
          <w:pgSz w:w="11910" w:h="16840"/>
          <w:pgMar w:top="2098" w:right="1531" w:bottom="1984" w:left="1531" w:header="0" w:footer="1468" w:gutter="0"/>
          <w:pgNumType w:fmt="decimal" w:start="1"/>
          <w:cols w:space="0" w:num="1"/>
          <w:rtlGutter w:val="0"/>
          <w:docGrid w:linePitch="0" w:charSpace="0"/>
        </w:sect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159"/>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（此页无正文）</w:t>
      </w:r>
    </w:p>
    <w:p>
      <w:pPr>
        <w:spacing w:line="440" w:lineRule="exact"/>
        <w:ind w:right="159"/>
        <w:rPr>
          <w:rFonts w:hint="eastAsia" w:ascii="仿宋_GB2312" w:eastAsia="仿宋_GB2312"/>
          <w:sz w:val="32"/>
          <w:szCs w:val="32"/>
          <w:lang w:eastAsia="zh-CN"/>
        </w:rPr>
      </w:pPr>
    </w:p>
    <w:p>
      <w:pPr>
        <w:spacing w:line="440" w:lineRule="exact"/>
        <w:ind w:right="159"/>
        <w:rPr>
          <w:rFonts w:hint="eastAsia" w:ascii="仿宋_GB2312" w:eastAsia="仿宋_GB2312"/>
          <w:sz w:val="32"/>
          <w:szCs w:val="32"/>
          <w:lang w:eastAsia="zh-CN"/>
        </w:rPr>
      </w:pPr>
    </w:p>
    <w:p>
      <w:pPr>
        <w:spacing w:line="440" w:lineRule="exact"/>
        <w:ind w:right="159"/>
        <w:rPr>
          <w:rFonts w:hint="eastAsia" w:ascii="仿宋_GB2312" w:eastAsia="仿宋_GB2312"/>
          <w:sz w:val="32"/>
          <w:szCs w:val="32"/>
          <w:lang w:eastAsia="zh-CN"/>
        </w:rPr>
      </w:pPr>
    </w:p>
    <w:p>
      <w:pPr>
        <w:spacing w:line="440" w:lineRule="exact"/>
        <w:ind w:right="159"/>
        <w:rPr>
          <w:rFonts w:hint="eastAsia" w:ascii="仿宋_GB2312" w:eastAsia="仿宋_GB2312"/>
          <w:sz w:val="32"/>
          <w:szCs w:val="32"/>
          <w:lang w:eastAsia="zh-CN"/>
        </w:rPr>
      </w:pPr>
    </w:p>
    <w:p>
      <w:pPr>
        <w:spacing w:line="440" w:lineRule="exact"/>
        <w:ind w:right="159"/>
        <w:rPr>
          <w:rFonts w:hint="eastAsia" w:ascii="仿宋_GB2312" w:eastAsia="仿宋_GB2312"/>
          <w:sz w:val="32"/>
          <w:szCs w:val="32"/>
          <w:lang w:eastAsia="zh-CN"/>
        </w:rPr>
      </w:pPr>
    </w:p>
    <w:p>
      <w:pPr>
        <w:spacing w:line="440" w:lineRule="exact"/>
        <w:ind w:right="159"/>
        <w:rPr>
          <w:rFonts w:hint="eastAsia" w:ascii="仿宋_GB2312" w:eastAsia="仿宋_GB2312"/>
          <w:sz w:val="32"/>
          <w:szCs w:val="32"/>
          <w:lang w:eastAsia="zh-CN"/>
        </w:rPr>
      </w:pPr>
    </w:p>
    <w:p>
      <w:pPr>
        <w:spacing w:line="440" w:lineRule="exact"/>
        <w:ind w:right="159"/>
        <w:rPr>
          <w:rFonts w:hint="eastAsia" w:ascii="仿宋_GB2312" w:eastAsia="仿宋_GB2312"/>
          <w:sz w:val="32"/>
          <w:szCs w:val="32"/>
          <w:lang w:eastAsia="zh-CN"/>
        </w:rPr>
      </w:pPr>
    </w:p>
    <w:p>
      <w:pPr>
        <w:spacing w:line="440" w:lineRule="exact"/>
        <w:ind w:right="159"/>
        <w:rPr>
          <w:rFonts w:hint="eastAsia" w:ascii="仿宋_GB2312" w:eastAsia="仿宋_GB2312"/>
          <w:sz w:val="32"/>
          <w:szCs w:val="32"/>
          <w:lang w:eastAsia="zh-CN"/>
        </w:rPr>
      </w:pPr>
    </w:p>
    <w:p>
      <w:pPr>
        <w:spacing w:line="440" w:lineRule="exact"/>
        <w:ind w:right="159"/>
        <w:rPr>
          <w:rFonts w:hint="eastAsia" w:ascii="仿宋_GB2312" w:eastAsia="仿宋_GB2312"/>
          <w:sz w:val="32"/>
          <w:szCs w:val="32"/>
          <w:lang w:eastAsia="zh-CN"/>
        </w:rPr>
      </w:pPr>
    </w:p>
    <w:p>
      <w:pPr>
        <w:spacing w:line="440" w:lineRule="exact"/>
        <w:ind w:right="159"/>
        <w:rPr>
          <w:rFonts w:hint="eastAsia" w:ascii="仿宋_GB2312" w:eastAsia="仿宋_GB2312"/>
          <w:sz w:val="32"/>
          <w:szCs w:val="32"/>
          <w:lang w:eastAsia="zh-CN"/>
        </w:rPr>
      </w:pPr>
    </w:p>
    <w:p>
      <w:pPr>
        <w:spacing w:line="440" w:lineRule="exact"/>
        <w:ind w:right="159"/>
        <w:rPr>
          <w:rFonts w:hint="eastAsia" w:ascii="仿宋_GB2312" w:eastAsia="仿宋_GB2312"/>
          <w:sz w:val="32"/>
          <w:szCs w:val="32"/>
          <w:lang w:eastAsia="zh-CN"/>
        </w:rPr>
      </w:pPr>
    </w:p>
    <w:p>
      <w:pPr>
        <w:spacing w:line="440" w:lineRule="exact"/>
        <w:ind w:right="159"/>
        <w:rPr>
          <w:rFonts w:hint="eastAsia" w:ascii="仿宋_GB2312" w:eastAsia="仿宋_GB2312"/>
          <w:sz w:val="32"/>
          <w:szCs w:val="32"/>
          <w:lang w:eastAsia="zh-CN"/>
        </w:rPr>
      </w:pPr>
    </w:p>
    <w:p>
      <w:pPr>
        <w:spacing w:line="440" w:lineRule="exact"/>
        <w:ind w:right="159"/>
        <w:rPr>
          <w:rFonts w:hint="eastAsia" w:ascii="仿宋_GB2312" w:eastAsia="仿宋_GB2312"/>
          <w:sz w:val="32"/>
          <w:szCs w:val="32"/>
          <w:lang w:eastAsia="zh-CN"/>
        </w:rPr>
      </w:pPr>
    </w:p>
    <w:p>
      <w:pPr>
        <w:spacing w:line="440" w:lineRule="exact"/>
        <w:ind w:right="159"/>
        <w:rPr>
          <w:rFonts w:hint="eastAsia" w:ascii="仿宋_GB2312" w:eastAsia="仿宋_GB2312"/>
          <w:sz w:val="32"/>
          <w:szCs w:val="32"/>
          <w:lang w:eastAsia="zh-CN"/>
        </w:rPr>
      </w:pPr>
    </w:p>
    <w:p>
      <w:pPr>
        <w:spacing w:line="440" w:lineRule="exact"/>
        <w:ind w:right="159"/>
        <w:rPr>
          <w:rFonts w:hint="eastAsia" w:ascii="仿宋_GB2312" w:eastAsia="仿宋_GB2312"/>
          <w:sz w:val="32"/>
          <w:szCs w:val="32"/>
          <w:lang w:eastAsia="zh-CN"/>
        </w:rPr>
      </w:pPr>
    </w:p>
    <w:p>
      <w:pPr>
        <w:spacing w:line="440" w:lineRule="exact"/>
        <w:ind w:right="159"/>
        <w:rPr>
          <w:rFonts w:hint="eastAsia" w:ascii="仿宋_GB2312" w:eastAsia="仿宋_GB2312"/>
          <w:sz w:val="32"/>
          <w:szCs w:val="32"/>
          <w:lang w:eastAsia="zh-CN"/>
        </w:rPr>
      </w:pPr>
    </w:p>
    <w:p>
      <w:pPr>
        <w:pStyle w:val="6"/>
        <w:rPr>
          <w:rFonts w:hint="eastAsia" w:ascii="仿宋_GB2312" w:eastAsia="仿宋_GB2312"/>
          <w:sz w:val="32"/>
          <w:szCs w:val="32"/>
          <w:lang w:eastAsia="zh-CN"/>
        </w:rPr>
      </w:pPr>
    </w:p>
    <w:p>
      <w:pPr>
        <w:pStyle w:val="6"/>
        <w:rPr>
          <w:rFonts w:hint="eastAsia"/>
          <w:lang w:eastAsia="zh-CN"/>
        </w:rPr>
      </w:pPr>
    </w:p>
    <w:p>
      <w:pPr>
        <w:spacing w:line="440" w:lineRule="exact"/>
        <w:ind w:right="159"/>
        <w:rPr>
          <w:rFonts w:hint="eastAsia" w:ascii="仿宋_GB2312" w:eastAsia="仿宋_GB2312"/>
          <w:sz w:val="32"/>
          <w:szCs w:val="32"/>
          <w:lang w:val="en-US" w:eastAsia="zh-CN"/>
        </w:rPr>
      </w:pPr>
    </w:p>
    <w:p>
      <w:pPr>
        <w:spacing w:line="560" w:lineRule="exact"/>
        <w:jc w:val="left"/>
        <w:rPr>
          <w:rFonts w:hint="eastAsia" w:ascii="仿宋_GB2312" w:eastAsia="仿宋_GB2312"/>
          <w:b/>
          <w:sz w:val="32"/>
          <w:szCs w:val="32"/>
          <w:u w:val="none"/>
        </w:rPr>
      </w:pPr>
    </w:p>
    <w:p>
      <w:pPr>
        <w:pStyle w:val="2"/>
        <w:rPr>
          <w:rFonts w:hint="eastAsia" w:ascii="仿宋_GB2312" w:eastAsia="仿宋_GB2312"/>
          <w:b/>
          <w:sz w:val="32"/>
          <w:szCs w:val="32"/>
          <w:u w:val="none"/>
        </w:rPr>
      </w:pPr>
    </w:p>
    <w:p>
      <w:pPr>
        <w:pStyle w:val="3"/>
        <w:rPr>
          <w:rFonts w:hint="eastAsia" w:ascii="仿宋_GB2312" w:eastAsia="仿宋_GB2312"/>
          <w:b/>
          <w:sz w:val="32"/>
          <w:szCs w:val="32"/>
          <w:u w:val="none"/>
        </w:rPr>
      </w:pPr>
    </w:p>
    <w:p>
      <w:pPr>
        <w:rPr>
          <w:rFonts w:hint="eastAsia" w:ascii="仿宋_GB2312" w:eastAsia="仿宋_GB2312"/>
          <w:b/>
          <w:sz w:val="32"/>
          <w:szCs w:val="32"/>
          <w:u w:val="none"/>
        </w:rPr>
      </w:pPr>
    </w:p>
    <w:p>
      <w:pPr>
        <w:rPr>
          <w:rFonts w:hint="eastAsia"/>
        </w:rPr>
      </w:pPr>
    </w:p>
    <w:p>
      <w:pPr>
        <w:pStyle w:val="6"/>
        <w:rPr>
          <w:rFonts w:hint="eastAsia"/>
        </w:rPr>
      </w:pPr>
    </w:p>
    <w:p>
      <w:pPr>
        <w:spacing w:line="560" w:lineRule="exact"/>
        <w:jc w:val="left"/>
        <w:rPr>
          <w:rFonts w:ascii="黑体" w:eastAsia="黑体"/>
          <w:b/>
          <w:sz w:val="32"/>
          <w:szCs w:val="32"/>
          <w:u w:val="none"/>
        </w:rPr>
      </w:pPr>
      <w:r>
        <w:rPr>
          <w:rFonts w:hint="eastAsia" w:ascii="仿宋_GB2312" w:eastAsia="仿宋_GB2312"/>
          <w:b/>
          <w:sz w:val="32"/>
          <w:szCs w:val="32"/>
          <w:u w:val="none"/>
        </w:rPr>
        <w:t>公开方式：</w:t>
      </w:r>
      <w:r>
        <w:rPr>
          <w:rFonts w:hint="eastAsia" w:ascii="仿宋_GB2312" w:eastAsia="仿宋_GB2312"/>
          <w:b/>
          <w:sz w:val="32"/>
          <w:szCs w:val="32"/>
          <w:u w:val="none"/>
          <w:lang w:eastAsia="zh-CN"/>
        </w:rPr>
        <w:t>主动</w:t>
      </w:r>
      <w:r>
        <w:rPr>
          <w:rFonts w:hint="eastAsia" w:ascii="仿宋_GB2312" w:eastAsia="仿宋_GB2312"/>
          <w:b/>
          <w:sz w:val="32"/>
          <w:szCs w:val="32"/>
          <w:u w:val="none"/>
        </w:rPr>
        <w:t>公开</w:t>
      </w:r>
    </w:p>
    <w:p>
      <w:pPr>
        <w:spacing w:line="440" w:lineRule="exact"/>
        <w:rPr>
          <w:rFonts w:hint="eastAsia"/>
          <w:sz w:val="28"/>
          <w:szCs w:val="28"/>
        </w:rPr>
      </w:pPr>
      <w:r>
        <w:rPr>
          <w:rFonts w:hint="eastAsia" w:ascii="仿宋_GB2312" w:eastAsia="仿宋_GB2312"/>
          <w:spacing w:val="9"/>
          <w:kern w:val="0"/>
          <w:sz w:val="28"/>
          <w:szCs w:val="28"/>
        </w:rPr>
        <mc:AlternateContent>
          <mc:Choice Requires="wps">
            <w:drawing>
              <wp:anchor distT="0" distB="0" distL="114300" distR="114300" simplePos="0" relativeHeight="251660288" behindDoc="0" locked="1" layoutInCell="1" allowOverlap="0">
                <wp:simplePos x="0" y="0"/>
                <wp:positionH relativeFrom="column">
                  <wp:posOffset>0</wp:posOffset>
                </wp:positionH>
                <wp:positionV relativeFrom="paragraph">
                  <wp:posOffset>0</wp:posOffset>
                </wp:positionV>
                <wp:extent cx="5862955"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86295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61.65pt;z-index:251660288;mso-width-relative:page;mso-height-relative:page;" filled="f" stroked="t" coordsize="21600,21600" o:allowoverlap="f" o:gfxdata="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eY0TPTAAAAAgEAAA8AAAAAAAAAAQAgAAAAIgAAAGRycy9kb3ducmV2LnhtbFBL&#10;AQIUABQAAAAIAIdO4kCruxOr+wEAAPMDAAAOAAAAAAAAAAEAIAAAACIBAABkcnMvZTJvRG9jLnht&#10;bFBLBQYAAAAABgAGAFkBAACPBQAAAAA=&#10;">
                <v:fill on="f" focussize="0,0"/>
                <v:stroke weight="1pt" color="#000000" joinstyle="round"/>
                <v:imagedata o:title=""/>
                <o:lock v:ext="edit" aspectratio="f"/>
                <w10:anchorlock/>
              </v:line>
            </w:pict>
          </mc:Fallback>
        </mc:AlternateContent>
      </w:r>
      <w:r>
        <w:rPr>
          <w:rFonts w:hint="eastAsia" w:ascii="仿宋_GB2312" w:eastAsia="仿宋_GB2312"/>
          <w:spacing w:val="9"/>
          <w:kern w:val="0"/>
          <w:sz w:val="28"/>
          <w:szCs w:val="28"/>
          <w:lang w:eastAsia="zh-CN"/>
        </w:rPr>
        <w:t>龙头</w:t>
      </w:r>
      <w:r>
        <w:rPr>
          <w:rFonts w:hint="eastAsia" w:ascii="仿宋_GB2312" w:eastAsia="仿宋_GB2312"/>
          <w:spacing w:val="9"/>
          <w:kern w:val="0"/>
          <w:sz w:val="28"/>
          <w:szCs w:val="28"/>
        </w:rPr>
        <w:t xml:space="preserve">镇党政办公室               </w:t>
      </w:r>
      <w:r>
        <w:rPr>
          <w:rFonts w:hint="eastAsia" w:ascii="仿宋_GB2312" w:eastAsia="仿宋_GB2312"/>
          <w:spacing w:val="9"/>
          <w:kern w:val="0"/>
          <w:sz w:val="28"/>
          <w:szCs w:val="28"/>
          <w:lang w:val="en-US" w:eastAsia="zh-CN"/>
        </w:rPr>
        <w:t xml:space="preserve">       </w:t>
      </w:r>
      <w:r>
        <w:rPr>
          <w:rFonts w:hint="eastAsia" w:ascii="仿宋_GB2312" w:eastAsia="仿宋_GB2312"/>
          <w:spacing w:val="9"/>
          <w:kern w:val="0"/>
          <w:sz w:val="28"/>
          <w:szCs w:val="28"/>
        </w:rPr>
        <w:t>20</w:t>
      </w:r>
      <w:r>
        <w:rPr>
          <w:rFonts w:hint="eastAsia" w:ascii="仿宋_GB2312" w:eastAsia="仿宋_GB2312"/>
          <w:spacing w:val="9"/>
          <w:kern w:val="0"/>
          <w:sz w:val="28"/>
          <w:szCs w:val="28"/>
          <w:lang w:val="en-US" w:eastAsia="zh-CN"/>
        </w:rPr>
        <w:t>22</w:t>
      </w:r>
      <w:r>
        <w:rPr>
          <w:rFonts w:hint="eastAsia" w:ascii="仿宋_GB2312" w:eastAsia="仿宋_GB2312"/>
          <w:spacing w:val="9"/>
          <w:kern w:val="0"/>
          <w:sz w:val="28"/>
          <w:szCs w:val="28"/>
        </w:rPr>
        <w:t>年</w:t>
      </w:r>
      <w:r>
        <w:rPr>
          <w:rFonts w:hint="eastAsia" w:ascii="仿宋_GB2312" w:eastAsia="仿宋_GB2312"/>
          <w:spacing w:val="9"/>
          <w:kern w:val="0"/>
          <w:sz w:val="28"/>
          <w:szCs w:val="28"/>
          <w:lang w:val="en-US" w:eastAsia="zh-CN"/>
        </w:rPr>
        <w:t xml:space="preserve"> 5</w:t>
      </w:r>
      <w:r>
        <w:rPr>
          <w:rFonts w:hint="eastAsia" w:ascii="仿宋_GB2312" w:eastAsia="仿宋_GB2312"/>
          <w:spacing w:val="9"/>
          <w:kern w:val="0"/>
          <w:sz w:val="28"/>
          <w:szCs w:val="28"/>
        </w:rPr>
        <w:t>月</w:t>
      </w:r>
      <w:r>
        <w:rPr>
          <w:rFonts w:hint="eastAsia" w:ascii="仿宋_GB2312" w:eastAsia="仿宋_GB2312"/>
          <w:spacing w:val="9"/>
          <w:kern w:val="0"/>
          <w:sz w:val="28"/>
          <w:szCs w:val="28"/>
          <w:lang w:val="en-US" w:eastAsia="zh-CN"/>
        </w:rPr>
        <w:t xml:space="preserve"> 15</w:t>
      </w:r>
      <w:r>
        <w:rPr>
          <w:rFonts w:hint="eastAsia" w:ascii="仿宋_GB2312" w:eastAsia="仿宋_GB2312"/>
          <w:spacing w:val="9"/>
          <w:kern w:val="0"/>
          <w:sz w:val="28"/>
          <w:szCs w:val="28"/>
        </w:rPr>
        <w:t>日印发</w:t>
      </w:r>
      <w:r>
        <w:rPr>
          <w:rFonts w:hint="eastAsia"/>
          <w:sz w:val="28"/>
          <w:szCs w:val="28"/>
        </w:rPr>
        <mc:AlternateContent>
          <mc:Choice Requires="wps">
            <w:drawing>
              <wp:anchor distT="0" distB="0" distL="114300" distR="114300" simplePos="0" relativeHeight="251661312" behindDoc="0" locked="1" layoutInCell="1" allowOverlap="0">
                <wp:simplePos x="0" y="0"/>
                <wp:positionH relativeFrom="column">
                  <wp:posOffset>-9525</wp:posOffset>
                </wp:positionH>
                <wp:positionV relativeFrom="paragraph">
                  <wp:posOffset>324485</wp:posOffset>
                </wp:positionV>
                <wp:extent cx="5868035" cy="0"/>
                <wp:effectExtent l="0" t="9525" r="14605" b="13335"/>
                <wp:wrapNone/>
                <wp:docPr id="2" name="直接连接符 2"/>
                <wp:cNvGraphicFramePr/>
                <a:graphic xmlns:a="http://schemas.openxmlformats.org/drawingml/2006/main">
                  <a:graphicData uri="http://schemas.microsoft.com/office/word/2010/wordprocessingShape">
                    <wps:wsp>
                      <wps:cNvCnPr/>
                      <wps:spPr>
                        <a:xfrm>
                          <a:off x="0" y="0"/>
                          <a:ext cx="5862955"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25.55pt;height:0pt;width:462.05pt;z-index:251661312;mso-width-relative:page;mso-height-relative:page;" filled="f" stroked="t" coordsize="21600,21600" o:allowoverlap="f" o:gfxdata="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ornlNUAAAAIAQAADwAAAAAAAAABACAAAAAiAAAAZHJzL2Rvd25yZXYueG1s&#10;UEsBAhQAFAAAAAgAh07iQIscRZP7AQAA8wMAAA4AAAAAAAAAAQAgAAAAJAEAAGRycy9lMm9Eb2Mu&#10;eG1sUEsFBgAAAAAGAAYAWQEAAJEFAAAAAA==&#10;">
                <v:fill on="f" focussize="0,0"/>
                <v:stroke weight="1.5pt" color="#000000" joinstyle="round"/>
                <v:imagedata o:title=""/>
                <o:lock v:ext="edit" aspectratio="f"/>
                <w10:anchorlock/>
              </v:line>
            </w:pict>
          </mc:Fallback>
        </mc:AlternateContent>
      </w:r>
    </w:p>
    <w:p>
      <w:pPr>
        <w:spacing w:line="44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龙头镇</w:t>
      </w:r>
      <w:r>
        <w:rPr>
          <w:rFonts w:hint="eastAsia" w:ascii="方正小标宋简体" w:hAnsi="方正小标宋简体" w:eastAsia="方正小标宋简体" w:cs="方正小标宋简体"/>
          <w:sz w:val="44"/>
          <w:szCs w:val="44"/>
        </w:rPr>
        <w:t>2023年防止返贫监测帮扶集中排查</w:t>
      </w:r>
    </w:p>
    <w:p>
      <w:pPr>
        <w:pStyle w:val="7"/>
        <w:keepNext w:val="0"/>
        <w:keepLines w:val="0"/>
        <w:pageBreakBefore w:val="0"/>
        <w:widowControl w:val="0"/>
        <w:kinsoku/>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w:t>
      </w:r>
    </w:p>
    <w:p>
      <w:pPr>
        <w:pStyle w:val="7"/>
        <w:keepNext w:val="0"/>
        <w:keepLines w:val="0"/>
        <w:pageBreakBefore w:val="0"/>
        <w:widowControl w:val="0"/>
        <w:kinsoku/>
        <w:overflowPunct/>
        <w:topLinePunct w:val="0"/>
        <w:autoSpaceDE/>
        <w:autoSpaceDN/>
        <w:bidi w:val="0"/>
        <w:adjustRightInd/>
        <w:snapToGrid/>
        <w:spacing w:line="560" w:lineRule="exact"/>
        <w:ind w:left="0" w:right="0" w:firstLine="640" w:firstLineChars="200"/>
        <w:textAlignment w:val="auto"/>
        <w:outlineLvl w:val="9"/>
      </w:pP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根据《国家乡村振兴局综合司关于组织开展2023年防止返贫监测帮扶集中排查的通知》要求，结合《广西防止返贫动态监测和帮扶机制工作操作指南》（以下简称《操作指南》）</w:t>
      </w:r>
      <w:r>
        <w:rPr>
          <w:rFonts w:hint="eastAsia" w:ascii="仿宋_GB2312" w:hAnsi="仿宋_GB2312" w:eastAsia="仿宋_GB2312" w:cs="仿宋_GB2312"/>
          <w:lang w:eastAsia="zh-CN"/>
        </w:rPr>
        <w:t>、</w:t>
      </w:r>
      <w:r>
        <w:rPr>
          <w:rFonts w:hint="eastAsia" w:ascii="仿宋_GB2312" w:hAnsi="仿宋_GB2312" w:eastAsia="仿宋_GB2312" w:cs="仿宋_GB2312"/>
        </w:rPr>
        <w:t>《自治区实施乡村振兴战略指挥部关于全面推行防止返贫动态监测和帮扶“线上网络化、线下网格化”工作模式的通知》</w:t>
      </w:r>
      <w:r>
        <w:rPr>
          <w:rFonts w:hint="eastAsia" w:ascii="仿宋_GB2312" w:hAnsi="仿宋_GB2312" w:cs="仿宋_GB2312"/>
          <w:lang w:val="en-US" w:eastAsia="zh-CN"/>
        </w:rPr>
        <w:t>等区、市、县</w:t>
      </w:r>
      <w:r>
        <w:rPr>
          <w:rFonts w:hint="eastAsia" w:ascii="仿宋_GB2312" w:hAnsi="仿宋_GB2312" w:eastAsia="仿宋_GB2312" w:cs="仿宋_GB2312"/>
        </w:rPr>
        <w:t>有关</w:t>
      </w:r>
      <w:r>
        <w:rPr>
          <w:rFonts w:hint="eastAsia" w:ascii="仿宋_GB2312" w:hAnsi="仿宋_GB2312" w:cs="仿宋_GB2312"/>
          <w:lang w:val="en-US" w:eastAsia="zh-CN"/>
        </w:rPr>
        <w:t>文件</w:t>
      </w:r>
      <w:r>
        <w:rPr>
          <w:rFonts w:hint="eastAsia" w:ascii="仿宋_GB2312" w:hAnsi="仿宋_GB2312" w:eastAsia="仿宋_GB2312" w:cs="仿宋_GB2312"/>
        </w:rPr>
        <w:t>，为做好</w:t>
      </w:r>
      <w:r>
        <w:rPr>
          <w:rFonts w:hint="eastAsia" w:ascii="仿宋_GB2312" w:hAnsi="仿宋_GB2312" w:cs="仿宋_GB2312"/>
          <w:lang w:val="en-US" w:eastAsia="zh-CN"/>
        </w:rPr>
        <w:t>龙头</w:t>
      </w:r>
      <w:r>
        <w:rPr>
          <w:rFonts w:hint="eastAsia" w:ascii="仿宋_GB2312" w:hAnsi="仿宋_GB2312" w:cs="仿宋_GB2312"/>
          <w:lang w:eastAsia="zh-CN"/>
        </w:rPr>
        <w:t>镇</w:t>
      </w:r>
      <w:r>
        <w:rPr>
          <w:rFonts w:hint="eastAsia" w:ascii="仿宋_GB2312" w:hAnsi="仿宋_GB2312" w:eastAsia="仿宋_GB2312" w:cs="仿宋_GB2312"/>
        </w:rPr>
        <w:t>2023年防止返贫监测帮扶集中排查工作，特制定本方案。</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黑体" w:hAnsi="黑体" w:eastAsia="黑体" w:cs="黑体"/>
        </w:rPr>
      </w:pPr>
      <w:r>
        <w:rPr>
          <w:rFonts w:hint="eastAsia" w:ascii="黑体" w:hAnsi="黑体" w:eastAsia="黑体" w:cs="黑体"/>
        </w:rPr>
        <w:t>一、排查内容</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rPr>
      </w:pPr>
      <w:r>
        <w:rPr>
          <w:rFonts w:hint="eastAsia" w:ascii="楷体_GB2312" w:hAnsi="楷体_GB2312" w:eastAsia="楷体_GB2312" w:cs="楷体_GB2312"/>
        </w:rPr>
        <w:t>（一）识别认定新增监测对象。</w:t>
      </w:r>
      <w:r>
        <w:rPr>
          <w:rFonts w:hint="eastAsia" w:ascii="仿宋_GB2312" w:hAnsi="仿宋_GB2312" w:eastAsia="仿宋_GB2312" w:cs="仿宋_GB2312"/>
        </w:rPr>
        <w:t>按照我区《操作指南》</w:t>
      </w:r>
      <w:r>
        <w:rPr>
          <w:rFonts w:hint="eastAsia" w:ascii="仿宋_GB2312" w:hAnsi="仿宋_GB2312" w:eastAsia="仿宋_GB2312" w:cs="仿宋_GB2312"/>
          <w:lang w:eastAsia="zh-CN"/>
        </w:rPr>
        <w:t>规定的</w:t>
      </w:r>
      <w:r>
        <w:rPr>
          <w:rFonts w:hint="eastAsia" w:ascii="仿宋_GB2312" w:hAnsi="仿宋_GB2312" w:eastAsia="仿宋_GB2312" w:cs="仿宋_GB2312"/>
        </w:rPr>
        <w:t>2023年防止返贫监测范围和识别标准，对所有农村地区、所有农村户籍人口开展全面排查，及时将有返贫致贫风险的农户全部识别为防止返贫监测对象（以下简称监测对象），确保应纳尽纳。各</w:t>
      </w:r>
      <w:r>
        <w:rPr>
          <w:rFonts w:hint="eastAsia" w:ascii="仿宋_GB2312" w:hAnsi="仿宋_GB2312" w:cs="仿宋_GB2312"/>
          <w:lang w:eastAsia="zh-CN"/>
        </w:rPr>
        <w:t>村</w:t>
      </w:r>
      <w:r>
        <w:rPr>
          <w:rFonts w:hint="eastAsia" w:ascii="仿宋_GB2312" w:hAnsi="仿宋_GB2312" w:eastAsia="仿宋_GB2312" w:cs="仿宋_GB2312"/>
        </w:rPr>
        <w:t>要按照《操作指南》要求梳理重点排查的10类重点人群和特殊群体，重点关注收入较低或下降明显、就业不稳、产业失败，以及受其他突发意外事故影响较大的农户，特别是要对2023年以来有新识别和新申请农村低保对象或分散供养特困人员的农户进行逐户排查，符合条件的按程序识别为监测对象，不符合的要逐户建立说明台账，坚决杜绝以落实低保为由不识别监测对象，坚决防止对有劳动能力的监测对象通过低保等政策“一兜了之”</w:t>
      </w:r>
      <w:r>
        <w:rPr>
          <w:rFonts w:hint="eastAsia" w:ascii="仿宋_GB2312" w:hAnsi="仿宋_GB2312" w:eastAsia="仿宋_GB2312" w:cs="仿宋_GB2312"/>
          <w:lang w:eastAsia="zh-CN"/>
        </w:rPr>
        <w:t>、</w:t>
      </w:r>
      <w:r>
        <w:rPr>
          <w:rFonts w:hint="eastAsia" w:ascii="仿宋_GB2312" w:hAnsi="仿宋_GB2312" w:eastAsia="仿宋_GB2312" w:cs="仿宋_GB2312"/>
        </w:rPr>
        <w:t>“体外循环”。</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rPr>
      </w:pPr>
      <w:r>
        <w:rPr>
          <w:rFonts w:hint="eastAsia" w:ascii="楷体_GB2312" w:hAnsi="楷体_GB2312" w:eastAsia="楷体_GB2312" w:cs="楷体_GB2312"/>
        </w:rPr>
        <w:t>（二）排查帮扶措施落实情况。</w:t>
      </w:r>
      <w:r>
        <w:rPr>
          <w:rFonts w:hint="eastAsia" w:ascii="仿宋_GB2312" w:hAnsi="仿宋_GB2312" w:eastAsia="仿宋_GB2312" w:cs="仿宋_GB2312"/>
        </w:rPr>
        <w:t>要按照坚持精准施策的工作要求，对未消除风险监测对象的帮扶措施落实情况进行全面排查，确保应扶尽扶。</w:t>
      </w:r>
      <w:r>
        <w:rPr>
          <w:rFonts w:hint="eastAsia" w:ascii="仿宋_GB2312" w:hAnsi="仿宋_GB2312" w:eastAsia="仿宋_GB2312" w:cs="仿宋_GB2312"/>
          <w:b/>
          <w:bCs/>
        </w:rPr>
        <w:t>一是</w:t>
      </w:r>
      <w:r>
        <w:rPr>
          <w:rFonts w:hint="eastAsia" w:ascii="仿宋_GB2312" w:hAnsi="仿宋_GB2312" w:eastAsia="仿宋_GB2312" w:cs="仿宋_GB2312"/>
        </w:rPr>
        <w:t>要重点排查帮扶计划制定情况：是否根据家庭成员劳动能力和发展需求，因人因户制定了切实可行的帮扶</w:t>
      </w:r>
      <w:r>
        <w:rPr>
          <w:rFonts w:hint="eastAsia" w:ascii="仿宋_GB2312" w:hAnsi="仿宋_GB2312" w:eastAsia="仿宋_GB2312" w:cs="仿宋_GB2312"/>
          <w:lang w:eastAsia="zh-CN"/>
        </w:rPr>
        <w:t>计划</w:t>
      </w:r>
      <w:r>
        <w:rPr>
          <w:rFonts w:hint="eastAsia" w:ascii="仿宋_GB2312" w:hAnsi="仿宋_GB2312" w:eastAsia="仿宋_GB2312" w:cs="仿宋_GB2312"/>
        </w:rPr>
        <w:t>。</w:t>
      </w:r>
      <w:r>
        <w:rPr>
          <w:rFonts w:hint="eastAsia" w:ascii="仿宋_GB2312" w:hAnsi="仿宋_GB2312" w:eastAsia="仿宋_GB2312" w:cs="仿宋_GB2312"/>
          <w:b/>
          <w:bCs/>
        </w:rPr>
        <w:t>二是</w:t>
      </w:r>
      <w:r>
        <w:rPr>
          <w:rFonts w:hint="eastAsia" w:ascii="仿宋_GB2312" w:hAnsi="仿宋_GB2312" w:eastAsia="仿宋_GB2312" w:cs="仿宋_GB2312"/>
        </w:rPr>
        <w:t>要重点排查开发式帮扶措施落实情况：对有劳动能力（含弱劳力半劳力）的监测户，是否落实了开发式帮扶措施。对于已经落实开发式帮扶措施的监测户，经村申报、乡确认后在全国防止返贫监测和衔接推进乡村振兴信息系统（以下简称全国系统）中标识“已实施开发式帮扶”；对有劳动能力（含弱劳力半劳力）的监测户尚未落实开发式帮扶的，要逐户制定针对性开发式帮扶计划，加快实施开发式帮扶措施，并按程序及时在全国系统中标识；对符合条件的无劳动能力监测户，是否做好兜底保障。</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rPr>
      </w:pPr>
      <w:r>
        <w:rPr>
          <w:rFonts w:hint="eastAsia" w:ascii="楷体_GB2312" w:hAnsi="楷体_GB2312" w:eastAsia="楷体_GB2312" w:cs="楷体_GB2312"/>
        </w:rPr>
        <w:t>（三）排查风险消除稳定情况。</w:t>
      </w:r>
      <w:r>
        <w:rPr>
          <w:rFonts w:hint="eastAsia" w:ascii="仿宋_GB2312" w:hAnsi="仿宋_GB2312" w:eastAsia="仿宋_GB2312" w:cs="仿宋_GB2312"/>
        </w:rPr>
        <w:t>要对已标注“风险消除”监测对象进行“回头看”，确保稳定消除风险；排查未消除风险的监测对象是否达到风险消除条件。</w:t>
      </w:r>
      <w:r>
        <w:rPr>
          <w:rFonts w:hint="eastAsia" w:ascii="仿宋_GB2312" w:hAnsi="仿宋_GB2312" w:eastAsia="仿宋_GB2312" w:cs="仿宋_GB2312"/>
          <w:b/>
          <w:bCs/>
        </w:rPr>
        <w:t>一是</w:t>
      </w:r>
      <w:r>
        <w:rPr>
          <w:rFonts w:hint="eastAsia" w:ascii="仿宋_GB2312" w:hAnsi="仿宋_GB2312" w:eastAsia="仿宋_GB2312" w:cs="仿宋_GB2312"/>
        </w:rPr>
        <w:t>对已消除风险的监测对象“回头看”：对标注“风险消除”不精准的，要按程序申请“风险消除回退”；对标注“风险消除”后又出现新增风险的，要按监测对象认定程序重新识别并及时给予针对性帮扶。</w:t>
      </w:r>
      <w:r>
        <w:rPr>
          <w:rFonts w:hint="eastAsia" w:ascii="仿宋_GB2312" w:hAnsi="仿宋_GB2312" w:eastAsia="仿宋_GB2312" w:cs="仿宋_GB2312"/>
          <w:b/>
          <w:bCs/>
        </w:rPr>
        <w:t>二是</w:t>
      </w:r>
      <w:r>
        <w:rPr>
          <w:rFonts w:hint="eastAsia" w:ascii="仿宋_GB2312" w:hAnsi="仿宋_GB2312" w:eastAsia="仿宋_GB2312" w:cs="仿宋_GB2312"/>
        </w:rPr>
        <w:t>对未消除风险的监测对象排查是否符合消除风险条件，达到条件的按程序在全国系统中标注“风险消除”；未达到条件的要加大帮扶力度，精准施策。各地要根据《操作指南》中监测对象认定风险消除的具体参考情形和不宜消除风险的情形，分析监测对象是否符合风险消除条件，重点关注家庭收入是否稳定超过监测范围、“三保障”和饮水安全是否持续巩固、监测对象识别时返贫致贫风险是否稳定消除或自然消除，以及是否出现新增的返贫致贫风险等情况。</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rPr>
      </w:pPr>
      <w:r>
        <w:rPr>
          <w:rFonts w:hint="eastAsia" w:ascii="楷体_GB2312" w:hAnsi="楷体_GB2312" w:eastAsia="楷体_GB2312" w:cs="楷体_GB2312"/>
        </w:rPr>
        <w:t>（四）排查整户无劳动能力兜底保障户。</w:t>
      </w:r>
      <w:r>
        <w:rPr>
          <w:rFonts w:hint="eastAsia" w:ascii="仿宋_GB2312" w:hAnsi="仿宋_GB2312" w:eastAsia="仿宋_GB2312" w:cs="仿宋_GB2312"/>
        </w:rPr>
        <w:t>各</w:t>
      </w:r>
      <w:r>
        <w:rPr>
          <w:rFonts w:hint="eastAsia" w:ascii="仿宋_GB2312" w:hAnsi="仿宋_GB2312" w:cs="仿宋_GB2312"/>
          <w:lang w:eastAsia="zh-CN"/>
        </w:rPr>
        <w:t>村</w:t>
      </w:r>
      <w:r>
        <w:rPr>
          <w:rFonts w:hint="eastAsia" w:ascii="仿宋_GB2312" w:hAnsi="仿宋_GB2312" w:eastAsia="仿宋_GB2312" w:cs="仿宋_GB2312"/>
        </w:rPr>
        <w:t>要对未消除风险监测对象进行全面排查，属于整户无劳动能力、主要或只能通过社会综合保障政策维持基本生活的家庭（即：农村分散供养特困人员、整户无劳动能力且享受A类农村低保补助标准的监测对象），经村申报、乡审核、县审定程序认定后，在全国系统中标识为“整户无劳动能力兜底保障户”，且暂不能风险消除。</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rPr>
      </w:pPr>
      <w:r>
        <w:rPr>
          <w:rFonts w:hint="eastAsia" w:ascii="楷体_GB2312" w:hAnsi="楷体_GB2312" w:eastAsia="楷体_GB2312" w:cs="楷体_GB2312"/>
        </w:rPr>
        <w:t>（五）排查其他风险隐患。</w:t>
      </w:r>
      <w:r>
        <w:rPr>
          <w:rFonts w:hint="eastAsia" w:ascii="仿宋_GB2312" w:hAnsi="仿宋_GB2312" w:eastAsia="仿宋_GB2312" w:cs="仿宋_GB2312"/>
        </w:rPr>
        <w:t>在做好到户到人集中排查的同时，要进一步强化风险意识，坚决防止出现各类规模性、系统性返贫风险隐患。</w:t>
      </w:r>
      <w:r>
        <w:rPr>
          <w:rFonts w:hint="eastAsia" w:ascii="仿宋_GB2312" w:hAnsi="仿宋_GB2312" w:eastAsia="仿宋_GB2312" w:cs="仿宋_GB2312"/>
          <w:b/>
          <w:bCs/>
        </w:rPr>
        <w:t>一是</w:t>
      </w:r>
      <w:r>
        <w:rPr>
          <w:rFonts w:hint="eastAsia" w:ascii="仿宋_GB2312" w:hAnsi="仿宋_GB2312" w:eastAsia="仿宋_GB2312" w:cs="仿宋_GB2312"/>
        </w:rPr>
        <w:t>重点关注易地扶贫搬迁集中安置区，巩固拓展脱贫攻坚成果任务较重、受疫情灾情影响较大的区域，以及未消除风险监测对象占比较高的乡镇和村。</w:t>
      </w:r>
      <w:r>
        <w:rPr>
          <w:rFonts w:hint="eastAsia" w:ascii="仿宋_GB2312" w:hAnsi="仿宋_GB2312" w:eastAsia="仿宋_GB2312" w:cs="仿宋_GB2312"/>
          <w:b/>
          <w:bCs/>
          <w:i w:val="0"/>
          <w:iCs w:val="0"/>
        </w:rPr>
        <w:t>二是</w:t>
      </w:r>
      <w:r>
        <w:rPr>
          <w:rFonts w:hint="eastAsia" w:ascii="仿宋_GB2312" w:hAnsi="仿宋_GB2312" w:eastAsia="仿宋_GB2312" w:cs="仿宋_GB2312"/>
        </w:rPr>
        <w:t>重点关注灾情、经济下行和疫情的后续影响，及时排查防范产业项目失败、规模性失业和就业不稳定等情形。</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rPr>
      </w:pPr>
      <w:r>
        <w:rPr>
          <w:rFonts w:hint="eastAsia" w:ascii="楷体_GB2312" w:hAnsi="楷体_GB2312" w:eastAsia="楷体_GB2312" w:cs="楷体_GB2312"/>
        </w:rPr>
        <w:t>（六）核实核准数据信息。</w:t>
      </w:r>
      <w:r>
        <w:rPr>
          <w:rFonts w:hint="eastAsia" w:ascii="仿宋_GB2312" w:hAnsi="仿宋_GB2312" w:eastAsia="仿宋_GB2312" w:cs="仿宋_GB2312"/>
        </w:rPr>
        <w:t>及时在全国系统录入新纳入监测对象数据信息，并更新、完善监测对象和脱贫户数据信息。各地要进一步加强线上数据信息共享共用和应用分析，线下实地核实核准，着力解决信息录入不及时、不准确、不完整等突出问题，切实提升数据质量。涉及监测对象“清退”和“风险消除回退”的，要经村申报、乡审核、县审定后，市级汇总确认报自治区乡村振兴局向国家乡村振兴局书面申请，经国家乡村振兴局同意备案后统一操作。</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黑体" w:hAnsi="黑体" w:eastAsia="黑体" w:cs="黑体"/>
        </w:rPr>
      </w:pPr>
      <w:r>
        <w:rPr>
          <w:rFonts w:hint="eastAsia" w:ascii="黑体" w:hAnsi="黑体" w:eastAsia="黑体" w:cs="黑体"/>
        </w:rPr>
        <w:t>二、工作方式</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采取“线上网络化、线下网格化”工作模式开展集中排查工作。按照“4+2+2”网格化工作模式划分好网格，确定各级网格长、网格员、防返贫监测专员；使用广西巩固脱贫攻坚成果和防止返贫监测信息平台（含广西防返贫APP，以下简称广西信息平台）开展排查工作，其中，开展监测对象识别认定和风险消除时，使用“无纸化审批”模块审批，并生成一户一档电子档案。</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黑体" w:hAnsi="黑体" w:eastAsia="黑体" w:cs="黑体"/>
        </w:rPr>
      </w:pPr>
      <w:r>
        <w:rPr>
          <w:rFonts w:hint="eastAsia" w:ascii="黑体" w:hAnsi="黑体" w:eastAsia="黑体" w:cs="黑体"/>
        </w:rPr>
        <w:t>三、进度安排</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rPr>
      </w:pPr>
      <w:r>
        <w:rPr>
          <w:rFonts w:hint="eastAsia" w:ascii="楷体_GB2312" w:hAnsi="楷体_GB2312" w:eastAsia="楷体_GB2312" w:cs="楷体_GB2312"/>
        </w:rPr>
        <w:t>（一）全面部署培训（5月</w:t>
      </w:r>
      <w:r>
        <w:rPr>
          <w:rFonts w:hint="eastAsia" w:ascii="楷体_GB2312" w:hAnsi="楷体_GB2312" w:eastAsia="楷体_GB2312" w:cs="楷体_GB2312"/>
          <w:lang w:eastAsia="zh-CN"/>
        </w:rPr>
        <w:t>中</w:t>
      </w:r>
      <w:r>
        <w:rPr>
          <w:rFonts w:hint="eastAsia" w:ascii="楷体_GB2312" w:hAnsi="楷体_GB2312" w:eastAsia="楷体_GB2312" w:cs="楷体_GB2312"/>
        </w:rPr>
        <w:t>旬</w:t>
      </w:r>
      <w:r>
        <w:rPr>
          <w:rFonts w:hint="eastAsia" w:ascii="楷体_GB2312" w:hAnsi="楷体_GB2312" w:eastAsia="楷体_GB2312" w:cs="楷体_GB2312"/>
          <w:lang w:eastAsia="zh-CN"/>
        </w:rPr>
        <w:t>前</w:t>
      </w:r>
      <w:r>
        <w:rPr>
          <w:rFonts w:hint="eastAsia" w:ascii="楷体_GB2312" w:hAnsi="楷体_GB2312" w:eastAsia="楷体_GB2312" w:cs="楷体_GB2312"/>
        </w:rPr>
        <w:t>完成）。</w:t>
      </w:r>
      <w:r>
        <w:rPr>
          <w:rFonts w:hint="eastAsia" w:ascii="仿宋_GB2312" w:hAnsi="仿宋_GB2312" w:eastAsia="仿宋_GB2312" w:cs="仿宋_GB2312"/>
        </w:rPr>
        <w:t>5月</w:t>
      </w:r>
      <w:r>
        <w:rPr>
          <w:rFonts w:hint="eastAsia" w:ascii="仿宋_GB2312" w:hAnsi="仿宋_GB2312" w:eastAsia="仿宋_GB2312" w:cs="仿宋_GB2312"/>
          <w:lang w:val="en-US" w:eastAsia="zh-CN"/>
        </w:rPr>
        <w:t>15</w:t>
      </w:r>
      <w:r>
        <w:rPr>
          <w:rFonts w:hint="eastAsia" w:ascii="仿宋_GB2312" w:hAnsi="仿宋_GB2312" w:eastAsia="仿宋_GB2312" w:cs="仿宋_GB2312"/>
        </w:rPr>
        <w:t>日前，</w:t>
      </w:r>
      <w:r>
        <w:rPr>
          <w:rFonts w:hint="eastAsia" w:ascii="仿宋_GB2312" w:hAnsi="仿宋_GB2312" w:eastAsia="仿宋_GB2312" w:cs="仿宋_GB2312"/>
          <w:lang w:eastAsia="zh-CN"/>
        </w:rPr>
        <w:t>在</w:t>
      </w:r>
      <w:r>
        <w:rPr>
          <w:rFonts w:hint="eastAsia" w:ascii="仿宋_GB2312" w:hAnsi="仿宋_GB2312" w:eastAsia="仿宋_GB2312" w:cs="仿宋_GB2312"/>
        </w:rPr>
        <w:t>自治区</w:t>
      </w:r>
      <w:r>
        <w:rPr>
          <w:rFonts w:hint="eastAsia" w:ascii="仿宋_GB2312" w:hAnsi="仿宋_GB2312" w:eastAsia="仿宋_GB2312" w:cs="仿宋_GB2312"/>
          <w:lang w:eastAsia="zh-CN"/>
        </w:rPr>
        <w:t>、柳州市</w:t>
      </w:r>
      <w:r>
        <w:rPr>
          <w:rFonts w:hint="eastAsia" w:ascii="仿宋_GB2312" w:hAnsi="仿宋_GB2312" w:eastAsia="仿宋_GB2312" w:cs="仿宋_GB2312"/>
        </w:rPr>
        <w:t>召开现场推进部署会</w:t>
      </w:r>
      <w:r>
        <w:rPr>
          <w:rFonts w:hint="eastAsia" w:ascii="仿宋_GB2312" w:hAnsi="仿宋_GB2312" w:eastAsia="仿宋_GB2312" w:cs="仿宋_GB2312"/>
          <w:lang w:eastAsia="zh-CN"/>
        </w:rPr>
        <w:t>、</w:t>
      </w:r>
      <w:r>
        <w:rPr>
          <w:rFonts w:hint="eastAsia" w:ascii="仿宋_GB2312" w:hAnsi="仿宋_GB2312" w:cs="仿宋_GB2312"/>
          <w:lang w:eastAsia="zh-CN"/>
        </w:rPr>
        <w:t>柳州市及柳城县</w:t>
      </w:r>
      <w:r>
        <w:rPr>
          <w:rFonts w:hint="eastAsia" w:ascii="仿宋_GB2312" w:hAnsi="仿宋_GB2312" w:eastAsia="仿宋_GB2312" w:cs="仿宋_GB2312"/>
        </w:rPr>
        <w:t>举办培训班</w:t>
      </w:r>
      <w:r>
        <w:rPr>
          <w:rFonts w:hint="eastAsia" w:ascii="仿宋_GB2312" w:hAnsi="仿宋_GB2312" w:eastAsia="仿宋_GB2312" w:cs="仿宋_GB2312"/>
          <w:lang w:eastAsia="zh-CN"/>
        </w:rPr>
        <w:t>后，</w:t>
      </w:r>
      <w:r>
        <w:rPr>
          <w:rFonts w:hint="eastAsia" w:ascii="仿宋_GB2312" w:hAnsi="仿宋_GB2312" w:cs="仿宋_GB2312"/>
          <w:lang w:val="en-US" w:eastAsia="zh-CN"/>
        </w:rPr>
        <w:t>召开镇级培训部署会，</w:t>
      </w:r>
      <w:r>
        <w:rPr>
          <w:rFonts w:hint="eastAsia" w:ascii="仿宋_GB2312" w:hAnsi="仿宋_GB2312" w:eastAsia="仿宋_GB2312" w:cs="仿宋_GB2312"/>
        </w:rPr>
        <w:t>明确工作职责，细化工作要求，采取线上线下等多种形式，</w:t>
      </w:r>
      <w:r>
        <w:rPr>
          <w:rFonts w:hint="eastAsia" w:ascii="仿宋_GB2312" w:hAnsi="仿宋_GB2312" w:eastAsia="仿宋_GB2312" w:cs="仿宋_GB2312"/>
          <w:lang w:eastAsia="zh-CN"/>
        </w:rPr>
        <w:t>实时答疑解惑</w:t>
      </w:r>
      <w:r>
        <w:rPr>
          <w:rFonts w:hint="eastAsia" w:ascii="仿宋_GB2312" w:hAnsi="仿宋_GB2312" w:eastAsia="仿宋_GB2312" w:cs="仿宋_GB2312"/>
        </w:rPr>
        <w:t>，确保此项工作</w:t>
      </w:r>
      <w:r>
        <w:rPr>
          <w:rFonts w:hint="eastAsia" w:ascii="仿宋_GB2312" w:hAnsi="仿宋_GB2312" w:eastAsia="仿宋_GB2312" w:cs="仿宋_GB2312"/>
          <w:lang w:eastAsia="zh-CN"/>
        </w:rPr>
        <w:t>顺利推进</w:t>
      </w:r>
      <w:r>
        <w:rPr>
          <w:rFonts w:hint="eastAsia" w:ascii="仿宋_GB2312" w:hAnsi="仿宋_GB2312" w:eastAsia="仿宋_GB2312" w:cs="仿宋_GB2312"/>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rPr>
      </w:pPr>
      <w:r>
        <w:rPr>
          <w:rFonts w:hint="eastAsia" w:ascii="楷体_GB2312" w:hAnsi="楷体_GB2312" w:eastAsia="楷体_GB2312" w:cs="楷体_GB2312"/>
        </w:rPr>
        <w:t>（二）开展集中排查（6月上旬</w:t>
      </w:r>
      <w:r>
        <w:rPr>
          <w:rFonts w:hint="eastAsia" w:ascii="楷体_GB2312" w:hAnsi="楷体_GB2312" w:eastAsia="楷体_GB2312" w:cs="楷体_GB2312"/>
          <w:lang w:eastAsia="zh-CN"/>
        </w:rPr>
        <w:t>前</w:t>
      </w:r>
      <w:r>
        <w:rPr>
          <w:rFonts w:hint="eastAsia" w:ascii="楷体_GB2312" w:hAnsi="楷体_GB2312" w:eastAsia="楷体_GB2312" w:cs="楷体_GB2312"/>
        </w:rPr>
        <w:t>完成）。</w:t>
      </w:r>
      <w:r>
        <w:rPr>
          <w:rFonts w:hint="eastAsia" w:ascii="仿宋_GB2312" w:hAnsi="仿宋_GB2312" w:eastAsia="仿宋_GB2312" w:cs="仿宋_GB2312"/>
        </w:rPr>
        <w:t>6月</w:t>
      </w:r>
      <w:r>
        <w:rPr>
          <w:rFonts w:hint="eastAsia" w:ascii="仿宋_GB2312" w:hAnsi="仿宋_GB2312" w:cs="仿宋_GB2312"/>
          <w:lang w:val="en-US" w:eastAsia="zh-CN"/>
        </w:rPr>
        <w:t>8</w:t>
      </w:r>
      <w:r>
        <w:rPr>
          <w:rFonts w:hint="eastAsia" w:ascii="仿宋_GB2312" w:hAnsi="仿宋_GB2312" w:eastAsia="仿宋_GB2312" w:cs="仿宋_GB2312"/>
        </w:rPr>
        <w:t>日前，组织县乡村干部、驻村干部、防返贫监测网格员、乡村振兴村级协理员等基层力量，以家庭为单位对所有农村地区、所有农村户籍人口开展全面排查，确保不留死角。</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rPr>
      </w:pPr>
      <w:r>
        <w:rPr>
          <w:rFonts w:hint="eastAsia" w:ascii="楷体_GB2312" w:hAnsi="楷体_GB2312" w:eastAsia="楷体_GB2312" w:cs="楷体_GB2312"/>
        </w:rPr>
        <w:t>（三）信息采集录入（6月</w:t>
      </w:r>
      <w:r>
        <w:rPr>
          <w:rFonts w:hint="eastAsia" w:ascii="楷体_GB2312" w:hAnsi="楷体_GB2312" w:eastAsia="楷体_GB2312" w:cs="楷体_GB2312"/>
          <w:lang w:val="en-US" w:eastAsia="zh-CN"/>
        </w:rPr>
        <w:t>18日</w:t>
      </w:r>
      <w:r>
        <w:rPr>
          <w:rFonts w:hint="eastAsia" w:ascii="楷体_GB2312" w:hAnsi="楷体_GB2312" w:eastAsia="楷体_GB2312" w:cs="楷体_GB2312"/>
        </w:rPr>
        <w:t>前完成）。</w:t>
      </w:r>
      <w:r>
        <w:rPr>
          <w:rFonts w:hint="eastAsia" w:ascii="仿宋_GB2312" w:hAnsi="仿宋_GB2312" w:cs="仿宋_GB2312"/>
          <w:lang w:eastAsia="zh-CN"/>
        </w:rPr>
        <w:t>镇乡村振兴站</w:t>
      </w:r>
      <w:r>
        <w:rPr>
          <w:rFonts w:hint="eastAsia" w:ascii="仿宋_GB2312" w:hAnsi="仿宋_GB2312" w:eastAsia="仿宋_GB2312" w:cs="仿宋_GB2312"/>
          <w:lang w:eastAsia="zh-CN"/>
        </w:rPr>
        <w:t>要</w:t>
      </w:r>
      <w:r>
        <w:rPr>
          <w:rFonts w:hint="eastAsia" w:ascii="仿宋_GB2312" w:hAnsi="仿宋_GB2312" w:eastAsia="仿宋_GB2312" w:cs="仿宋_GB2312"/>
        </w:rPr>
        <w:t>根据工作进度，督促指导各</w:t>
      </w:r>
      <w:r>
        <w:rPr>
          <w:rFonts w:hint="eastAsia" w:ascii="仿宋_GB2312" w:hAnsi="仿宋_GB2312" w:cs="仿宋_GB2312"/>
          <w:lang w:eastAsia="zh-CN"/>
        </w:rPr>
        <w:t>村委</w:t>
      </w:r>
      <w:r>
        <w:rPr>
          <w:rFonts w:hint="eastAsia" w:ascii="仿宋_GB2312" w:hAnsi="仿宋_GB2312" w:eastAsia="仿宋_GB2312" w:cs="仿宋_GB2312"/>
          <w:lang w:eastAsia="zh-CN"/>
        </w:rPr>
        <w:t>、各帮扶干部</w:t>
      </w:r>
      <w:r>
        <w:rPr>
          <w:rFonts w:hint="eastAsia" w:ascii="仿宋_GB2312" w:hAnsi="仿宋_GB2312" w:eastAsia="仿宋_GB2312" w:cs="仿宋_GB2312"/>
        </w:rPr>
        <w:t>开展信息录入。</w:t>
      </w:r>
      <w:r>
        <w:rPr>
          <w:rFonts w:hint="eastAsia" w:ascii="仿宋_GB2312" w:hAnsi="仿宋_GB2312" w:cs="仿宋_GB2312"/>
          <w:lang w:eastAsia="zh-CN"/>
        </w:rPr>
        <w:t>镇级</w:t>
      </w:r>
      <w:r>
        <w:rPr>
          <w:rFonts w:hint="eastAsia" w:ascii="仿宋_GB2312" w:hAnsi="仿宋_GB2312" w:eastAsia="仿宋_GB2312" w:cs="仿宋_GB2312"/>
        </w:rPr>
        <w:t>要按照“谁采集谁负责，谁审核谁负责、谁录入谁负责”的原则，压实各级工作责任，严格审核把关，确保数据信息真实、准确、完整。</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lang w:eastAsia="zh-CN"/>
        </w:rPr>
      </w:pPr>
      <w:r>
        <w:rPr>
          <w:rFonts w:hint="eastAsia" w:ascii="楷体_GB2312" w:hAnsi="楷体_GB2312" w:eastAsia="楷体_GB2312" w:cs="楷体_GB2312"/>
        </w:rPr>
        <w:t>（四）提交总结报告（6月2</w:t>
      </w:r>
      <w:r>
        <w:rPr>
          <w:rFonts w:hint="eastAsia" w:ascii="楷体_GB2312" w:hAnsi="楷体_GB2312" w:eastAsia="楷体_GB2312" w:cs="楷体_GB2312"/>
          <w:lang w:val="en-US" w:eastAsia="zh-CN"/>
        </w:rPr>
        <w:t>4</w:t>
      </w:r>
      <w:r>
        <w:rPr>
          <w:rFonts w:hint="eastAsia" w:ascii="楷体_GB2312" w:hAnsi="楷体_GB2312" w:eastAsia="楷体_GB2312" w:cs="楷体_GB2312"/>
        </w:rPr>
        <w:t>日前完成）。</w:t>
      </w:r>
      <w:r>
        <w:rPr>
          <w:rFonts w:hint="eastAsia" w:ascii="楷体_GB2312" w:hAnsi="楷体_GB2312" w:eastAsia="楷体_GB2312" w:cs="楷体_GB2312"/>
          <w:lang w:eastAsia="zh-CN"/>
        </w:rPr>
        <w:t>各村委</w:t>
      </w:r>
      <w:r>
        <w:rPr>
          <w:rFonts w:hint="eastAsia" w:ascii="仿宋_GB2312" w:hAnsi="仿宋_GB2312" w:eastAsia="仿宋_GB2312" w:cs="仿宋_GB2312"/>
        </w:rPr>
        <w:t>要全面总结集中排查中的经验做法、困难问题，研究提出下一步工作安排，形成总结报告，于6月</w:t>
      </w:r>
      <w:r>
        <w:rPr>
          <w:rFonts w:hint="eastAsia" w:ascii="仿宋_GB2312" w:hAnsi="仿宋_GB2312" w:cs="仿宋_GB2312"/>
          <w:lang w:val="en-US" w:eastAsia="zh-CN"/>
        </w:rPr>
        <w:t>24</w:t>
      </w:r>
      <w:r>
        <w:rPr>
          <w:rFonts w:hint="eastAsia" w:ascii="仿宋_GB2312" w:hAnsi="仿宋_GB2312" w:eastAsia="仿宋_GB2312" w:cs="仿宋_GB2312"/>
        </w:rPr>
        <w:t>日前将电子版报</w:t>
      </w:r>
      <w:r>
        <w:rPr>
          <w:rFonts w:hint="eastAsia" w:ascii="仿宋_GB2312" w:hAnsi="仿宋_GB2312" w:cs="仿宋_GB2312"/>
          <w:lang w:eastAsia="zh-CN"/>
        </w:rPr>
        <w:t>镇</w:t>
      </w:r>
      <w:r>
        <w:rPr>
          <w:rFonts w:hint="eastAsia" w:ascii="仿宋_GB2312" w:hAnsi="仿宋_GB2312" w:eastAsia="仿宋_GB2312" w:cs="仿宋_GB2312"/>
        </w:rPr>
        <w:t>乡村振兴</w:t>
      </w:r>
      <w:r>
        <w:rPr>
          <w:rFonts w:hint="eastAsia" w:ascii="仿宋_GB2312" w:hAnsi="仿宋_GB2312" w:cs="仿宋_GB2312"/>
          <w:lang w:eastAsia="zh-CN"/>
        </w:rPr>
        <w:t>站，乡村振兴站总结</w:t>
      </w:r>
      <w:r>
        <w:rPr>
          <w:rFonts w:hint="eastAsia" w:ascii="仿宋_GB2312" w:hAnsi="仿宋_GB2312" w:eastAsia="仿宋_GB2312" w:cs="仿宋_GB2312"/>
        </w:rPr>
        <w:t>形成总结报告经</w:t>
      </w:r>
      <w:r>
        <w:rPr>
          <w:rFonts w:hint="eastAsia" w:ascii="仿宋_GB2312" w:hAnsi="仿宋_GB2312" w:eastAsia="仿宋_GB2312" w:cs="仿宋_GB2312"/>
          <w:lang w:eastAsia="zh-CN"/>
        </w:rPr>
        <w:t>镇主要领导</w:t>
      </w:r>
      <w:r>
        <w:rPr>
          <w:rFonts w:hint="eastAsia" w:ascii="仿宋_GB2312" w:hAnsi="仿宋_GB2312" w:eastAsia="仿宋_GB2312" w:cs="仿宋_GB2312"/>
        </w:rPr>
        <w:t>审定后，盖章扫描件（含电子版）</w:t>
      </w:r>
      <w:r>
        <w:rPr>
          <w:rFonts w:hint="eastAsia" w:ascii="仿宋_GB2312" w:hAnsi="仿宋_GB2312" w:eastAsia="仿宋_GB2312" w:cs="仿宋_GB2312"/>
          <w:lang w:eastAsia="zh-CN"/>
        </w:rPr>
        <w:t>通过）</w:t>
      </w:r>
      <w:r>
        <w:rPr>
          <w:rFonts w:hint="eastAsia" w:ascii="仿宋_GB2312" w:hAnsi="仿宋_GB2312" w:eastAsia="仿宋_GB2312" w:cs="仿宋_GB2312"/>
          <w:lang w:val="en-US" w:eastAsia="zh-CN"/>
        </w:rPr>
        <w:t>OA</w:t>
      </w:r>
      <w:r>
        <w:rPr>
          <w:rFonts w:hint="eastAsia" w:ascii="仿宋_GB2312" w:hAnsi="仿宋_GB2312" w:eastAsia="仿宋_GB2312" w:cs="仿宋_GB2312"/>
        </w:rPr>
        <w:t>报</w:t>
      </w:r>
      <w:r>
        <w:rPr>
          <w:rFonts w:hint="eastAsia" w:ascii="仿宋_GB2312" w:hAnsi="仿宋_GB2312" w:eastAsia="仿宋_GB2312" w:cs="仿宋_GB2312"/>
          <w:lang w:eastAsia="zh-CN"/>
        </w:rPr>
        <w:t>县</w:t>
      </w:r>
      <w:r>
        <w:rPr>
          <w:rFonts w:hint="eastAsia" w:ascii="仿宋_GB2312" w:hAnsi="仿宋_GB2312" w:eastAsia="仿宋_GB2312" w:cs="仿宋_GB2312"/>
        </w:rPr>
        <w:t>乡村振兴局。</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黑体" w:hAnsi="黑体" w:eastAsia="黑体" w:cs="黑体"/>
        </w:rPr>
      </w:pPr>
      <w:r>
        <w:rPr>
          <w:rFonts w:hint="eastAsia" w:ascii="黑体" w:hAnsi="黑体" w:eastAsia="黑体" w:cs="黑体"/>
        </w:rPr>
        <w:t>四、工作要求</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rPr>
      </w:pPr>
      <w:r>
        <w:rPr>
          <w:rFonts w:hint="eastAsia" w:ascii="楷体_GB2312" w:hAnsi="楷体_GB2312" w:eastAsia="楷体_GB2312" w:cs="楷体_GB2312"/>
        </w:rPr>
        <w:t>（一）强化组织保障。</w:t>
      </w:r>
      <w:r>
        <w:rPr>
          <w:rFonts w:hint="eastAsia" w:ascii="仿宋_GB2312" w:hAnsi="仿宋_GB2312" w:eastAsia="仿宋_GB2312" w:cs="仿宋_GB2312"/>
        </w:rPr>
        <w:t>压实</w:t>
      </w:r>
      <w:r>
        <w:rPr>
          <w:rFonts w:hint="eastAsia" w:ascii="仿宋_GB2312" w:hAnsi="仿宋_GB2312" w:eastAsia="仿宋_GB2312" w:cs="仿宋_GB2312"/>
          <w:lang w:eastAsia="zh-CN"/>
        </w:rPr>
        <w:t>各</w:t>
      </w:r>
      <w:r>
        <w:rPr>
          <w:rFonts w:hint="eastAsia" w:ascii="仿宋_GB2312" w:hAnsi="仿宋_GB2312" w:eastAsia="仿宋_GB2312" w:cs="仿宋_GB2312"/>
        </w:rPr>
        <w:t>级主体责任，</w:t>
      </w:r>
      <w:r>
        <w:rPr>
          <w:rFonts w:hint="eastAsia" w:ascii="仿宋_GB2312" w:hAnsi="仿宋_GB2312" w:cs="仿宋_GB2312"/>
          <w:lang w:eastAsia="zh-CN"/>
        </w:rPr>
        <w:t>乡村振兴站</w:t>
      </w:r>
      <w:r>
        <w:rPr>
          <w:rFonts w:hint="eastAsia" w:ascii="仿宋_GB2312" w:hAnsi="仿宋_GB2312" w:eastAsia="仿宋_GB2312" w:cs="仿宋_GB2312"/>
        </w:rPr>
        <w:t>牵头抓总，精心组织部署，统筹集中排查各项工作任务，</w:t>
      </w:r>
      <w:r>
        <w:rPr>
          <w:rFonts w:hint="eastAsia" w:ascii="仿宋_GB2312" w:hAnsi="仿宋_GB2312" w:cs="仿宋_GB2312"/>
          <w:lang w:eastAsia="zh-CN"/>
        </w:rPr>
        <w:t>各村委</w:t>
      </w:r>
      <w:r>
        <w:rPr>
          <w:rFonts w:hint="eastAsia" w:ascii="仿宋_GB2312" w:hAnsi="仿宋_GB2312" w:eastAsia="仿宋_GB2312" w:cs="仿宋_GB2312"/>
          <w:lang w:eastAsia="zh-CN"/>
        </w:rPr>
        <w:t>及</w:t>
      </w:r>
      <w:r>
        <w:rPr>
          <w:rFonts w:hint="eastAsia" w:ascii="仿宋_GB2312" w:hAnsi="仿宋_GB2312" w:cs="仿宋_GB2312"/>
          <w:lang w:eastAsia="zh-CN"/>
        </w:rPr>
        <w:t>各帮扶干部</w:t>
      </w:r>
      <w:r>
        <w:rPr>
          <w:rFonts w:hint="eastAsia" w:ascii="仿宋_GB2312" w:hAnsi="仿宋_GB2312" w:eastAsia="仿宋_GB2312" w:cs="仿宋_GB2312"/>
        </w:rPr>
        <w:t>要履行工作专责，有序推进落实，确保按时高质量完成排查工作。</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rPr>
      </w:pPr>
      <w:r>
        <w:rPr>
          <w:rFonts w:hint="eastAsia" w:ascii="楷体_GB2312" w:hAnsi="楷体_GB2312" w:eastAsia="楷体_GB2312" w:cs="楷体_GB2312"/>
        </w:rPr>
        <w:t>（二）强化政策宣传。</w:t>
      </w:r>
      <w:r>
        <w:rPr>
          <w:rFonts w:hint="eastAsia" w:ascii="仿宋_GB2312" w:hAnsi="仿宋_GB2312" w:eastAsia="仿宋_GB2312" w:cs="仿宋_GB2312"/>
        </w:rPr>
        <w:t>进一步加强政策宣传，做好防止返贫监测帮扶政策“明白纸”发放工作，监测对象申报政策“明白纸”要发放至所有农户，帮扶政策“明白纸”要发放至所有监测对象。推行“广西防返贫监测e申请”微信小程序，用好“12317（12345）平台”，第一时间核查核实农户反映情况，及时回应处理群众关切问题。</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rPr>
      </w:pPr>
      <w:r>
        <w:rPr>
          <w:rFonts w:hint="eastAsia" w:ascii="楷体_GB2312" w:hAnsi="楷体_GB2312" w:eastAsia="楷体_GB2312" w:cs="楷体_GB2312"/>
        </w:rPr>
        <w:t>（三）强化调度指导。</w:t>
      </w:r>
      <w:r>
        <w:rPr>
          <w:rFonts w:hint="eastAsia" w:ascii="仿宋_GB2312" w:hAnsi="仿宋_GB2312" w:cs="仿宋_GB2312"/>
          <w:lang w:eastAsia="zh-CN"/>
        </w:rPr>
        <w:t>镇乡村振兴站</w:t>
      </w:r>
      <w:r>
        <w:rPr>
          <w:rFonts w:hint="eastAsia" w:ascii="仿宋_GB2312" w:hAnsi="仿宋_GB2312" w:eastAsia="仿宋_GB2312" w:cs="仿宋_GB2312"/>
        </w:rPr>
        <w:t>要强化督促指导，帮助基层及时发现解决工作中存在的困难和突出问题，认真总结各</w:t>
      </w:r>
      <w:r>
        <w:rPr>
          <w:rFonts w:hint="eastAsia" w:ascii="仿宋_GB2312" w:hAnsi="仿宋_GB2312" w:cs="仿宋_GB2312"/>
          <w:lang w:eastAsia="zh-CN"/>
        </w:rPr>
        <w:t>村的</w:t>
      </w:r>
      <w:r>
        <w:rPr>
          <w:rFonts w:hint="eastAsia" w:ascii="仿宋_GB2312" w:hAnsi="仿宋_GB2312" w:eastAsia="仿宋_GB2312" w:cs="仿宋_GB2312"/>
        </w:rPr>
        <w:t>好经验好做法，推动互学互鉴、共同提升。</w:t>
      </w:r>
      <w:r>
        <w:rPr>
          <w:rFonts w:hint="eastAsia" w:ascii="仿宋_GB2312" w:hAnsi="仿宋_GB2312" w:cs="仿宋_GB2312"/>
          <w:lang w:val="en-US" w:eastAsia="zh-CN"/>
        </w:rPr>
        <w:t>镇纪委、</w:t>
      </w:r>
      <w:r>
        <w:rPr>
          <w:rFonts w:hint="eastAsia" w:ascii="仿宋_GB2312" w:hAnsi="仿宋_GB2312" w:cs="仿宋_GB2312"/>
          <w:lang w:eastAsia="zh-CN"/>
        </w:rPr>
        <w:t>镇乡村振兴站</w:t>
      </w:r>
      <w:r>
        <w:rPr>
          <w:rFonts w:hint="eastAsia" w:ascii="仿宋_GB2312" w:hAnsi="仿宋_GB2312" w:eastAsia="仿宋_GB2312" w:cs="仿宋_GB2312"/>
        </w:rPr>
        <w:t>将适时对各</w:t>
      </w:r>
      <w:r>
        <w:rPr>
          <w:rFonts w:hint="eastAsia" w:ascii="仿宋_GB2312" w:hAnsi="仿宋_GB2312" w:cs="仿宋_GB2312"/>
          <w:lang w:val="en-US" w:eastAsia="zh-CN"/>
        </w:rPr>
        <w:t>村</w:t>
      </w:r>
      <w:r>
        <w:rPr>
          <w:rFonts w:hint="eastAsia" w:ascii="仿宋_GB2312" w:hAnsi="仿宋_GB2312" w:eastAsia="仿宋_GB2312" w:cs="仿宋_GB2312"/>
        </w:rPr>
        <w:t>工作进行调度</w:t>
      </w:r>
      <w:r>
        <w:rPr>
          <w:rFonts w:hint="eastAsia" w:ascii="仿宋_GB2312" w:hAnsi="仿宋_GB2312" w:eastAsia="仿宋_GB2312" w:cs="仿宋_GB2312"/>
          <w:lang w:eastAsia="zh-CN"/>
        </w:rPr>
        <w:t>、暗访</w:t>
      </w:r>
      <w:r>
        <w:rPr>
          <w:rFonts w:hint="eastAsia" w:ascii="仿宋_GB2312" w:hAnsi="仿宋_GB2312" w:eastAsia="仿宋_GB2312" w:cs="仿宋_GB2312"/>
        </w:rPr>
        <w:t>，组织开展数据分析和实地抽查，对工作进展较慢、工作质量较差、问题数据较为突出的</w:t>
      </w:r>
      <w:r>
        <w:rPr>
          <w:rFonts w:hint="eastAsia" w:ascii="仿宋_GB2312" w:hAnsi="仿宋_GB2312" w:cs="仿宋_GB2312"/>
          <w:lang w:val="en-US" w:eastAsia="zh-CN"/>
        </w:rPr>
        <w:t>村</w:t>
      </w:r>
      <w:r>
        <w:rPr>
          <w:rFonts w:hint="eastAsia" w:ascii="仿宋_GB2312" w:hAnsi="仿宋_GB2312" w:eastAsia="仿宋_GB2312" w:cs="仿宋_GB2312"/>
        </w:rPr>
        <w:t>进行重点跟踪指导</w:t>
      </w:r>
      <w:r>
        <w:rPr>
          <w:rFonts w:hint="eastAsia" w:ascii="仿宋_GB2312" w:hAnsi="仿宋_GB2312" w:eastAsia="仿宋_GB2312" w:cs="仿宋_GB2312"/>
          <w:lang w:eastAsia="zh-CN"/>
        </w:rPr>
        <w:t>和督查通报</w:t>
      </w:r>
      <w:r>
        <w:rPr>
          <w:rFonts w:hint="eastAsia" w:ascii="仿宋_GB2312" w:hAnsi="仿宋_GB2312" w:eastAsia="仿宋_GB2312" w:cs="仿宋_GB2312"/>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rPr>
      </w:pPr>
      <w:r>
        <w:rPr>
          <w:rFonts w:hint="eastAsia" w:ascii="楷体_GB2312" w:hAnsi="楷体_GB2312" w:eastAsia="楷体_GB2312" w:cs="楷体_GB2312"/>
        </w:rPr>
        <w:t>（四）减轻基层负担。</w:t>
      </w:r>
      <w:r>
        <w:rPr>
          <w:rFonts w:hint="eastAsia" w:ascii="仿宋_GB2312" w:hAnsi="仿宋_GB2312" w:eastAsia="仿宋_GB2312" w:cs="仿宋_GB2312"/>
        </w:rPr>
        <w:t>坚决杜绝形式主义、官僚主义，排查工作不得随意搭便车。要突出问题导向，结合2022年国家和自治区巩固拓展脱贫攻坚成果同乡村振兴有效衔接考核评估发现的问题，举一反三，一体做好问题排查和整改落实。要注意方式方法，加强工作统筹，强化部门协作，用好信息化手段，避免重复填表报数。</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rPr>
      </w:pPr>
    </w:p>
    <w:p>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附件：1.工作清单</w:t>
      </w:r>
    </w:p>
    <w:p>
      <w:pPr>
        <w:pStyle w:val="7"/>
        <w:keepNext w:val="0"/>
        <w:keepLines w:val="0"/>
        <w:pageBreakBefore w:val="0"/>
        <w:widowControl w:val="0"/>
        <w:kinsoku/>
        <w:wordWrap/>
        <w:overflowPunct/>
        <w:topLinePunct w:val="0"/>
        <w:autoSpaceDE/>
        <w:autoSpaceDN/>
        <w:bidi w:val="0"/>
        <w:adjustRightInd/>
        <w:snapToGrid/>
        <w:spacing w:line="560" w:lineRule="exact"/>
        <w:ind w:left="968" w:leftChars="440" w:firstLine="640" w:firstLineChars="200"/>
        <w:textAlignment w:val="auto"/>
        <w:outlineLvl w:val="9"/>
        <w:rPr>
          <w:rFonts w:hint="eastAsia" w:ascii="仿宋_GB2312" w:hAnsi="仿宋_GB2312" w:eastAsia="仿宋_GB2312" w:cs="仿宋_GB2312"/>
        </w:rPr>
        <w:sectPr>
          <w:footerReference r:id="rId7" w:type="default"/>
          <w:footerReference r:id="rId8" w:type="even"/>
          <w:pgSz w:w="11910" w:h="16840"/>
          <w:pgMar w:top="2098" w:right="1474" w:bottom="1984" w:left="1587" w:header="0" w:footer="1468" w:gutter="0"/>
          <w:pgNumType w:fmt="decimal"/>
          <w:cols w:space="0" w:num="1"/>
          <w:rtlGutter w:val="0"/>
          <w:docGrid w:linePitch="0" w:charSpace="0"/>
        </w:sectPr>
      </w:pPr>
      <w:r>
        <w:rPr>
          <w:rFonts w:hint="eastAsia" w:ascii="仿宋_GB2312" w:hAnsi="仿宋_GB2312" w:eastAsia="仿宋_GB2312" w:cs="仿宋_GB2312"/>
        </w:rPr>
        <w:t>2.农户排查表</w:t>
      </w: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eastAsia" w:ascii="Times New Roman" w:hAnsi="Times New Roman" w:eastAsia="宋体" w:cs="Times New Roman"/>
          <w:lang w:eastAsia="zh-CN"/>
        </w:rPr>
      </w:pPr>
      <w:r>
        <w:rPr>
          <w:rFonts w:ascii="黑体" w:hAnsi="黑体" w:eastAsia="黑体" w:cs="黑体"/>
        </w:rPr>
        <w:t>附件</w:t>
      </w:r>
      <w:r>
        <w:rPr>
          <w:rFonts w:ascii="Times New Roman" w:hAnsi="Times New Roman" w:eastAsia="Times New Roman" w:cs="Times New Roman"/>
        </w:rPr>
        <w:t>1-</w:t>
      </w:r>
      <w:r>
        <w:rPr>
          <w:rFonts w:hint="eastAsia" w:ascii="Times New Roman" w:hAnsi="Times New Roman" w:eastAsia="宋体" w:cs="Times New Roman"/>
          <w:lang w:val="en-US" w:eastAsia="zh-CN"/>
        </w:rPr>
        <w:t>1</w:t>
      </w:r>
    </w:p>
    <w:p>
      <w:pPr>
        <w:pStyle w:val="7"/>
        <w:keepNext w:val="0"/>
        <w:keepLines w:val="0"/>
        <w:pageBreakBefore w:val="0"/>
        <w:widowControl w:val="0"/>
        <w:kinsoku/>
        <w:wordWrap/>
        <w:overflowPunct/>
        <w:topLinePunct w:val="0"/>
        <w:autoSpaceDE/>
        <w:autoSpaceDN/>
        <w:bidi w:val="0"/>
        <w:adjustRightInd/>
        <w:snapToGrid/>
        <w:spacing w:before="0" w:beforeLines="100" w:after="0" w:afterLines="1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乡镇</w:t>
      </w:r>
      <w:r>
        <w:rPr>
          <w:rFonts w:hint="eastAsia" w:ascii="方正小标宋简体" w:hAnsi="方正小标宋简体" w:eastAsia="方正小标宋简体" w:cs="方正小标宋简体"/>
          <w:sz w:val="44"/>
          <w:szCs w:val="44"/>
        </w:rPr>
        <w:t>工作清单</w:t>
      </w:r>
    </w:p>
    <w:tbl>
      <w:tblPr>
        <w:tblStyle w:val="11"/>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2730"/>
        <w:gridCol w:w="5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883" w:type="dxa"/>
            <w:vAlign w:val="center"/>
          </w:tcPr>
          <w:p>
            <w:pPr>
              <w:pStyle w:val="7"/>
              <w:jc w:val="center"/>
              <w:rPr>
                <w:rFonts w:hint="default" w:ascii="Times New Roman" w:hAnsi="Times New Roman" w:eastAsia="黑体" w:cs="Times New Roman"/>
                <w:sz w:val="32"/>
                <w:szCs w:val="32"/>
                <w:vertAlign w:val="baseline"/>
              </w:rPr>
            </w:pPr>
            <w:r>
              <w:rPr>
                <w:rFonts w:hint="default" w:ascii="Times New Roman" w:hAnsi="Times New Roman" w:eastAsia="黑体" w:cs="Times New Roman"/>
                <w:sz w:val="32"/>
                <w:szCs w:val="32"/>
              </w:rPr>
              <w:t>工作阶段</w:t>
            </w:r>
          </w:p>
        </w:tc>
        <w:tc>
          <w:tcPr>
            <w:tcW w:w="2730" w:type="dxa"/>
            <w:vAlign w:val="center"/>
          </w:tcPr>
          <w:p>
            <w:pPr>
              <w:pStyle w:val="7"/>
              <w:jc w:val="center"/>
              <w:rPr>
                <w:rFonts w:hint="default" w:ascii="Times New Roman" w:hAnsi="Times New Roman" w:eastAsia="黑体" w:cs="Times New Roman"/>
                <w:sz w:val="32"/>
                <w:szCs w:val="32"/>
                <w:vertAlign w:val="baseline"/>
              </w:rPr>
            </w:pPr>
            <w:r>
              <w:rPr>
                <w:rFonts w:hint="default" w:ascii="Times New Roman" w:hAnsi="Times New Roman" w:eastAsia="黑体" w:cs="Times New Roman"/>
                <w:sz w:val="32"/>
                <w:szCs w:val="32"/>
              </w:rPr>
              <w:t>工作任务</w:t>
            </w:r>
          </w:p>
        </w:tc>
        <w:tc>
          <w:tcPr>
            <w:tcW w:w="5073" w:type="dxa"/>
            <w:vAlign w:val="center"/>
          </w:tcPr>
          <w:p>
            <w:pPr>
              <w:pStyle w:val="7"/>
              <w:jc w:val="center"/>
              <w:rPr>
                <w:rFonts w:hint="default" w:ascii="Times New Roman" w:hAnsi="Times New Roman" w:eastAsia="黑体" w:cs="Times New Roman"/>
                <w:sz w:val="32"/>
                <w:szCs w:val="32"/>
                <w:vertAlign w:val="baseline"/>
              </w:rPr>
            </w:pPr>
            <w:r>
              <w:rPr>
                <w:rFonts w:hint="default" w:ascii="Times New Roman" w:hAnsi="Times New Roman" w:eastAsia="黑体" w:cs="Times New Roman"/>
                <w:sz w:val="32"/>
                <w:szCs w:val="32"/>
              </w:rPr>
              <w:t>具体工作内容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前期准备</w:t>
            </w: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阶段</w:t>
            </w: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（5月1</w:t>
            </w:r>
            <w:r>
              <w:rPr>
                <w:rFonts w:hint="default" w:ascii="Times New Roman" w:hAnsi="Times New Roman" w:cs="Times New Roman"/>
                <w:sz w:val="30"/>
                <w:szCs w:val="30"/>
                <w:lang w:val="en-US" w:eastAsia="zh-CN"/>
              </w:rPr>
              <w:t>5</w:t>
            </w:r>
            <w:r>
              <w:rPr>
                <w:rFonts w:hint="default" w:ascii="Times New Roman" w:hAnsi="Times New Roman" w:eastAsia="仿宋_GB2312" w:cs="Times New Roman"/>
                <w:sz w:val="30"/>
                <w:szCs w:val="30"/>
              </w:rPr>
              <w:t>日</w:t>
            </w: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sz w:val="30"/>
                <w:szCs w:val="30"/>
              </w:rPr>
            </w:pPr>
            <w:r>
              <w:rPr>
                <w:rFonts w:hint="default" w:ascii="Times New Roman" w:hAnsi="Times New Roman" w:eastAsia="仿宋_GB2312" w:cs="Times New Roman"/>
                <w:sz w:val="30"/>
                <w:szCs w:val="30"/>
              </w:rPr>
              <w:t>前完成）</w:t>
            </w:r>
          </w:p>
        </w:tc>
        <w:tc>
          <w:tcPr>
            <w:tcW w:w="2730"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（一）组织安排人员力量。</w:t>
            </w:r>
          </w:p>
        </w:tc>
        <w:tc>
          <w:tcPr>
            <w:tcW w:w="5073"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1.确定三级和四级网格长，明确工作职责。</w:t>
            </w:r>
          </w:p>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2.组织乡镇包村干部等参与集中排查工作，按照“4+2+2”网格化工作模式开展入户排查。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883"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sz w:val="30"/>
                <w:szCs w:val="30"/>
              </w:rPr>
            </w:pPr>
          </w:p>
        </w:tc>
        <w:tc>
          <w:tcPr>
            <w:tcW w:w="2730"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（二）召开工作会议。</w:t>
            </w:r>
          </w:p>
        </w:tc>
        <w:tc>
          <w:tcPr>
            <w:tcW w:w="5073"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结合实际情况召开部署会议，开展相关政策和业务培训。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83"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sz w:val="30"/>
                <w:szCs w:val="30"/>
              </w:rPr>
            </w:pPr>
          </w:p>
        </w:tc>
        <w:tc>
          <w:tcPr>
            <w:tcW w:w="2730"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pacing w:val="-6"/>
                <w:sz w:val="30"/>
                <w:szCs w:val="30"/>
              </w:rPr>
              <w:t>（三）下发10 类重点排查参考名单。</w:t>
            </w:r>
          </w:p>
        </w:tc>
        <w:tc>
          <w:tcPr>
            <w:tcW w:w="5073"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将上级提供的10 类重点排查参考名单下发给各行政村。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883"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开展排查</w:t>
            </w:r>
          </w:p>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阶段</w:t>
            </w: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sz w:val="30"/>
                <w:szCs w:val="30"/>
              </w:rPr>
            </w:pPr>
            <w:r>
              <w:rPr>
                <w:rFonts w:hint="default" w:ascii="Times New Roman" w:hAnsi="Times New Roman" w:eastAsia="仿宋_GB2312" w:cs="Times New Roman"/>
                <w:sz w:val="30"/>
                <w:szCs w:val="30"/>
              </w:rPr>
              <w:t>（5 月10日—6 月</w:t>
            </w:r>
            <w:r>
              <w:rPr>
                <w:rFonts w:hint="default" w:ascii="Times New Roman" w:hAnsi="Times New Roman" w:cs="Times New Roman"/>
                <w:sz w:val="30"/>
                <w:szCs w:val="30"/>
                <w:lang w:val="en-US" w:eastAsia="zh-CN"/>
              </w:rPr>
              <w:t>8</w:t>
            </w:r>
            <w:r>
              <w:rPr>
                <w:rFonts w:hint="default" w:ascii="Times New Roman" w:hAnsi="Times New Roman" w:eastAsia="仿宋_GB2312" w:cs="Times New Roman"/>
                <w:sz w:val="30"/>
                <w:szCs w:val="30"/>
              </w:rPr>
              <w:t>日）</w:t>
            </w:r>
          </w:p>
        </w:tc>
        <w:tc>
          <w:tcPr>
            <w:tcW w:w="2730"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（四）解答问题。</w:t>
            </w:r>
          </w:p>
        </w:tc>
        <w:tc>
          <w:tcPr>
            <w:tcW w:w="5073"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收集并解答各村开展集中排查过程中出现的问题，不能解答的及时上报县级进行解答。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883"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sz w:val="30"/>
                <w:szCs w:val="30"/>
              </w:rPr>
            </w:pPr>
          </w:p>
        </w:tc>
        <w:tc>
          <w:tcPr>
            <w:tcW w:w="2730"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（五）审核新纳入和消除风险监测对象。</w:t>
            </w:r>
          </w:p>
        </w:tc>
        <w:tc>
          <w:tcPr>
            <w:tcW w:w="5073"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审核各村上报的拟纳入或拟消除风险的监测对象，并及时上报县级审定。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883"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outlineLvl w:val="9"/>
              <w:rPr>
                <w:rFonts w:hint="default" w:ascii="Times New Roman" w:hAnsi="Times New Roman" w:eastAsia="仿宋_GB2312" w:cs="Times New Roman"/>
                <w:sz w:val="30"/>
                <w:szCs w:val="30"/>
              </w:rPr>
            </w:pPr>
          </w:p>
        </w:tc>
        <w:tc>
          <w:tcPr>
            <w:tcW w:w="2730"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（六）审核整户无劳动能力兜底保障户。</w:t>
            </w:r>
          </w:p>
        </w:tc>
        <w:tc>
          <w:tcPr>
            <w:tcW w:w="5073"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审核各村提交的整户无劳动能力兜底保障户，并及时上报县级审定。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outlineLvl w:val="9"/>
              <w:rPr>
                <w:rFonts w:hint="default" w:ascii="Times New Roman" w:hAnsi="Times New Roman" w:eastAsia="仿宋_GB2312" w:cs="Times New Roman"/>
                <w:sz w:val="30"/>
                <w:szCs w:val="30"/>
              </w:rPr>
            </w:pPr>
          </w:p>
        </w:tc>
        <w:tc>
          <w:tcPr>
            <w:tcW w:w="2730"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（七）认定是否已实施开发式帮扶措施，督促制定帮扶计划并跟踪落实情况。</w:t>
            </w:r>
          </w:p>
        </w:tc>
        <w:tc>
          <w:tcPr>
            <w:tcW w:w="5073"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1.对各村未消除风险监测对象是否已实施开发式帮扶措施进行认定。</w:t>
            </w:r>
          </w:p>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2.对有劳动能力（含弱劳力半劳力）又未落实开发式帮扶措施的未消除风险监测对象，督促帮扶责任人逐户制定针对性开发式帮扶计划，每周跟踪落实进度，加快实施开发式帮扶措施。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883"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开展排查</w:t>
            </w:r>
          </w:p>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阶段</w:t>
            </w:r>
          </w:p>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 月10日—6 月</w:t>
            </w:r>
            <w:r>
              <w:rPr>
                <w:rFonts w:hint="default" w:ascii="Times New Roman" w:hAnsi="Times New Roman" w:eastAsia="仿宋_GB2312" w:cs="Times New Roman"/>
                <w:sz w:val="30"/>
                <w:szCs w:val="30"/>
                <w:lang w:val="en-US" w:eastAsia="zh-CN"/>
              </w:rPr>
              <w:t>8</w:t>
            </w:r>
            <w:r>
              <w:rPr>
                <w:rFonts w:hint="default" w:ascii="Times New Roman" w:hAnsi="Times New Roman" w:eastAsia="仿宋_GB2312" w:cs="Times New Roman"/>
                <w:sz w:val="30"/>
                <w:szCs w:val="30"/>
              </w:rPr>
              <w:t>日）</w:t>
            </w:r>
          </w:p>
        </w:tc>
        <w:tc>
          <w:tcPr>
            <w:tcW w:w="2730"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（八）审核纳入错误和风险消除错误的监测对象。</w:t>
            </w:r>
          </w:p>
        </w:tc>
        <w:tc>
          <w:tcPr>
            <w:tcW w:w="5073"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审核各村纳入错误需要“清退”、风险消除错误需要“风险消除回退”的监测对象，并向上级申请“清退”“风险消除回退”。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883" w:type="dxa"/>
            <w:vMerge w:val="restart"/>
            <w:vAlign w:val="center"/>
          </w:tcPr>
          <w:p>
            <w:pPr>
              <w:pStyle w:val="7"/>
              <w:jc w:val="center"/>
              <w:rPr>
                <w:rFonts w:hint="default" w:ascii="Times New Roman" w:hAnsi="Times New Roman" w:cs="Times New Roman"/>
                <w:sz w:val="30"/>
                <w:szCs w:val="30"/>
              </w:rPr>
            </w:pPr>
            <w:r>
              <w:rPr>
                <w:rFonts w:hint="default" w:ascii="Times New Roman" w:hAnsi="Times New Roman" w:cs="Times New Roman"/>
                <w:sz w:val="30"/>
                <w:szCs w:val="30"/>
              </w:rPr>
              <w:t>信息录入和</w:t>
            </w:r>
          </w:p>
          <w:p>
            <w:pPr>
              <w:pStyle w:val="7"/>
              <w:jc w:val="center"/>
              <w:rPr>
                <w:rFonts w:hint="default" w:ascii="Times New Roman" w:hAnsi="Times New Roman" w:cs="Times New Roman"/>
                <w:sz w:val="30"/>
                <w:szCs w:val="30"/>
              </w:rPr>
            </w:pPr>
            <w:r>
              <w:rPr>
                <w:rFonts w:hint="default" w:ascii="Times New Roman" w:hAnsi="Times New Roman" w:cs="Times New Roman"/>
                <w:sz w:val="30"/>
                <w:szCs w:val="30"/>
              </w:rPr>
              <w:t>数据清洗</w:t>
            </w:r>
          </w:p>
          <w:p>
            <w:pPr>
              <w:pStyle w:val="7"/>
              <w:jc w:val="center"/>
              <w:rPr>
                <w:rFonts w:hint="default" w:ascii="Times New Roman" w:hAnsi="Times New Roman" w:cs="Times New Roman"/>
                <w:sz w:val="30"/>
                <w:szCs w:val="30"/>
              </w:rPr>
            </w:pPr>
            <w:r>
              <w:rPr>
                <w:rFonts w:hint="default" w:ascii="Times New Roman" w:hAnsi="Times New Roman" w:cs="Times New Roman"/>
                <w:sz w:val="30"/>
                <w:szCs w:val="30"/>
              </w:rPr>
              <w:t>阶段</w:t>
            </w:r>
          </w:p>
          <w:p>
            <w:pPr>
              <w:pStyle w:val="7"/>
              <w:jc w:val="center"/>
              <w:rPr>
                <w:rFonts w:hint="default" w:ascii="Times New Roman" w:hAnsi="Times New Roman" w:cs="Times New Roman"/>
                <w:sz w:val="30"/>
                <w:szCs w:val="30"/>
              </w:rPr>
            </w:pPr>
            <w:r>
              <w:rPr>
                <w:rFonts w:hint="default" w:ascii="Times New Roman" w:hAnsi="Times New Roman" w:cs="Times New Roman"/>
                <w:sz w:val="30"/>
                <w:szCs w:val="30"/>
              </w:rPr>
              <w:t>（6 月</w:t>
            </w:r>
            <w:r>
              <w:rPr>
                <w:rFonts w:hint="default" w:ascii="Times New Roman" w:hAnsi="Times New Roman" w:cs="Times New Roman"/>
                <w:sz w:val="30"/>
                <w:szCs w:val="30"/>
                <w:lang w:val="en-US" w:eastAsia="zh-CN"/>
              </w:rPr>
              <w:t>18</w:t>
            </w:r>
            <w:r>
              <w:rPr>
                <w:rFonts w:hint="default" w:ascii="Times New Roman" w:hAnsi="Times New Roman" w:cs="Times New Roman"/>
                <w:sz w:val="30"/>
                <w:szCs w:val="30"/>
              </w:rPr>
              <w:t xml:space="preserve"> 日</w:t>
            </w:r>
          </w:p>
          <w:p>
            <w:pPr>
              <w:pStyle w:val="7"/>
              <w:jc w:val="center"/>
              <w:rPr>
                <w:rFonts w:hint="default" w:ascii="Times New Roman" w:hAnsi="Times New Roman" w:cs="Times New Roman"/>
                <w:sz w:val="30"/>
                <w:szCs w:val="30"/>
              </w:rPr>
            </w:pPr>
            <w:r>
              <w:rPr>
                <w:rFonts w:hint="default" w:ascii="Times New Roman" w:hAnsi="Times New Roman" w:cs="Times New Roman"/>
                <w:sz w:val="30"/>
                <w:szCs w:val="30"/>
              </w:rPr>
              <w:t>前完成）</w:t>
            </w:r>
          </w:p>
        </w:tc>
        <w:tc>
          <w:tcPr>
            <w:tcW w:w="2730"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（九）录入新纳入和消除风险监测对象。</w:t>
            </w:r>
          </w:p>
        </w:tc>
        <w:tc>
          <w:tcPr>
            <w:tcW w:w="5073"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按照县级要求，组织防返贫监测信息员将新纳入和消除风险监测对象有关信息录入全国系统。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883" w:type="dxa"/>
            <w:vMerge w:val="continue"/>
            <w:vAlign w:val="center"/>
          </w:tcPr>
          <w:p>
            <w:pPr>
              <w:pStyle w:val="7"/>
              <w:jc w:val="both"/>
              <w:rPr>
                <w:rFonts w:hint="default" w:ascii="Times New Roman" w:hAnsi="Times New Roman" w:cs="Times New Roman"/>
                <w:sz w:val="30"/>
                <w:szCs w:val="30"/>
              </w:rPr>
            </w:pPr>
          </w:p>
        </w:tc>
        <w:tc>
          <w:tcPr>
            <w:tcW w:w="2730"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（十）标识是否已实施开发式帮扶措施。</w:t>
            </w:r>
          </w:p>
        </w:tc>
        <w:tc>
          <w:tcPr>
            <w:tcW w:w="5073"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组织防返贫监测信息员在全国系统标识是否已实施开发式帮扶措施。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1883" w:type="dxa"/>
            <w:vMerge w:val="continue"/>
            <w:vAlign w:val="center"/>
          </w:tcPr>
          <w:p>
            <w:pPr>
              <w:pStyle w:val="7"/>
              <w:jc w:val="both"/>
              <w:rPr>
                <w:rFonts w:hint="default" w:ascii="Times New Roman" w:hAnsi="Times New Roman" w:cs="Times New Roman"/>
                <w:sz w:val="30"/>
                <w:szCs w:val="30"/>
              </w:rPr>
            </w:pPr>
          </w:p>
        </w:tc>
        <w:tc>
          <w:tcPr>
            <w:tcW w:w="2730"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（十一）开展数据清洗。</w:t>
            </w:r>
          </w:p>
        </w:tc>
        <w:tc>
          <w:tcPr>
            <w:tcW w:w="5073" w:type="dxa"/>
            <w:vAlign w:val="center"/>
          </w:tcPr>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1.组织防返贫监测信息员将监测对象和脱贫户需要更新完善的数据信息录入全国系统。</w:t>
            </w:r>
          </w:p>
          <w:p>
            <w:pPr>
              <w:pStyle w:val="7"/>
              <w:jc w:val="both"/>
              <w:rPr>
                <w:rFonts w:hint="default" w:ascii="Times New Roman" w:hAnsi="Times New Roman" w:cs="Times New Roman"/>
                <w:sz w:val="30"/>
                <w:szCs w:val="30"/>
              </w:rPr>
            </w:pPr>
            <w:r>
              <w:rPr>
                <w:rFonts w:hint="default" w:ascii="Times New Roman" w:hAnsi="Times New Roman" w:cs="Times New Roman"/>
                <w:sz w:val="30"/>
                <w:szCs w:val="30"/>
              </w:rPr>
              <w:t>2.使用广西信息平台“数据服务平台”模块开展数据清洗工作。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1883" w:type="dxa"/>
            <w:vAlign w:val="center"/>
          </w:tcPr>
          <w:p>
            <w:pPr>
              <w:pStyle w:val="7"/>
              <w:jc w:val="center"/>
              <w:rPr>
                <w:rFonts w:hint="default" w:ascii="Times New Roman" w:hAnsi="Times New Roman" w:cs="Times New Roman"/>
                <w:sz w:val="30"/>
                <w:szCs w:val="30"/>
              </w:rPr>
            </w:pPr>
            <w:r>
              <w:rPr>
                <w:rFonts w:hint="default" w:ascii="Times New Roman" w:hAnsi="Times New Roman" w:cs="Times New Roman"/>
                <w:sz w:val="30"/>
                <w:szCs w:val="30"/>
              </w:rPr>
              <w:t>总结阶段</w:t>
            </w:r>
          </w:p>
          <w:p>
            <w:pPr>
              <w:pStyle w:val="7"/>
              <w:jc w:val="center"/>
              <w:rPr>
                <w:rFonts w:hint="default" w:ascii="Times New Roman" w:hAnsi="Times New Roman" w:cs="Times New Roman"/>
                <w:sz w:val="30"/>
                <w:szCs w:val="30"/>
              </w:rPr>
            </w:pPr>
            <w:r>
              <w:rPr>
                <w:rFonts w:hint="default" w:ascii="Times New Roman" w:hAnsi="Times New Roman" w:cs="Times New Roman"/>
                <w:sz w:val="30"/>
                <w:szCs w:val="30"/>
              </w:rPr>
              <w:t>（6 月25 日前完成）</w:t>
            </w:r>
          </w:p>
        </w:tc>
        <w:tc>
          <w:tcPr>
            <w:tcW w:w="2730" w:type="dxa"/>
            <w:vAlign w:val="center"/>
          </w:tcPr>
          <w:p>
            <w:pPr>
              <w:pStyle w:val="7"/>
              <w:jc w:val="both"/>
              <w:rPr>
                <w:rFonts w:hint="default" w:ascii="Times New Roman" w:hAnsi="Times New Roman" w:cs="Times New Roman"/>
                <w:sz w:val="30"/>
                <w:szCs w:val="30"/>
                <w:lang w:val="en-US" w:eastAsia="en-US"/>
              </w:rPr>
            </w:pPr>
            <w:r>
              <w:rPr>
                <w:rFonts w:hint="default" w:ascii="Times New Roman" w:hAnsi="Times New Roman" w:cs="Times New Roman"/>
                <w:sz w:val="30"/>
                <w:szCs w:val="30"/>
              </w:rPr>
              <w:t>（十二）开展“回头看”。</w:t>
            </w:r>
          </w:p>
        </w:tc>
        <w:tc>
          <w:tcPr>
            <w:tcW w:w="5073" w:type="dxa"/>
            <w:vAlign w:val="center"/>
          </w:tcPr>
          <w:p>
            <w:pPr>
              <w:pStyle w:val="7"/>
              <w:jc w:val="both"/>
              <w:rPr>
                <w:rFonts w:hint="default" w:ascii="Times New Roman" w:hAnsi="Times New Roman" w:cs="Times New Roman"/>
                <w:sz w:val="30"/>
                <w:szCs w:val="30"/>
                <w:lang w:val="en-US" w:eastAsia="en-US"/>
              </w:rPr>
            </w:pPr>
            <w:r>
              <w:rPr>
                <w:rFonts w:hint="default" w:ascii="Times New Roman" w:hAnsi="Times New Roman" w:cs="Times New Roman"/>
                <w:sz w:val="30"/>
                <w:szCs w:val="30"/>
              </w:rPr>
              <w:t>根据各级调度或通报存在的问题，结合检查指导发现问题、部门筛查预警和数据比对等情况，组织各村举一反三开展“回头看”，查缺补漏。</w:t>
            </w:r>
          </w:p>
        </w:tc>
      </w:tr>
    </w:tbl>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ascii="黑体" w:hAnsi="黑体" w:eastAsia="黑体" w:cs="黑体"/>
        </w:rPr>
        <w:sectPr>
          <w:footerReference r:id="rId9" w:type="default"/>
          <w:footerReference r:id="rId10" w:type="even"/>
          <w:pgSz w:w="11910" w:h="16840"/>
          <w:pgMar w:top="2098" w:right="1531" w:bottom="1984" w:left="1531" w:header="0" w:footer="1468" w:gutter="0"/>
          <w:pgNumType w:fmt="decimal" w:start="11"/>
          <w:cols w:space="0" w:num="1"/>
          <w:rtlGutter w:val="0"/>
          <w:docGrid w:linePitch="0" w:charSpace="0"/>
        </w:sect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eastAsia" w:ascii="Times New Roman" w:hAnsi="Times New Roman" w:eastAsia="宋体" w:cs="Times New Roman"/>
          <w:lang w:val="en-US" w:eastAsia="zh-CN"/>
        </w:rPr>
      </w:pPr>
      <w:r>
        <w:rPr>
          <w:rFonts w:ascii="黑体" w:hAnsi="黑体" w:eastAsia="黑体" w:cs="黑体"/>
        </w:rPr>
        <w:t>附件</w:t>
      </w:r>
      <w:r>
        <w:rPr>
          <w:rFonts w:ascii="Times New Roman" w:hAnsi="Times New Roman" w:eastAsia="Times New Roman" w:cs="Times New Roman"/>
        </w:rPr>
        <w:t>1-</w:t>
      </w:r>
      <w:r>
        <w:rPr>
          <w:rFonts w:hint="eastAsia" w:ascii="Times New Roman" w:hAnsi="Times New Roman" w:eastAsia="宋体" w:cs="Times New Roman"/>
          <w:lang w:val="en-US" w:eastAsia="zh-CN"/>
        </w:rPr>
        <w:t>2</w:t>
      </w:r>
    </w:p>
    <w:p>
      <w:pPr>
        <w:pStyle w:val="7"/>
        <w:keepNext w:val="0"/>
        <w:keepLines w:val="0"/>
        <w:pageBreakBefore w:val="0"/>
        <w:widowControl w:val="0"/>
        <w:kinsoku/>
        <w:wordWrap/>
        <w:overflowPunct/>
        <w:topLinePunct w:val="0"/>
        <w:autoSpaceDE/>
        <w:autoSpaceDN/>
        <w:bidi w:val="0"/>
        <w:adjustRightInd/>
        <w:snapToGrid/>
        <w:spacing w:before="0" w:beforeLines="100" w:after="0" w:afterLines="1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村级</w:t>
      </w:r>
      <w:r>
        <w:rPr>
          <w:rFonts w:hint="eastAsia" w:ascii="方正小标宋简体" w:hAnsi="方正小标宋简体" w:eastAsia="方正小标宋简体" w:cs="方正小标宋简体"/>
          <w:sz w:val="44"/>
          <w:szCs w:val="44"/>
        </w:rPr>
        <w:t>工作清单</w:t>
      </w:r>
    </w:p>
    <w:tbl>
      <w:tblPr>
        <w:tblStyle w:val="11"/>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2730"/>
        <w:gridCol w:w="5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883" w:type="dxa"/>
            <w:vAlign w:val="center"/>
          </w:tcPr>
          <w:p>
            <w:pPr>
              <w:pStyle w:val="7"/>
              <w:jc w:val="center"/>
              <w:rPr>
                <w:rFonts w:hint="default" w:ascii="Times New Roman" w:hAnsi="Times New Roman" w:eastAsia="黑体" w:cs="Times New Roman"/>
                <w:sz w:val="32"/>
                <w:szCs w:val="32"/>
                <w:vertAlign w:val="baseline"/>
              </w:rPr>
            </w:pPr>
            <w:r>
              <w:rPr>
                <w:rFonts w:hint="default" w:ascii="Times New Roman" w:hAnsi="Times New Roman" w:eastAsia="黑体" w:cs="Times New Roman"/>
                <w:sz w:val="32"/>
                <w:szCs w:val="32"/>
              </w:rPr>
              <w:t>工作阶段</w:t>
            </w:r>
          </w:p>
        </w:tc>
        <w:tc>
          <w:tcPr>
            <w:tcW w:w="2730" w:type="dxa"/>
            <w:vAlign w:val="center"/>
          </w:tcPr>
          <w:p>
            <w:pPr>
              <w:pStyle w:val="7"/>
              <w:jc w:val="center"/>
              <w:rPr>
                <w:rFonts w:hint="default" w:ascii="Times New Roman" w:hAnsi="Times New Roman" w:eastAsia="黑体" w:cs="Times New Roman"/>
                <w:sz w:val="32"/>
                <w:szCs w:val="32"/>
                <w:vertAlign w:val="baseline"/>
              </w:rPr>
            </w:pPr>
            <w:r>
              <w:rPr>
                <w:rFonts w:hint="default" w:ascii="Times New Roman" w:hAnsi="Times New Roman" w:eastAsia="黑体" w:cs="Times New Roman"/>
                <w:sz w:val="32"/>
                <w:szCs w:val="32"/>
              </w:rPr>
              <w:t>工作任务</w:t>
            </w:r>
          </w:p>
        </w:tc>
        <w:tc>
          <w:tcPr>
            <w:tcW w:w="5073" w:type="dxa"/>
            <w:vAlign w:val="center"/>
          </w:tcPr>
          <w:p>
            <w:pPr>
              <w:pStyle w:val="7"/>
              <w:jc w:val="center"/>
              <w:rPr>
                <w:rFonts w:hint="default" w:ascii="Times New Roman" w:hAnsi="Times New Roman" w:eastAsia="黑体" w:cs="Times New Roman"/>
                <w:sz w:val="32"/>
                <w:szCs w:val="32"/>
                <w:vertAlign w:val="baseline"/>
              </w:rPr>
            </w:pPr>
            <w:r>
              <w:rPr>
                <w:rFonts w:hint="default" w:ascii="Times New Roman" w:hAnsi="Times New Roman" w:eastAsia="黑体" w:cs="Times New Roman"/>
                <w:sz w:val="32"/>
                <w:szCs w:val="32"/>
              </w:rPr>
              <w:t>具体工作内容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883"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前期准备</w:t>
            </w: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阶段</w:t>
            </w: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（5月1</w:t>
            </w:r>
            <w:r>
              <w:rPr>
                <w:rFonts w:hint="default" w:ascii="Times New Roman" w:hAnsi="Times New Roman" w:cs="Times New Roman"/>
                <w:sz w:val="30"/>
                <w:szCs w:val="30"/>
                <w:lang w:val="en-US" w:eastAsia="zh-CN"/>
              </w:rPr>
              <w:t>5</w:t>
            </w:r>
            <w:r>
              <w:rPr>
                <w:rFonts w:hint="default" w:ascii="Times New Roman" w:hAnsi="Times New Roman" w:eastAsia="仿宋_GB2312" w:cs="Times New Roman"/>
                <w:sz w:val="30"/>
                <w:szCs w:val="30"/>
              </w:rPr>
              <w:t>日</w:t>
            </w: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sz w:val="30"/>
                <w:szCs w:val="30"/>
              </w:rPr>
            </w:pPr>
            <w:r>
              <w:rPr>
                <w:rFonts w:hint="default" w:ascii="Times New Roman" w:hAnsi="Times New Roman" w:eastAsia="仿宋_GB2312" w:cs="Times New Roman"/>
                <w:sz w:val="30"/>
                <w:szCs w:val="30"/>
              </w:rPr>
              <w:t>前完成）</w:t>
            </w:r>
          </w:p>
        </w:tc>
        <w:tc>
          <w:tcPr>
            <w:tcW w:w="2730" w:type="dxa"/>
            <w:vAlign w:val="center"/>
          </w:tcPr>
          <w:p>
            <w:pPr>
              <w:pStyle w:val="7"/>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（一）划分网格。</w:t>
            </w:r>
          </w:p>
        </w:tc>
        <w:tc>
          <w:tcPr>
            <w:tcW w:w="5073"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1.结合工作实际需要，将本村划分若干个网格，确定两级网格员、两类防返贫监测专员。</w:t>
            </w:r>
          </w:p>
          <w:p>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2.在广西信息平台完成上述人员信息录入。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883"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sz w:val="30"/>
                <w:szCs w:val="30"/>
              </w:rPr>
            </w:pPr>
          </w:p>
        </w:tc>
        <w:tc>
          <w:tcPr>
            <w:tcW w:w="2730" w:type="dxa"/>
            <w:vAlign w:val="center"/>
          </w:tcPr>
          <w:p>
            <w:pPr>
              <w:pStyle w:val="7"/>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（二）组织业务培训。</w:t>
            </w:r>
          </w:p>
        </w:tc>
        <w:tc>
          <w:tcPr>
            <w:tcW w:w="5073"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由乡镇包村领导或第一书记等对两级网格员、防返贫监测专员、乡村振兴村级协理员等开展政策解读和业务培训，明确工作任务、时间要求等。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1883"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sz w:val="30"/>
                <w:szCs w:val="30"/>
              </w:rPr>
            </w:pPr>
          </w:p>
        </w:tc>
        <w:tc>
          <w:tcPr>
            <w:tcW w:w="2730" w:type="dxa"/>
            <w:vAlign w:val="center"/>
          </w:tcPr>
          <w:p>
            <w:pPr>
              <w:pStyle w:val="7"/>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（三）确定本村重点户。</w:t>
            </w:r>
          </w:p>
        </w:tc>
        <w:tc>
          <w:tcPr>
            <w:tcW w:w="5073"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召开讨论会议，对照《操作指南》明确的10类重点排查人群，结合自主申报农户、上级下发的重点排查参考名单以及平时掌握情况，讨论确定本村重点户名单（2023 年以来有新识别和新申请农村低保对象或分散供养特困人员的农户必须要列入重点户名单），并由防返贫监测信息员在广西信息平台中标记。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3" w:type="dxa"/>
            <w:vAlign w:val="center"/>
          </w:tcPr>
          <w:p>
            <w:pPr>
              <w:pStyle w:val="7"/>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开展排查</w:t>
            </w:r>
          </w:p>
          <w:p>
            <w:pPr>
              <w:pStyle w:val="7"/>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阶段</w:t>
            </w:r>
          </w:p>
          <w:p>
            <w:pPr>
              <w:pStyle w:val="7"/>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 月10日—6 月</w:t>
            </w:r>
            <w:r>
              <w:rPr>
                <w:rFonts w:hint="default" w:ascii="Times New Roman" w:hAnsi="Times New Roman" w:eastAsia="仿宋_GB2312" w:cs="Times New Roman"/>
                <w:sz w:val="30"/>
                <w:szCs w:val="30"/>
                <w:lang w:val="en-US" w:eastAsia="zh-CN"/>
              </w:rPr>
              <w:t>8</w:t>
            </w:r>
            <w:r>
              <w:rPr>
                <w:rFonts w:hint="default" w:ascii="Times New Roman" w:hAnsi="Times New Roman" w:eastAsia="仿宋_GB2312" w:cs="Times New Roman"/>
                <w:sz w:val="30"/>
                <w:szCs w:val="30"/>
              </w:rPr>
              <w:t>日）</w:t>
            </w:r>
          </w:p>
        </w:tc>
        <w:tc>
          <w:tcPr>
            <w:tcW w:w="2730" w:type="dxa"/>
            <w:vAlign w:val="center"/>
          </w:tcPr>
          <w:p>
            <w:pPr>
              <w:pStyle w:val="7"/>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ascii="Times New Roman" w:hAnsi="Times New Roman" w:cs="Times New Roman"/>
                <w:sz w:val="30"/>
                <w:szCs w:val="30"/>
                <w:lang w:val="en-US" w:eastAsia="zh-CN"/>
              </w:rPr>
              <w:t>四</w:t>
            </w:r>
            <w:r>
              <w:rPr>
                <w:rFonts w:hint="default" w:ascii="Times New Roman" w:hAnsi="Times New Roman" w:eastAsia="仿宋_GB2312" w:cs="Times New Roman"/>
                <w:sz w:val="30"/>
                <w:szCs w:val="30"/>
              </w:rPr>
              <w:t>）排查一般农户。</w:t>
            </w:r>
          </w:p>
        </w:tc>
        <w:tc>
          <w:tcPr>
            <w:tcW w:w="5073"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在广西信息平台“排查工作”模块中的“一般农户排查”列表中查找，按提示开展排查和信息采集更新。排查内容对应附件2-3《一般农户排查表》，主要为核实农户家庭成员增减情况，排查致贫风险等。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883" w:type="dxa"/>
            <w:vMerge w:val="restart"/>
            <w:vAlign w:val="center"/>
          </w:tcPr>
          <w:p>
            <w:pPr>
              <w:pStyle w:val="7"/>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开展排查</w:t>
            </w:r>
          </w:p>
          <w:p>
            <w:pPr>
              <w:pStyle w:val="7"/>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阶段</w:t>
            </w:r>
          </w:p>
          <w:p>
            <w:pPr>
              <w:pStyle w:val="7"/>
              <w:ind w:left="0" w:leftChars="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 月10日—6 月</w:t>
            </w:r>
            <w:r>
              <w:rPr>
                <w:rFonts w:hint="default" w:ascii="Times New Roman" w:hAnsi="Times New Roman" w:eastAsia="仿宋_GB2312" w:cs="Times New Roman"/>
                <w:sz w:val="30"/>
                <w:szCs w:val="30"/>
                <w:lang w:val="en-US" w:eastAsia="zh-CN"/>
              </w:rPr>
              <w:t>8</w:t>
            </w:r>
            <w:r>
              <w:rPr>
                <w:rFonts w:hint="default" w:ascii="Times New Roman" w:hAnsi="Times New Roman" w:eastAsia="仿宋_GB2312" w:cs="Times New Roman"/>
                <w:sz w:val="30"/>
                <w:szCs w:val="30"/>
              </w:rPr>
              <w:t>日）</w:t>
            </w:r>
          </w:p>
        </w:tc>
        <w:tc>
          <w:tcPr>
            <w:tcW w:w="2730" w:type="dxa"/>
            <w:vAlign w:val="center"/>
          </w:tcPr>
          <w:p>
            <w:pPr>
              <w:pStyle w:val="7"/>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ascii="Times New Roman" w:hAnsi="Times New Roman" w:cs="Times New Roman"/>
                <w:sz w:val="30"/>
                <w:szCs w:val="30"/>
                <w:lang w:val="en-US" w:eastAsia="zh-CN"/>
              </w:rPr>
              <w:t>五</w:t>
            </w:r>
            <w:r>
              <w:rPr>
                <w:rFonts w:hint="default" w:ascii="Times New Roman" w:hAnsi="Times New Roman" w:eastAsia="仿宋_GB2312" w:cs="Times New Roman"/>
                <w:sz w:val="30"/>
                <w:szCs w:val="30"/>
              </w:rPr>
              <w:t>）排查重点户。</w:t>
            </w:r>
          </w:p>
        </w:tc>
        <w:tc>
          <w:tcPr>
            <w:tcW w:w="5073"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在广西信息平台“排查工作”模块中的“重点户排查”列表中查找，按提示开展排查。排查内容对应附件2-4《重点户排查情况表》：一是核查家庭成员基础信息等；二是逐项采集家庭基本情况、收入情况、合规自付支出情况等信息，并进行综合研判，提出排查建议。</w:t>
            </w:r>
          </w:p>
          <w:p>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排查脱贫户和监测对象（已消除风险）、一般农户时，如排查对象被判断为出现风险，则作为重点户进行排查，全面深入掌握该户具体情况。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1883" w:type="dxa"/>
            <w:vMerge w:val="continue"/>
            <w:vAlign w:val="center"/>
          </w:tcPr>
          <w:p>
            <w:pPr>
              <w:pStyle w:val="7"/>
              <w:jc w:val="both"/>
              <w:rPr>
                <w:rFonts w:hint="default" w:ascii="Times New Roman" w:hAnsi="Times New Roman" w:eastAsia="仿宋_GB2312" w:cs="Times New Roman"/>
                <w:sz w:val="30"/>
                <w:szCs w:val="30"/>
              </w:rPr>
            </w:pPr>
          </w:p>
        </w:tc>
        <w:tc>
          <w:tcPr>
            <w:tcW w:w="2730" w:type="dxa"/>
            <w:vAlign w:val="center"/>
          </w:tcPr>
          <w:p>
            <w:pPr>
              <w:pStyle w:val="7"/>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ascii="Times New Roman" w:hAnsi="Times New Roman" w:cs="Times New Roman"/>
                <w:sz w:val="30"/>
                <w:szCs w:val="30"/>
                <w:lang w:val="en-US" w:eastAsia="zh-CN"/>
              </w:rPr>
              <w:t>六</w:t>
            </w:r>
            <w:r>
              <w:rPr>
                <w:rFonts w:hint="default" w:ascii="Times New Roman" w:hAnsi="Times New Roman" w:eastAsia="仿宋_GB2312" w:cs="Times New Roman"/>
                <w:sz w:val="30"/>
                <w:szCs w:val="30"/>
              </w:rPr>
              <w:t>）评议公示纳入和消除风险监测对象。</w:t>
            </w:r>
          </w:p>
        </w:tc>
        <w:tc>
          <w:tcPr>
            <w:tcW w:w="5073"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村级组织召开会议（一般为线下），使用广西信息平台“无纸化审批”模块进行监测对象纳入和风险消除评议，及时将评议后建议纳入监测帮扶和风险消除的农户进行公示并使用“无纸化审批”模块上报乡镇。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883" w:type="dxa"/>
            <w:vMerge w:val="continue"/>
            <w:vAlign w:val="center"/>
          </w:tcPr>
          <w:p>
            <w:pPr>
              <w:pStyle w:val="7"/>
              <w:jc w:val="both"/>
              <w:rPr>
                <w:rFonts w:hint="default" w:ascii="Times New Roman" w:hAnsi="Times New Roman" w:eastAsia="仿宋_GB2312" w:cs="Times New Roman"/>
                <w:sz w:val="30"/>
                <w:szCs w:val="30"/>
              </w:rPr>
            </w:pPr>
          </w:p>
        </w:tc>
        <w:tc>
          <w:tcPr>
            <w:tcW w:w="2730" w:type="dxa"/>
            <w:vAlign w:val="center"/>
          </w:tcPr>
          <w:p>
            <w:pPr>
              <w:pStyle w:val="7"/>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ascii="Times New Roman" w:hAnsi="Times New Roman" w:cs="Times New Roman"/>
                <w:sz w:val="30"/>
                <w:szCs w:val="30"/>
                <w:lang w:val="en-US" w:eastAsia="zh-CN"/>
              </w:rPr>
              <w:t>七</w:t>
            </w:r>
            <w:r>
              <w:rPr>
                <w:rFonts w:hint="default" w:ascii="Times New Roman" w:hAnsi="Times New Roman" w:eastAsia="仿宋_GB2312" w:cs="Times New Roman"/>
                <w:sz w:val="30"/>
                <w:szCs w:val="30"/>
              </w:rPr>
              <w:t>）申报整户无劳动能力兜底保障户。</w:t>
            </w:r>
          </w:p>
        </w:tc>
        <w:tc>
          <w:tcPr>
            <w:tcW w:w="5073" w:type="dxa"/>
            <w:vAlign w:val="center"/>
          </w:tcPr>
          <w:p>
            <w:pPr>
              <w:pStyle w:val="7"/>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讨论未消除风险的监测对象是否属于整户无劳动能力兜底保障户，并将讨论结果使用广西信息平台“排查工作”模块上报。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1883" w:type="dxa"/>
            <w:vMerge w:val="continue"/>
            <w:vAlign w:val="center"/>
          </w:tcPr>
          <w:p>
            <w:pPr>
              <w:pStyle w:val="7"/>
              <w:jc w:val="both"/>
              <w:rPr>
                <w:rFonts w:hint="default" w:ascii="Times New Roman" w:hAnsi="Times New Roman" w:eastAsia="仿宋_GB2312" w:cs="Times New Roman"/>
                <w:sz w:val="30"/>
                <w:szCs w:val="30"/>
              </w:rPr>
            </w:pPr>
          </w:p>
        </w:tc>
        <w:tc>
          <w:tcPr>
            <w:tcW w:w="2730" w:type="dxa"/>
            <w:vAlign w:val="center"/>
          </w:tcPr>
          <w:p>
            <w:pPr>
              <w:pStyle w:val="7"/>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ascii="Times New Roman" w:hAnsi="Times New Roman" w:cs="Times New Roman"/>
                <w:sz w:val="30"/>
                <w:szCs w:val="30"/>
                <w:lang w:val="en-US" w:eastAsia="zh-CN"/>
              </w:rPr>
              <w:t>八</w:t>
            </w:r>
            <w:r>
              <w:rPr>
                <w:rFonts w:hint="default" w:ascii="Times New Roman" w:hAnsi="Times New Roman" w:eastAsia="仿宋_GB2312" w:cs="Times New Roman"/>
                <w:sz w:val="30"/>
                <w:szCs w:val="30"/>
              </w:rPr>
              <w:t>）申报已实施开发式帮扶措施的监测对象。</w:t>
            </w:r>
          </w:p>
        </w:tc>
        <w:tc>
          <w:tcPr>
            <w:tcW w:w="5073" w:type="dxa"/>
            <w:vAlign w:val="center"/>
          </w:tcPr>
          <w:p>
            <w:pPr>
              <w:pStyle w:val="7"/>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讨论未消除风险的监测对象开发式帮扶措施落实情况。</w:t>
            </w:r>
          </w:p>
          <w:p>
            <w:pPr>
              <w:pStyle w:val="7"/>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1.将讨论结果使用广西信息平台“排查工作”模块上报。</w:t>
            </w:r>
          </w:p>
          <w:p>
            <w:pPr>
              <w:pStyle w:val="7"/>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2.对有劳动能力（含弱劳力半劳力）又未落实开发式帮扶措施的未消除风险监测对象要进行实地复核。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883" w:type="dxa"/>
            <w:vAlign w:val="center"/>
          </w:tcPr>
          <w:p>
            <w:pPr>
              <w:pStyle w:val="7"/>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开展排查</w:t>
            </w:r>
          </w:p>
          <w:p>
            <w:pPr>
              <w:pStyle w:val="7"/>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阶段</w:t>
            </w:r>
          </w:p>
          <w:p>
            <w:pPr>
              <w:pStyle w:val="7"/>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 月10日—6 月</w:t>
            </w:r>
            <w:r>
              <w:rPr>
                <w:rFonts w:hint="default" w:ascii="Times New Roman" w:hAnsi="Times New Roman" w:eastAsia="仿宋_GB2312" w:cs="Times New Roman"/>
                <w:sz w:val="30"/>
                <w:szCs w:val="30"/>
                <w:lang w:val="en-US" w:eastAsia="zh-CN"/>
              </w:rPr>
              <w:t>8</w:t>
            </w:r>
            <w:r>
              <w:rPr>
                <w:rFonts w:hint="default" w:ascii="Times New Roman" w:hAnsi="Times New Roman" w:eastAsia="仿宋_GB2312" w:cs="Times New Roman"/>
                <w:sz w:val="30"/>
                <w:szCs w:val="30"/>
              </w:rPr>
              <w:t>日）</w:t>
            </w:r>
          </w:p>
        </w:tc>
        <w:tc>
          <w:tcPr>
            <w:tcW w:w="2730" w:type="dxa"/>
            <w:vAlign w:val="center"/>
          </w:tcPr>
          <w:p>
            <w:pPr>
              <w:pStyle w:val="7"/>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ascii="Times New Roman" w:hAnsi="Times New Roman" w:cs="Times New Roman"/>
                <w:sz w:val="30"/>
                <w:szCs w:val="30"/>
                <w:lang w:val="en-US" w:eastAsia="zh-CN"/>
              </w:rPr>
              <w:t>九</w:t>
            </w:r>
            <w:r>
              <w:rPr>
                <w:rFonts w:hint="default" w:ascii="Times New Roman" w:hAnsi="Times New Roman" w:eastAsia="仿宋_GB2312" w:cs="Times New Roman"/>
                <w:sz w:val="30"/>
                <w:szCs w:val="30"/>
              </w:rPr>
              <w:t>）申请监测对象“清退”“风险消除回退”。</w:t>
            </w:r>
          </w:p>
        </w:tc>
        <w:tc>
          <w:tcPr>
            <w:tcW w:w="5073" w:type="dxa"/>
            <w:vAlign w:val="center"/>
          </w:tcPr>
          <w:p>
            <w:pPr>
              <w:pStyle w:val="7"/>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对纳入错误需要“清退”、风险消除错误需要“风险消除回退”的监测对象，评议后向上级申请“清退”“风险消除回退”。</w:t>
            </w:r>
          </w:p>
        </w:tc>
      </w:tr>
    </w:tbl>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黑体" w:cs="Times New Roman"/>
        </w:r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黑体" w:cs="Times New Roman"/>
        </w:r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黑体" w:cs="Times New Roman"/>
        </w:r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黑体" w:cs="Times New Roman"/>
        </w:r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黑体" w:cs="Times New Roman"/>
        </w:r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黑体" w:cs="Times New Roman"/>
        </w:r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黑体" w:cs="Times New Roman"/>
        </w:r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黑体" w:cs="Times New Roman"/>
        </w:r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黑体" w:cs="Times New Roman"/>
        </w:r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黑体" w:cs="Times New Roman"/>
        </w:r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黑体" w:cs="Times New Roman"/>
        </w:r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黑体" w:cs="Times New Roman"/>
        </w:r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黑体" w:cs="Times New Roman"/>
        </w:r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黑体" w:cs="Times New Roman"/>
        </w:r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黑体" w:cs="Times New Roman"/>
        </w:r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黑体" w:cs="Times New Roman"/>
        </w:r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黑体" w:cs="Times New Roman"/>
        </w:r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黑体" w:cs="Times New Roman"/>
        </w:r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宋体" w:cs="Times New Roman"/>
          <w:lang w:eastAsia="zh-CN"/>
        </w:rPr>
      </w:pPr>
      <w:r>
        <w:rPr>
          <w:rFonts w:hint="default" w:ascii="Times New Roman" w:hAnsi="Times New Roman" w:eastAsia="黑体" w:cs="Times New Roman"/>
        </w:rPr>
        <w:t>附件</w:t>
      </w:r>
      <w:r>
        <w:rPr>
          <w:rFonts w:hint="eastAsia" w:ascii="Times New Roman" w:hAnsi="Times New Roman" w:eastAsia="宋体" w:cs="Times New Roman"/>
          <w:lang w:val="en-US" w:eastAsia="zh-CN"/>
        </w:rPr>
        <w:t>2</w:t>
      </w:r>
      <w:r>
        <w:rPr>
          <w:rFonts w:hint="default" w:ascii="Times New Roman" w:hAnsi="Times New Roman" w:eastAsia="Times New Roman" w:cs="Times New Roman"/>
        </w:rPr>
        <w:t>-</w:t>
      </w:r>
      <w:r>
        <w:rPr>
          <w:rFonts w:hint="eastAsia" w:ascii="Times New Roman" w:hAnsi="Times New Roman" w:eastAsia="宋体" w:cs="Times New Roman"/>
          <w:lang w:val="en-US" w:eastAsia="zh-CN"/>
        </w:rPr>
        <w:t>1</w:t>
      </w:r>
    </w:p>
    <w:p>
      <w:pPr>
        <w:keepNext w:val="0"/>
        <w:keepLines w:val="0"/>
        <w:pageBreakBefore w:val="0"/>
        <w:widowControl w:val="0"/>
        <w:kinsoku/>
        <w:wordWrap/>
        <w:overflowPunct/>
        <w:topLinePunct w:val="0"/>
        <w:autoSpaceDE/>
        <w:autoSpaceDN/>
        <w:bidi w:val="0"/>
        <w:adjustRightInd/>
        <w:snapToGrid/>
        <w:spacing w:before="0" w:beforeLines="100" w:after="0" w:afterLines="100" w:line="560" w:lineRule="exact"/>
        <w:ind w:right="0"/>
        <w:jc w:val="center"/>
        <w:textAlignment w:val="auto"/>
        <w:outlineLvl w:val="9"/>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脱贫户及已消除风险监测对象户排查表</w:t>
      </w:r>
    </w:p>
    <w:p>
      <w:pPr>
        <w:pStyle w:val="7"/>
        <w:rPr>
          <w:rFonts w:hint="default" w:ascii="Times New Roman" w:hAnsi="Times New Roman" w:cs="Times New Roman"/>
        </w:rPr>
      </w:pPr>
      <w:r>
        <w:rPr>
          <w:rFonts w:hint="default" w:ascii="Times New Roman" w:hAnsi="Times New Roman" w:cs="Times New Roman"/>
          <w:b/>
          <w:bCs/>
          <w:sz w:val="24"/>
          <w:szCs w:val="24"/>
        </w:rPr>
        <w:t>入户方式：</w:t>
      </w:r>
      <w:r>
        <w:rPr>
          <w:rFonts w:hint="eastAsia" w:ascii="仿宋_GB2312" w:hAnsi="仿宋_GB2312" w:eastAsia="仿宋_GB2312" w:cs="仿宋_GB2312"/>
          <w:b/>
          <w:bCs/>
          <w:sz w:val="24"/>
          <w:szCs w:val="24"/>
        </w:rPr>
        <w:t>□</w:t>
      </w:r>
      <w:r>
        <w:rPr>
          <w:rFonts w:hint="default" w:ascii="Times New Roman" w:hAnsi="Times New Roman" w:cs="Times New Roman"/>
          <w:sz w:val="24"/>
          <w:szCs w:val="24"/>
        </w:rPr>
        <w:t>入户访问</w:t>
      </w:r>
      <w:r>
        <w:rPr>
          <w:rFonts w:hint="default" w:ascii="Times New Roman" w:hAnsi="Times New Roman" w:cs="Times New Roman"/>
          <w:sz w:val="24"/>
          <w:szCs w:val="24"/>
          <w:lang w:val="en-US" w:eastAsia="zh-CN"/>
        </w:rPr>
        <w:t xml:space="preserve">  </w:t>
      </w:r>
      <w:r>
        <w:rPr>
          <w:rFonts w:hint="eastAsia" w:ascii="仿宋_GB2312" w:hAnsi="仿宋_GB2312" w:eastAsia="仿宋_GB2312" w:cs="仿宋_GB2312"/>
          <w:b/>
          <w:bCs/>
          <w:sz w:val="24"/>
          <w:szCs w:val="24"/>
        </w:rPr>
        <w:t>□</w:t>
      </w:r>
      <w:r>
        <w:rPr>
          <w:rFonts w:hint="default" w:ascii="Times New Roman" w:hAnsi="Times New Roman" w:cs="Times New Roman"/>
          <w:sz w:val="24"/>
          <w:szCs w:val="24"/>
        </w:rPr>
        <w:t>电话或微信访问</w:t>
      </w:r>
      <w:r>
        <w:rPr>
          <w:rFonts w:hint="default" w:ascii="Times New Roman" w:hAnsi="Times New Roman" w:cs="Times New Roman"/>
          <w:sz w:val="24"/>
          <w:szCs w:val="24"/>
          <w:lang w:val="en-US" w:eastAsia="zh-CN"/>
        </w:rPr>
        <w:t xml:space="preserve">  </w:t>
      </w:r>
      <w:r>
        <w:rPr>
          <w:rFonts w:hint="eastAsia" w:ascii="仿宋_GB2312" w:hAnsi="仿宋_GB2312" w:eastAsia="仿宋_GB2312" w:cs="仿宋_GB2312"/>
          <w:b/>
          <w:bCs/>
          <w:sz w:val="24"/>
          <w:szCs w:val="24"/>
        </w:rPr>
        <w:t>□</w:t>
      </w:r>
      <w:r>
        <w:rPr>
          <w:rFonts w:hint="default" w:ascii="Times New Roman" w:hAnsi="Times New Roman" w:cs="Times New Roman"/>
          <w:sz w:val="24"/>
          <w:szCs w:val="24"/>
        </w:rPr>
        <w:t>通过邻居或亲戚（代答）访问</w:t>
      </w:r>
      <w:r>
        <w:rPr>
          <w:rFonts w:hint="default" w:ascii="Times New Roman" w:hAnsi="Times New Roman" w:cs="Times New Roman"/>
          <w:sz w:val="24"/>
          <w:szCs w:val="24"/>
          <w:lang w:val="en-US" w:eastAsia="zh-CN"/>
        </w:rPr>
        <w:t xml:space="preserve">  </w:t>
      </w:r>
      <w:r>
        <w:rPr>
          <w:rFonts w:hint="eastAsia" w:ascii="仿宋_GB2312" w:hAnsi="仿宋_GB2312" w:eastAsia="仿宋_GB2312" w:cs="仿宋_GB2312"/>
          <w:b/>
          <w:bCs/>
          <w:sz w:val="24"/>
          <w:szCs w:val="24"/>
        </w:rPr>
        <w:t>□</w:t>
      </w:r>
      <w:r>
        <w:rPr>
          <w:rFonts w:hint="default" w:ascii="Times New Roman" w:hAnsi="Times New Roman" w:cs="Times New Roman"/>
          <w:sz w:val="24"/>
          <w:szCs w:val="24"/>
        </w:rPr>
        <w:t>其他</w:t>
      </w:r>
      <w:bookmarkStart w:id="0" w:name="_GoBack"/>
      <w:bookmarkEnd w:id="0"/>
    </w:p>
    <w:p>
      <w:pPr>
        <w:pStyle w:val="7"/>
        <w:keepNext w:val="0"/>
        <w:keepLines w:val="0"/>
        <w:pageBreakBefore w:val="0"/>
        <w:widowControl w:val="0"/>
        <w:kinsoku/>
        <w:wordWrap/>
        <w:overflowPunct/>
        <w:topLinePunct w:val="0"/>
        <w:autoSpaceDE/>
        <w:autoSpaceDN/>
        <w:bidi w:val="0"/>
        <w:adjustRightInd/>
        <w:snapToGrid/>
        <w:spacing w:after="0" w:afterLines="50"/>
        <w:jc w:val="center"/>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一、基础信息</w:t>
      </w:r>
    </w:p>
    <w:tbl>
      <w:tblPr>
        <w:tblStyle w:val="11"/>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6" w:type="dxa"/>
            <w:vAlign w:val="center"/>
          </w:tcPr>
          <w:p>
            <w:pPr>
              <w:pStyle w:val="7"/>
              <w:jc w:val="both"/>
              <w:rPr>
                <w:rFonts w:hint="default" w:ascii="Times New Roman" w:hAnsi="Times New Roman" w:cs="Times New Roman"/>
                <w:sz w:val="24"/>
                <w:szCs w:val="24"/>
              </w:rPr>
            </w:pPr>
            <w:r>
              <w:rPr>
                <w:rFonts w:hint="default" w:ascii="Times New Roman" w:hAnsi="Times New Roman" w:cs="Times New Roman"/>
                <w:b/>
                <w:bCs/>
                <w:sz w:val="24"/>
                <w:szCs w:val="24"/>
              </w:rPr>
              <w:t>家庭成员人口数：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6" w:type="dxa"/>
            <w:vAlign w:val="center"/>
          </w:tcPr>
          <w:p>
            <w:pPr>
              <w:pStyle w:val="7"/>
              <w:jc w:val="both"/>
              <w:rPr>
                <w:rFonts w:hint="default" w:ascii="Times New Roman" w:hAnsi="Times New Roman" w:cs="Times New Roman"/>
                <w:sz w:val="24"/>
                <w:szCs w:val="24"/>
              </w:rPr>
            </w:pPr>
            <w:r>
              <w:rPr>
                <w:rFonts w:hint="default" w:ascii="Times New Roman" w:hAnsi="Times New Roman" w:cs="Times New Roman"/>
                <w:b/>
                <w:bCs/>
                <w:sz w:val="24"/>
                <w:szCs w:val="24"/>
              </w:rPr>
              <w:t>联系电话：</w:t>
            </w:r>
          </w:p>
        </w:tc>
      </w:tr>
    </w:tbl>
    <w:p>
      <w:pPr>
        <w:pStyle w:val="7"/>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outlineLvl w:val="9"/>
        <w:rPr>
          <w:rFonts w:hint="default" w:ascii="Times New Roman" w:hAnsi="Times New Roman" w:cs="Times New Roman"/>
          <w:b/>
          <w:bCs/>
          <w:sz w:val="28"/>
          <w:szCs w:val="28"/>
        </w:rPr>
      </w:pPr>
      <w:r>
        <w:rPr>
          <w:rFonts w:hint="default" w:ascii="Times New Roman" w:hAnsi="Times New Roman" w:cs="Times New Roman"/>
          <w:b/>
          <w:bCs/>
          <w:sz w:val="28"/>
          <w:szCs w:val="28"/>
        </w:rPr>
        <w:t>二、家庭成员信息</w:t>
      </w:r>
    </w:p>
    <w:tbl>
      <w:tblPr>
        <w:tblStyle w:val="11"/>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005"/>
        <w:gridCol w:w="2145"/>
        <w:gridCol w:w="1035"/>
        <w:gridCol w:w="859"/>
        <w:gridCol w:w="860"/>
        <w:gridCol w:w="989"/>
        <w:gridCol w:w="989"/>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53"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序号</w:t>
            </w:r>
          </w:p>
        </w:tc>
        <w:tc>
          <w:tcPr>
            <w:tcW w:w="1005"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姓名</w:t>
            </w:r>
          </w:p>
        </w:tc>
        <w:tc>
          <w:tcPr>
            <w:tcW w:w="2145"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rPr>
              <w:t>居民身份</w:t>
            </w:r>
            <w:r>
              <w:rPr>
                <w:rFonts w:hint="default" w:ascii="Times New Roman" w:hAnsi="Times New Roman" w:eastAsia="黑体" w:cs="Times New Roman"/>
                <w:sz w:val="24"/>
                <w:szCs w:val="24"/>
                <w:lang w:val="en-US" w:eastAsia="zh-CN"/>
              </w:rPr>
              <w:t>证</w:t>
            </w:r>
          </w:p>
          <w:p>
            <w:pPr>
              <w:pStyle w:val="7"/>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（残疾人证</w:t>
            </w: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rPr>
              <w:t>号码</w:t>
            </w:r>
          </w:p>
        </w:tc>
        <w:tc>
          <w:tcPr>
            <w:tcW w:w="1035"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与户主关系</w:t>
            </w:r>
          </w:p>
        </w:tc>
        <w:tc>
          <w:tcPr>
            <w:tcW w:w="859"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生存</w:t>
            </w:r>
          </w:p>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状态</w:t>
            </w:r>
          </w:p>
        </w:tc>
        <w:tc>
          <w:tcPr>
            <w:tcW w:w="860"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文化程度</w:t>
            </w:r>
          </w:p>
        </w:tc>
        <w:tc>
          <w:tcPr>
            <w:tcW w:w="989"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在校生情况</w:t>
            </w:r>
          </w:p>
        </w:tc>
        <w:tc>
          <w:tcPr>
            <w:tcW w:w="989"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健康</w:t>
            </w:r>
          </w:p>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状况</w:t>
            </w:r>
          </w:p>
        </w:tc>
        <w:tc>
          <w:tcPr>
            <w:tcW w:w="991"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劳动</w:t>
            </w:r>
          </w:p>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vAlign w:val="center"/>
          </w:tcPr>
          <w:p>
            <w:pPr>
              <w:pStyle w:val="7"/>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1</w:t>
            </w:r>
          </w:p>
        </w:tc>
        <w:tc>
          <w:tcPr>
            <w:tcW w:w="1005" w:type="dxa"/>
            <w:vAlign w:val="center"/>
          </w:tcPr>
          <w:p>
            <w:pPr>
              <w:pStyle w:val="7"/>
              <w:jc w:val="center"/>
              <w:rPr>
                <w:rFonts w:hint="default" w:ascii="Times New Roman" w:hAnsi="Times New Roman" w:eastAsia="仿宋_GB2312" w:cs="Times New Roman"/>
                <w:sz w:val="24"/>
                <w:szCs w:val="24"/>
                <w:lang w:val="en-US" w:eastAsia="zh-CN"/>
              </w:rPr>
            </w:pPr>
          </w:p>
        </w:tc>
        <w:tc>
          <w:tcPr>
            <w:tcW w:w="2145" w:type="dxa"/>
            <w:vAlign w:val="center"/>
          </w:tcPr>
          <w:p>
            <w:pPr>
              <w:pStyle w:val="7"/>
              <w:jc w:val="center"/>
              <w:rPr>
                <w:rFonts w:hint="default" w:ascii="Times New Roman" w:hAnsi="Times New Roman" w:cs="Times New Roman"/>
                <w:sz w:val="24"/>
                <w:szCs w:val="24"/>
              </w:rPr>
            </w:pPr>
          </w:p>
        </w:tc>
        <w:tc>
          <w:tcPr>
            <w:tcW w:w="1035" w:type="dxa"/>
            <w:vAlign w:val="center"/>
          </w:tcPr>
          <w:p>
            <w:pPr>
              <w:pStyle w:val="7"/>
              <w:jc w:val="center"/>
              <w:rPr>
                <w:rFonts w:hint="default" w:ascii="Times New Roman" w:hAnsi="Times New Roman" w:cs="Times New Roman"/>
                <w:sz w:val="24"/>
                <w:szCs w:val="24"/>
              </w:rPr>
            </w:pPr>
          </w:p>
        </w:tc>
        <w:tc>
          <w:tcPr>
            <w:tcW w:w="859" w:type="dxa"/>
            <w:vAlign w:val="center"/>
          </w:tcPr>
          <w:p>
            <w:pPr>
              <w:pStyle w:val="7"/>
              <w:jc w:val="center"/>
              <w:rPr>
                <w:rFonts w:hint="default" w:ascii="Times New Roman" w:hAnsi="Times New Roman" w:cs="Times New Roman"/>
                <w:sz w:val="24"/>
                <w:szCs w:val="24"/>
              </w:rPr>
            </w:pPr>
          </w:p>
        </w:tc>
        <w:tc>
          <w:tcPr>
            <w:tcW w:w="860" w:type="dxa"/>
            <w:vAlign w:val="center"/>
          </w:tcPr>
          <w:p>
            <w:pPr>
              <w:pStyle w:val="7"/>
              <w:jc w:val="center"/>
              <w:rPr>
                <w:rFonts w:hint="default" w:ascii="Times New Roman" w:hAnsi="Times New Roman" w:cs="Times New Roman"/>
                <w:sz w:val="24"/>
                <w:szCs w:val="24"/>
              </w:rPr>
            </w:pPr>
          </w:p>
        </w:tc>
        <w:tc>
          <w:tcPr>
            <w:tcW w:w="989" w:type="dxa"/>
            <w:vAlign w:val="center"/>
          </w:tcPr>
          <w:p>
            <w:pPr>
              <w:pStyle w:val="7"/>
              <w:jc w:val="center"/>
              <w:rPr>
                <w:rFonts w:hint="default" w:ascii="Times New Roman" w:hAnsi="Times New Roman" w:cs="Times New Roman"/>
                <w:sz w:val="24"/>
                <w:szCs w:val="24"/>
              </w:rPr>
            </w:pPr>
          </w:p>
        </w:tc>
        <w:tc>
          <w:tcPr>
            <w:tcW w:w="989" w:type="dxa"/>
            <w:vAlign w:val="center"/>
          </w:tcPr>
          <w:p>
            <w:pPr>
              <w:pStyle w:val="7"/>
              <w:jc w:val="center"/>
              <w:rPr>
                <w:rFonts w:hint="default" w:ascii="Times New Roman" w:hAnsi="Times New Roman" w:cs="Times New Roman"/>
                <w:sz w:val="24"/>
                <w:szCs w:val="24"/>
              </w:rPr>
            </w:pPr>
          </w:p>
        </w:tc>
        <w:tc>
          <w:tcPr>
            <w:tcW w:w="991" w:type="dxa"/>
            <w:vAlign w:val="center"/>
          </w:tcPr>
          <w:p>
            <w:pPr>
              <w:pStyle w:val="7"/>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vAlign w:val="center"/>
          </w:tcPr>
          <w:p>
            <w:pPr>
              <w:pStyle w:val="7"/>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2</w:t>
            </w:r>
          </w:p>
        </w:tc>
        <w:tc>
          <w:tcPr>
            <w:tcW w:w="1005" w:type="dxa"/>
            <w:vAlign w:val="center"/>
          </w:tcPr>
          <w:p>
            <w:pPr>
              <w:pStyle w:val="7"/>
              <w:jc w:val="center"/>
              <w:rPr>
                <w:rFonts w:hint="default" w:ascii="Times New Roman" w:hAnsi="Times New Roman" w:cs="Times New Roman"/>
                <w:sz w:val="24"/>
                <w:szCs w:val="24"/>
              </w:rPr>
            </w:pPr>
          </w:p>
        </w:tc>
        <w:tc>
          <w:tcPr>
            <w:tcW w:w="2145" w:type="dxa"/>
            <w:vAlign w:val="center"/>
          </w:tcPr>
          <w:p>
            <w:pPr>
              <w:pStyle w:val="7"/>
              <w:jc w:val="center"/>
              <w:rPr>
                <w:rFonts w:hint="default" w:ascii="Times New Roman" w:hAnsi="Times New Roman" w:cs="Times New Roman"/>
                <w:sz w:val="24"/>
                <w:szCs w:val="24"/>
              </w:rPr>
            </w:pPr>
          </w:p>
        </w:tc>
        <w:tc>
          <w:tcPr>
            <w:tcW w:w="1035" w:type="dxa"/>
            <w:vAlign w:val="center"/>
          </w:tcPr>
          <w:p>
            <w:pPr>
              <w:pStyle w:val="7"/>
              <w:jc w:val="center"/>
              <w:rPr>
                <w:rFonts w:hint="default" w:ascii="Times New Roman" w:hAnsi="Times New Roman" w:cs="Times New Roman"/>
                <w:sz w:val="24"/>
                <w:szCs w:val="24"/>
              </w:rPr>
            </w:pPr>
          </w:p>
        </w:tc>
        <w:tc>
          <w:tcPr>
            <w:tcW w:w="859" w:type="dxa"/>
            <w:vAlign w:val="center"/>
          </w:tcPr>
          <w:p>
            <w:pPr>
              <w:pStyle w:val="7"/>
              <w:jc w:val="center"/>
              <w:rPr>
                <w:rFonts w:hint="default" w:ascii="Times New Roman" w:hAnsi="Times New Roman" w:cs="Times New Roman"/>
                <w:sz w:val="24"/>
                <w:szCs w:val="24"/>
              </w:rPr>
            </w:pPr>
          </w:p>
        </w:tc>
        <w:tc>
          <w:tcPr>
            <w:tcW w:w="860" w:type="dxa"/>
            <w:vAlign w:val="center"/>
          </w:tcPr>
          <w:p>
            <w:pPr>
              <w:pStyle w:val="7"/>
              <w:jc w:val="center"/>
              <w:rPr>
                <w:rFonts w:hint="default" w:ascii="Times New Roman" w:hAnsi="Times New Roman" w:cs="Times New Roman"/>
                <w:sz w:val="24"/>
                <w:szCs w:val="24"/>
              </w:rPr>
            </w:pPr>
          </w:p>
        </w:tc>
        <w:tc>
          <w:tcPr>
            <w:tcW w:w="989" w:type="dxa"/>
            <w:vAlign w:val="center"/>
          </w:tcPr>
          <w:p>
            <w:pPr>
              <w:pStyle w:val="7"/>
              <w:jc w:val="center"/>
              <w:rPr>
                <w:rFonts w:hint="default" w:ascii="Times New Roman" w:hAnsi="Times New Roman" w:cs="Times New Roman"/>
                <w:sz w:val="24"/>
                <w:szCs w:val="24"/>
              </w:rPr>
            </w:pPr>
          </w:p>
        </w:tc>
        <w:tc>
          <w:tcPr>
            <w:tcW w:w="989" w:type="dxa"/>
            <w:vAlign w:val="center"/>
          </w:tcPr>
          <w:p>
            <w:pPr>
              <w:pStyle w:val="7"/>
              <w:jc w:val="center"/>
              <w:rPr>
                <w:rFonts w:hint="default" w:ascii="Times New Roman" w:hAnsi="Times New Roman" w:cs="Times New Roman"/>
                <w:sz w:val="24"/>
                <w:szCs w:val="24"/>
              </w:rPr>
            </w:pPr>
          </w:p>
        </w:tc>
        <w:tc>
          <w:tcPr>
            <w:tcW w:w="991" w:type="dxa"/>
            <w:vAlign w:val="center"/>
          </w:tcPr>
          <w:p>
            <w:pPr>
              <w:pStyle w:val="7"/>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vAlign w:val="center"/>
          </w:tcPr>
          <w:p>
            <w:pPr>
              <w:pStyle w:val="7"/>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1005" w:type="dxa"/>
            <w:vAlign w:val="center"/>
          </w:tcPr>
          <w:p>
            <w:pPr>
              <w:pStyle w:val="7"/>
              <w:jc w:val="center"/>
              <w:rPr>
                <w:rFonts w:hint="default" w:ascii="Times New Roman" w:hAnsi="Times New Roman" w:cs="Times New Roman"/>
                <w:sz w:val="24"/>
                <w:szCs w:val="24"/>
              </w:rPr>
            </w:pPr>
          </w:p>
        </w:tc>
        <w:tc>
          <w:tcPr>
            <w:tcW w:w="2145" w:type="dxa"/>
            <w:vAlign w:val="center"/>
          </w:tcPr>
          <w:p>
            <w:pPr>
              <w:pStyle w:val="7"/>
              <w:jc w:val="center"/>
              <w:rPr>
                <w:rFonts w:hint="default" w:ascii="Times New Roman" w:hAnsi="Times New Roman" w:cs="Times New Roman"/>
                <w:sz w:val="24"/>
                <w:szCs w:val="24"/>
              </w:rPr>
            </w:pPr>
          </w:p>
        </w:tc>
        <w:tc>
          <w:tcPr>
            <w:tcW w:w="1035" w:type="dxa"/>
            <w:vAlign w:val="center"/>
          </w:tcPr>
          <w:p>
            <w:pPr>
              <w:pStyle w:val="7"/>
              <w:jc w:val="center"/>
              <w:rPr>
                <w:rFonts w:hint="default" w:ascii="Times New Roman" w:hAnsi="Times New Roman" w:cs="Times New Roman"/>
                <w:sz w:val="24"/>
                <w:szCs w:val="24"/>
              </w:rPr>
            </w:pPr>
          </w:p>
        </w:tc>
        <w:tc>
          <w:tcPr>
            <w:tcW w:w="859" w:type="dxa"/>
            <w:vAlign w:val="center"/>
          </w:tcPr>
          <w:p>
            <w:pPr>
              <w:pStyle w:val="7"/>
              <w:jc w:val="center"/>
              <w:rPr>
                <w:rFonts w:hint="default" w:ascii="Times New Roman" w:hAnsi="Times New Roman" w:cs="Times New Roman"/>
                <w:sz w:val="24"/>
                <w:szCs w:val="24"/>
              </w:rPr>
            </w:pPr>
          </w:p>
        </w:tc>
        <w:tc>
          <w:tcPr>
            <w:tcW w:w="860" w:type="dxa"/>
            <w:vAlign w:val="center"/>
          </w:tcPr>
          <w:p>
            <w:pPr>
              <w:pStyle w:val="7"/>
              <w:jc w:val="center"/>
              <w:rPr>
                <w:rFonts w:hint="default" w:ascii="Times New Roman" w:hAnsi="Times New Roman" w:cs="Times New Roman"/>
                <w:sz w:val="24"/>
                <w:szCs w:val="24"/>
              </w:rPr>
            </w:pPr>
          </w:p>
        </w:tc>
        <w:tc>
          <w:tcPr>
            <w:tcW w:w="989" w:type="dxa"/>
            <w:vAlign w:val="center"/>
          </w:tcPr>
          <w:p>
            <w:pPr>
              <w:pStyle w:val="7"/>
              <w:jc w:val="center"/>
              <w:rPr>
                <w:rFonts w:hint="default" w:ascii="Times New Roman" w:hAnsi="Times New Roman" w:cs="Times New Roman"/>
                <w:sz w:val="24"/>
                <w:szCs w:val="24"/>
              </w:rPr>
            </w:pPr>
          </w:p>
        </w:tc>
        <w:tc>
          <w:tcPr>
            <w:tcW w:w="989" w:type="dxa"/>
            <w:vAlign w:val="center"/>
          </w:tcPr>
          <w:p>
            <w:pPr>
              <w:pStyle w:val="7"/>
              <w:jc w:val="center"/>
              <w:rPr>
                <w:rFonts w:hint="default" w:ascii="Times New Roman" w:hAnsi="Times New Roman" w:cs="Times New Roman"/>
                <w:sz w:val="24"/>
                <w:szCs w:val="24"/>
              </w:rPr>
            </w:pPr>
          </w:p>
        </w:tc>
        <w:tc>
          <w:tcPr>
            <w:tcW w:w="991" w:type="dxa"/>
            <w:vAlign w:val="center"/>
          </w:tcPr>
          <w:p>
            <w:pPr>
              <w:pStyle w:val="7"/>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vAlign w:val="center"/>
          </w:tcPr>
          <w:p>
            <w:pPr>
              <w:pStyle w:val="7"/>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1005" w:type="dxa"/>
            <w:vAlign w:val="center"/>
          </w:tcPr>
          <w:p>
            <w:pPr>
              <w:pStyle w:val="7"/>
              <w:jc w:val="center"/>
              <w:rPr>
                <w:rFonts w:hint="default" w:ascii="Times New Roman" w:hAnsi="Times New Roman" w:cs="Times New Roman"/>
                <w:sz w:val="24"/>
                <w:szCs w:val="24"/>
              </w:rPr>
            </w:pPr>
          </w:p>
        </w:tc>
        <w:tc>
          <w:tcPr>
            <w:tcW w:w="2145" w:type="dxa"/>
            <w:vAlign w:val="center"/>
          </w:tcPr>
          <w:p>
            <w:pPr>
              <w:pStyle w:val="7"/>
              <w:jc w:val="center"/>
              <w:rPr>
                <w:rFonts w:hint="default" w:ascii="Times New Roman" w:hAnsi="Times New Roman" w:cs="Times New Roman"/>
                <w:sz w:val="24"/>
                <w:szCs w:val="24"/>
              </w:rPr>
            </w:pPr>
          </w:p>
        </w:tc>
        <w:tc>
          <w:tcPr>
            <w:tcW w:w="1035" w:type="dxa"/>
            <w:vAlign w:val="center"/>
          </w:tcPr>
          <w:p>
            <w:pPr>
              <w:pStyle w:val="7"/>
              <w:jc w:val="center"/>
              <w:rPr>
                <w:rFonts w:hint="default" w:ascii="Times New Roman" w:hAnsi="Times New Roman" w:cs="Times New Roman"/>
                <w:sz w:val="24"/>
                <w:szCs w:val="24"/>
              </w:rPr>
            </w:pPr>
          </w:p>
        </w:tc>
        <w:tc>
          <w:tcPr>
            <w:tcW w:w="859" w:type="dxa"/>
            <w:vAlign w:val="center"/>
          </w:tcPr>
          <w:p>
            <w:pPr>
              <w:pStyle w:val="7"/>
              <w:jc w:val="center"/>
              <w:rPr>
                <w:rFonts w:hint="default" w:ascii="Times New Roman" w:hAnsi="Times New Roman" w:cs="Times New Roman"/>
                <w:sz w:val="24"/>
                <w:szCs w:val="24"/>
              </w:rPr>
            </w:pPr>
          </w:p>
        </w:tc>
        <w:tc>
          <w:tcPr>
            <w:tcW w:w="860" w:type="dxa"/>
            <w:vAlign w:val="center"/>
          </w:tcPr>
          <w:p>
            <w:pPr>
              <w:pStyle w:val="7"/>
              <w:jc w:val="center"/>
              <w:rPr>
                <w:rFonts w:hint="default" w:ascii="Times New Roman" w:hAnsi="Times New Roman" w:cs="Times New Roman"/>
                <w:sz w:val="24"/>
                <w:szCs w:val="24"/>
              </w:rPr>
            </w:pPr>
          </w:p>
        </w:tc>
        <w:tc>
          <w:tcPr>
            <w:tcW w:w="989" w:type="dxa"/>
            <w:vAlign w:val="center"/>
          </w:tcPr>
          <w:p>
            <w:pPr>
              <w:pStyle w:val="7"/>
              <w:jc w:val="center"/>
              <w:rPr>
                <w:rFonts w:hint="default" w:ascii="Times New Roman" w:hAnsi="Times New Roman" w:cs="Times New Roman"/>
                <w:sz w:val="24"/>
                <w:szCs w:val="24"/>
              </w:rPr>
            </w:pPr>
          </w:p>
        </w:tc>
        <w:tc>
          <w:tcPr>
            <w:tcW w:w="989" w:type="dxa"/>
            <w:vAlign w:val="center"/>
          </w:tcPr>
          <w:p>
            <w:pPr>
              <w:pStyle w:val="7"/>
              <w:jc w:val="center"/>
              <w:rPr>
                <w:rFonts w:hint="default" w:ascii="Times New Roman" w:hAnsi="Times New Roman" w:cs="Times New Roman"/>
                <w:sz w:val="24"/>
                <w:szCs w:val="24"/>
              </w:rPr>
            </w:pPr>
          </w:p>
        </w:tc>
        <w:tc>
          <w:tcPr>
            <w:tcW w:w="991" w:type="dxa"/>
            <w:vAlign w:val="center"/>
          </w:tcPr>
          <w:p>
            <w:pPr>
              <w:pStyle w:val="7"/>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vAlign w:val="center"/>
          </w:tcPr>
          <w:p>
            <w:pPr>
              <w:pStyle w:val="7"/>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w:t>
            </w:r>
          </w:p>
        </w:tc>
        <w:tc>
          <w:tcPr>
            <w:tcW w:w="1005" w:type="dxa"/>
            <w:vAlign w:val="center"/>
          </w:tcPr>
          <w:p>
            <w:pPr>
              <w:pStyle w:val="7"/>
              <w:jc w:val="center"/>
              <w:rPr>
                <w:rFonts w:hint="default" w:ascii="Times New Roman" w:hAnsi="Times New Roman" w:cs="Times New Roman"/>
                <w:sz w:val="24"/>
                <w:szCs w:val="24"/>
              </w:rPr>
            </w:pPr>
          </w:p>
        </w:tc>
        <w:tc>
          <w:tcPr>
            <w:tcW w:w="2145" w:type="dxa"/>
            <w:vAlign w:val="center"/>
          </w:tcPr>
          <w:p>
            <w:pPr>
              <w:pStyle w:val="7"/>
              <w:jc w:val="center"/>
              <w:rPr>
                <w:rFonts w:hint="default" w:ascii="Times New Roman" w:hAnsi="Times New Roman" w:cs="Times New Roman"/>
                <w:sz w:val="24"/>
                <w:szCs w:val="24"/>
              </w:rPr>
            </w:pPr>
          </w:p>
        </w:tc>
        <w:tc>
          <w:tcPr>
            <w:tcW w:w="1035" w:type="dxa"/>
            <w:vAlign w:val="center"/>
          </w:tcPr>
          <w:p>
            <w:pPr>
              <w:pStyle w:val="7"/>
              <w:jc w:val="center"/>
              <w:rPr>
                <w:rFonts w:hint="default" w:ascii="Times New Roman" w:hAnsi="Times New Roman" w:cs="Times New Roman"/>
                <w:sz w:val="24"/>
                <w:szCs w:val="24"/>
              </w:rPr>
            </w:pPr>
          </w:p>
        </w:tc>
        <w:tc>
          <w:tcPr>
            <w:tcW w:w="859" w:type="dxa"/>
            <w:vAlign w:val="center"/>
          </w:tcPr>
          <w:p>
            <w:pPr>
              <w:pStyle w:val="7"/>
              <w:jc w:val="center"/>
              <w:rPr>
                <w:rFonts w:hint="default" w:ascii="Times New Roman" w:hAnsi="Times New Roman" w:cs="Times New Roman"/>
                <w:sz w:val="24"/>
                <w:szCs w:val="24"/>
              </w:rPr>
            </w:pPr>
          </w:p>
        </w:tc>
        <w:tc>
          <w:tcPr>
            <w:tcW w:w="860" w:type="dxa"/>
            <w:vAlign w:val="center"/>
          </w:tcPr>
          <w:p>
            <w:pPr>
              <w:pStyle w:val="7"/>
              <w:jc w:val="center"/>
              <w:rPr>
                <w:rFonts w:hint="default" w:ascii="Times New Roman" w:hAnsi="Times New Roman" w:cs="Times New Roman"/>
                <w:sz w:val="24"/>
                <w:szCs w:val="24"/>
              </w:rPr>
            </w:pPr>
          </w:p>
        </w:tc>
        <w:tc>
          <w:tcPr>
            <w:tcW w:w="989" w:type="dxa"/>
            <w:vAlign w:val="center"/>
          </w:tcPr>
          <w:p>
            <w:pPr>
              <w:pStyle w:val="7"/>
              <w:jc w:val="center"/>
              <w:rPr>
                <w:rFonts w:hint="default" w:ascii="Times New Roman" w:hAnsi="Times New Roman" w:cs="Times New Roman"/>
                <w:sz w:val="24"/>
                <w:szCs w:val="24"/>
              </w:rPr>
            </w:pPr>
          </w:p>
        </w:tc>
        <w:tc>
          <w:tcPr>
            <w:tcW w:w="989" w:type="dxa"/>
            <w:vAlign w:val="center"/>
          </w:tcPr>
          <w:p>
            <w:pPr>
              <w:pStyle w:val="7"/>
              <w:jc w:val="center"/>
              <w:rPr>
                <w:rFonts w:hint="default" w:ascii="Times New Roman" w:hAnsi="Times New Roman" w:cs="Times New Roman"/>
                <w:sz w:val="24"/>
                <w:szCs w:val="24"/>
              </w:rPr>
            </w:pPr>
          </w:p>
        </w:tc>
        <w:tc>
          <w:tcPr>
            <w:tcW w:w="991" w:type="dxa"/>
            <w:vAlign w:val="center"/>
          </w:tcPr>
          <w:p>
            <w:pPr>
              <w:pStyle w:val="7"/>
              <w:jc w:val="center"/>
              <w:rPr>
                <w:rFonts w:hint="default" w:ascii="Times New Roman" w:hAnsi="Times New Roman" w:cs="Times New Roman"/>
                <w:sz w:val="24"/>
                <w:szCs w:val="24"/>
              </w:rPr>
            </w:pPr>
          </w:p>
        </w:tc>
      </w:tr>
    </w:tbl>
    <w:p>
      <w:pPr>
        <w:pStyle w:val="7"/>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outlineLvl w:val="9"/>
        <w:rPr>
          <w:rFonts w:hint="default" w:ascii="Times New Roman" w:hAnsi="Times New Roman" w:cs="Times New Roman"/>
          <w:b/>
          <w:bCs/>
          <w:sz w:val="28"/>
          <w:szCs w:val="28"/>
        </w:rPr>
      </w:pPr>
      <w:r>
        <w:rPr>
          <w:rFonts w:hint="default" w:ascii="Times New Roman" w:hAnsi="Times New Roman" w:cs="Times New Roman"/>
          <w:b/>
          <w:bCs/>
          <w:sz w:val="28"/>
          <w:szCs w:val="28"/>
        </w:rPr>
        <w:t>三、风险排查</w:t>
      </w:r>
    </w:p>
    <w:tbl>
      <w:tblPr>
        <w:tblStyle w:val="11"/>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6" w:type="dxa"/>
            <w:vAlign w:val="center"/>
          </w:tcPr>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是否存在风险：</w:t>
            </w:r>
            <w:r>
              <w:rPr>
                <w:rFonts w:hint="eastAsia" w:ascii="仿宋_GB2312" w:hAnsi="仿宋_GB2312" w:eastAsia="仿宋_GB2312" w:cs="仿宋_GB2312"/>
                <w:b/>
                <w:bCs/>
                <w:sz w:val="24"/>
                <w:szCs w:val="24"/>
              </w:rPr>
              <w:t>□</w:t>
            </w:r>
            <w:r>
              <w:rPr>
                <w:rFonts w:hint="default" w:ascii="Times New Roman" w:hAnsi="Times New Roman" w:eastAsia="仿宋_GB2312" w:cs="Times New Roman"/>
                <w:b/>
                <w:bCs/>
                <w:sz w:val="24"/>
                <w:szCs w:val="24"/>
              </w:rPr>
              <w:t>是</w:t>
            </w:r>
            <w:r>
              <w:rPr>
                <w:rFonts w:hint="eastAsia" w:ascii="Times New Roman" w:hAnsi="Times New Roman" w:cs="Times New Roman"/>
                <w:b/>
                <w:bCs/>
                <w:sz w:val="24"/>
                <w:szCs w:val="24"/>
                <w:lang w:val="en-US" w:eastAsia="zh-CN"/>
              </w:rPr>
              <w:t xml:space="preserve">    </w:t>
            </w:r>
            <w:r>
              <w:rPr>
                <w:rFonts w:hint="eastAsia" w:ascii="仿宋_GB2312" w:hAnsi="仿宋_GB2312" w:eastAsia="仿宋_GB2312" w:cs="仿宋_GB2312"/>
                <w:b/>
                <w:bCs/>
                <w:sz w:val="24"/>
                <w:szCs w:val="24"/>
              </w:rPr>
              <w:t>□</w:t>
            </w:r>
            <w:r>
              <w:rPr>
                <w:rFonts w:hint="default" w:ascii="Times New Roman" w:hAnsi="Times New Roman" w:eastAsia="仿宋_GB2312" w:cs="Times New Roman"/>
                <w:b/>
                <w:bCs/>
                <w:sz w:val="24"/>
                <w:szCs w:val="24"/>
              </w:rPr>
              <w:t>否；</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以上选“是”，可勾选以下选项（可多选）</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sz w:val="24"/>
                <w:szCs w:val="24"/>
              </w:rPr>
            </w:pPr>
            <w:r>
              <w:rPr>
                <w:rFonts w:hint="eastAsia" w:ascii="仿宋_GB2312" w:hAnsi="仿宋_GB2312" w:eastAsia="仿宋_GB2312" w:cs="仿宋_GB2312"/>
                <w:b/>
                <w:bCs/>
                <w:sz w:val="24"/>
                <w:szCs w:val="24"/>
              </w:rPr>
              <w:t>□</w:t>
            </w:r>
            <w:r>
              <w:rPr>
                <w:rFonts w:hint="default" w:ascii="Times New Roman" w:hAnsi="Times New Roman" w:eastAsia="仿宋_GB2312" w:cs="Times New Roman"/>
                <w:sz w:val="24"/>
                <w:szCs w:val="24"/>
              </w:rPr>
              <w:t>因病（指家庭中有成员患大病、重病、长期慢性病等原因，刚性支出较大或收入大幅缩减）</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sz w:val="24"/>
                <w:szCs w:val="24"/>
              </w:rPr>
            </w:pPr>
            <w:r>
              <w:rPr>
                <w:rFonts w:hint="eastAsia" w:ascii="仿宋_GB2312" w:hAnsi="仿宋_GB2312" w:eastAsia="仿宋_GB2312" w:cs="仿宋_GB2312"/>
                <w:b/>
                <w:bCs/>
                <w:sz w:val="24"/>
                <w:szCs w:val="24"/>
              </w:rPr>
              <w:t>□</w:t>
            </w:r>
            <w:r>
              <w:rPr>
                <w:rFonts w:hint="default" w:ascii="Times New Roman" w:hAnsi="Times New Roman" w:eastAsia="仿宋_GB2312" w:cs="Times New Roman"/>
                <w:sz w:val="24"/>
                <w:szCs w:val="24"/>
              </w:rPr>
              <w:t>因学（指家庭子女上学教育刚性支出较大、负担较重）</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sz w:val="24"/>
                <w:szCs w:val="24"/>
              </w:rPr>
            </w:pPr>
            <w:r>
              <w:rPr>
                <w:rFonts w:hint="eastAsia" w:ascii="仿宋_GB2312" w:hAnsi="仿宋_GB2312" w:eastAsia="仿宋_GB2312" w:cs="仿宋_GB2312"/>
                <w:b/>
                <w:bCs/>
                <w:sz w:val="24"/>
                <w:szCs w:val="24"/>
              </w:rPr>
              <w:t>□</w:t>
            </w:r>
            <w:r>
              <w:rPr>
                <w:rFonts w:hint="default" w:ascii="Times New Roman" w:hAnsi="Times New Roman" w:eastAsia="仿宋_GB2312" w:cs="Times New Roman"/>
                <w:sz w:val="24"/>
                <w:szCs w:val="24"/>
              </w:rPr>
              <w:t>因住房安全（指农户唯一住房出现问题被住建部门认定为C/D 级危房）</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sz w:val="24"/>
                <w:szCs w:val="24"/>
              </w:rPr>
            </w:pPr>
            <w:r>
              <w:rPr>
                <w:rFonts w:hint="eastAsia" w:ascii="仿宋_GB2312" w:hAnsi="仿宋_GB2312" w:eastAsia="仿宋_GB2312" w:cs="仿宋_GB2312"/>
                <w:b/>
                <w:bCs/>
                <w:sz w:val="24"/>
                <w:szCs w:val="24"/>
              </w:rPr>
              <w:t>□</w:t>
            </w:r>
            <w:r>
              <w:rPr>
                <w:rFonts w:hint="default" w:ascii="Times New Roman" w:hAnsi="Times New Roman" w:eastAsia="仿宋_GB2312" w:cs="Times New Roman"/>
                <w:sz w:val="24"/>
                <w:szCs w:val="24"/>
              </w:rPr>
              <w:t>因安全饮水（指吃水遇到困难，水量、水质、供水保证率、用水方便程度等指标达不到“有安全饮水”标准要求）</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sz w:val="24"/>
                <w:szCs w:val="24"/>
              </w:rPr>
            </w:pPr>
            <w:r>
              <w:rPr>
                <w:rFonts w:hint="eastAsia" w:ascii="仿宋_GB2312" w:hAnsi="仿宋_GB2312" w:eastAsia="仿宋_GB2312" w:cs="仿宋_GB2312"/>
                <w:b/>
                <w:bCs/>
                <w:sz w:val="24"/>
                <w:szCs w:val="24"/>
              </w:rPr>
              <w:t>□</w:t>
            </w:r>
            <w:r>
              <w:rPr>
                <w:rFonts w:hint="default" w:ascii="Times New Roman" w:hAnsi="Times New Roman" w:eastAsia="仿宋_GB2312" w:cs="Times New Roman"/>
                <w:sz w:val="24"/>
                <w:szCs w:val="24"/>
              </w:rPr>
              <w:t>因残（指有家庭成员残疾特别是新致残，刚性支出较大或收入大幅缩减）</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sz w:val="24"/>
                <w:szCs w:val="24"/>
              </w:rPr>
            </w:pPr>
            <w:r>
              <w:rPr>
                <w:rFonts w:hint="eastAsia" w:ascii="仿宋_GB2312" w:hAnsi="仿宋_GB2312" w:eastAsia="仿宋_GB2312" w:cs="仿宋_GB2312"/>
                <w:b/>
                <w:bCs/>
                <w:sz w:val="24"/>
                <w:szCs w:val="24"/>
              </w:rPr>
              <w:t>□</w:t>
            </w:r>
            <w:r>
              <w:rPr>
                <w:rFonts w:hint="default" w:ascii="Times New Roman" w:hAnsi="Times New Roman" w:eastAsia="仿宋_GB2312" w:cs="Times New Roman"/>
                <w:sz w:val="24"/>
                <w:szCs w:val="24"/>
              </w:rPr>
              <w:t>因自然灾害（指发生洪涝灾害、地质灾害、旱灾、生物灾害、气象灾害、地震灾害、疫情等自然灾害造成生命财产重大损失）</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sz w:val="24"/>
                <w:szCs w:val="24"/>
              </w:rPr>
            </w:pPr>
            <w:r>
              <w:rPr>
                <w:rFonts w:hint="eastAsia" w:ascii="仿宋_GB2312" w:hAnsi="仿宋_GB2312" w:eastAsia="仿宋_GB2312" w:cs="仿宋_GB2312"/>
                <w:b/>
                <w:bCs/>
                <w:sz w:val="24"/>
                <w:szCs w:val="24"/>
              </w:rPr>
              <w:t>□</w:t>
            </w:r>
            <w:r>
              <w:rPr>
                <w:rFonts w:hint="default" w:ascii="Times New Roman" w:hAnsi="Times New Roman" w:eastAsia="仿宋_GB2312" w:cs="Times New Roman"/>
                <w:sz w:val="24"/>
                <w:szCs w:val="24"/>
              </w:rPr>
              <w:t>因意外事故（指发生交通事故、溺水、触电、火灾等意外事故造成生命财产重大损失）</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sz w:val="24"/>
                <w:szCs w:val="24"/>
              </w:rPr>
            </w:pPr>
            <w:r>
              <w:rPr>
                <w:rFonts w:hint="eastAsia" w:ascii="仿宋_GB2312" w:hAnsi="仿宋_GB2312" w:eastAsia="仿宋_GB2312" w:cs="仿宋_GB2312"/>
                <w:b/>
                <w:bCs/>
                <w:sz w:val="24"/>
                <w:szCs w:val="24"/>
              </w:rPr>
              <w:t>□</w:t>
            </w:r>
            <w:r>
              <w:rPr>
                <w:rFonts w:hint="default" w:ascii="Times New Roman" w:hAnsi="Times New Roman" w:eastAsia="仿宋_GB2312" w:cs="Times New Roman"/>
                <w:sz w:val="24"/>
                <w:szCs w:val="24"/>
              </w:rPr>
              <w:t>因产业项目失败（指家庭发展种植、养殖、加工、乡村文旅、小商贸等产业项目失败，损失较大）</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sz w:val="24"/>
                <w:szCs w:val="24"/>
              </w:rPr>
            </w:pPr>
            <w:r>
              <w:rPr>
                <w:rFonts w:hint="eastAsia" w:ascii="仿宋_GB2312" w:hAnsi="仿宋_GB2312" w:eastAsia="仿宋_GB2312" w:cs="仿宋_GB2312"/>
                <w:b/>
                <w:bCs/>
                <w:sz w:val="24"/>
                <w:szCs w:val="24"/>
              </w:rPr>
              <w:t>□</w:t>
            </w:r>
            <w:r>
              <w:rPr>
                <w:rFonts w:hint="default" w:ascii="Times New Roman" w:hAnsi="Times New Roman" w:eastAsia="仿宋_GB2312" w:cs="Times New Roman"/>
                <w:sz w:val="24"/>
                <w:szCs w:val="24"/>
              </w:rPr>
              <w:t>因务工就业不稳（指有劳动能力并有就业意愿的家庭，因为各种原因一年内连续6 个月未就业）</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sz w:val="24"/>
                <w:szCs w:val="24"/>
              </w:rPr>
            </w:pPr>
            <w:r>
              <w:rPr>
                <w:rFonts w:hint="eastAsia" w:ascii="仿宋_GB2312" w:hAnsi="仿宋_GB2312" w:eastAsia="仿宋_GB2312" w:cs="仿宋_GB2312"/>
                <w:b/>
                <w:bCs/>
                <w:sz w:val="24"/>
                <w:szCs w:val="24"/>
              </w:rPr>
              <w:t>□</w:t>
            </w:r>
            <w:r>
              <w:rPr>
                <w:rFonts w:hint="default" w:ascii="Times New Roman" w:hAnsi="Times New Roman" w:eastAsia="仿宋_GB2312" w:cs="Times New Roman"/>
                <w:sz w:val="24"/>
                <w:szCs w:val="24"/>
              </w:rPr>
              <w:t>因缺劳力（指家庭人口较多且有劳动力，但劳动力低于家庭成员总数四分之一）</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cs="Times New Roman"/>
                <w:szCs w:val="28"/>
              </w:rPr>
            </w:pPr>
            <w:r>
              <w:rPr>
                <w:rFonts w:hint="eastAsia" w:ascii="仿宋_GB2312" w:hAnsi="仿宋_GB2312" w:eastAsia="仿宋_GB2312" w:cs="仿宋_GB2312"/>
                <w:b/>
                <w:bCs/>
                <w:sz w:val="24"/>
                <w:szCs w:val="24"/>
              </w:rPr>
              <w:t>□</w:t>
            </w:r>
            <w:r>
              <w:rPr>
                <w:rFonts w:hint="default" w:ascii="Times New Roman" w:hAnsi="Times New Roman" w:eastAsia="仿宋_GB2312" w:cs="Times New Roman"/>
                <w:sz w:val="24"/>
                <w:szCs w:val="24"/>
              </w:rPr>
              <w:t>因其他（指除以上类型以外的风险）</w:t>
            </w:r>
          </w:p>
        </w:tc>
      </w:tr>
    </w:tbl>
    <w:p>
      <w:pPr>
        <w:pStyle w:val="7"/>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outlineLvl w:val="9"/>
        <w:rPr>
          <w:rFonts w:hint="default" w:ascii="Times New Roman" w:hAnsi="Times New Roman" w:cs="Times New Roman"/>
          <w:b/>
          <w:bCs/>
          <w:sz w:val="28"/>
          <w:szCs w:val="28"/>
        </w:rPr>
      </w:pPr>
    </w:p>
    <w:p>
      <w:pPr>
        <w:pStyle w:val="7"/>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outlineLvl w:val="9"/>
        <w:rPr>
          <w:rFonts w:hint="default" w:ascii="Times New Roman" w:hAnsi="Times New Roman" w:cs="Times New Roman"/>
          <w:b/>
          <w:bCs/>
          <w:sz w:val="28"/>
          <w:szCs w:val="28"/>
        </w:rPr>
      </w:pPr>
      <w:r>
        <w:rPr>
          <w:rFonts w:hint="default" w:ascii="Times New Roman" w:hAnsi="Times New Roman" w:cs="Times New Roman"/>
          <w:b/>
          <w:bCs/>
          <w:sz w:val="28"/>
          <w:szCs w:val="28"/>
        </w:rPr>
        <w:t>四、其他</w:t>
      </w:r>
    </w:p>
    <w:tbl>
      <w:tblPr>
        <w:tblStyle w:val="11"/>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3"/>
        <w:gridCol w:w="4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5003" w:type="dxa"/>
            <w:vAlign w:val="center"/>
          </w:tcPr>
          <w:p>
            <w:pPr>
              <w:pStyle w:val="7"/>
              <w:jc w:val="both"/>
              <w:rPr>
                <w:rFonts w:hint="default" w:ascii="Times New Roman" w:hAnsi="Times New Roman" w:cs="Times New Roman"/>
                <w:b/>
                <w:bCs/>
                <w:sz w:val="24"/>
                <w:szCs w:val="24"/>
              </w:rPr>
            </w:pPr>
            <w:r>
              <w:rPr>
                <w:rFonts w:hint="default" w:ascii="Times New Roman" w:hAnsi="Times New Roman" w:cs="Times New Roman"/>
                <w:b/>
                <w:bCs/>
                <w:sz w:val="24"/>
                <w:szCs w:val="24"/>
              </w:rPr>
              <w:t>是否了解防止返贫监测帮扶政策“明白纸”？</w:t>
            </w:r>
          </w:p>
          <w:p>
            <w:pPr>
              <w:pStyle w:val="7"/>
              <w:jc w:val="both"/>
              <w:rPr>
                <w:rFonts w:hint="default" w:ascii="Times New Roman" w:hAnsi="Times New Roman" w:cs="Times New Roman"/>
                <w:sz w:val="24"/>
                <w:szCs w:val="24"/>
              </w:rPr>
            </w:pPr>
            <w:r>
              <w:rPr>
                <w:rFonts w:hint="default" w:ascii="Times New Roman" w:hAnsi="Times New Roman" w:cs="Times New Roman"/>
                <w:b/>
                <w:bCs/>
                <w:sz w:val="24"/>
                <w:szCs w:val="24"/>
              </w:rPr>
              <w:t>（若脱贫户只显示申报政策“明白纸”；若已消除风险监测对象，则显示两个“明白纸”）</w:t>
            </w:r>
          </w:p>
        </w:tc>
        <w:tc>
          <w:tcPr>
            <w:tcW w:w="4523" w:type="dxa"/>
            <w:vAlign w:val="center"/>
          </w:tcPr>
          <w:p>
            <w:pPr>
              <w:pStyle w:val="7"/>
              <w:jc w:val="center"/>
              <w:rPr>
                <w:rFonts w:hint="default" w:ascii="Times New Roman" w:hAnsi="Times New Roman" w:cs="Times New Roman"/>
                <w:sz w:val="24"/>
                <w:szCs w:val="24"/>
              </w:rPr>
            </w:pPr>
            <w:r>
              <w:rPr>
                <w:rFonts w:hint="eastAsia" w:ascii="仿宋_GB2312" w:hAnsi="仿宋_GB2312" w:eastAsia="仿宋_GB2312" w:cs="仿宋_GB2312"/>
                <w:b/>
                <w:bCs/>
                <w:sz w:val="24"/>
                <w:szCs w:val="24"/>
              </w:rPr>
              <w:t>□</w:t>
            </w:r>
            <w:r>
              <w:rPr>
                <w:rFonts w:hint="default" w:ascii="Times New Roman" w:hAnsi="Times New Roman" w:cs="Times New Roman"/>
                <w:sz w:val="24"/>
                <w:szCs w:val="24"/>
              </w:rPr>
              <w:t>是</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仿宋_GB2312" w:hAnsi="仿宋_GB2312" w:eastAsia="仿宋_GB2312" w:cs="仿宋_GB2312"/>
                <w:b/>
                <w:bCs/>
                <w:sz w:val="24"/>
                <w:szCs w:val="24"/>
              </w:rPr>
              <w:t>□</w:t>
            </w:r>
            <w:r>
              <w:rPr>
                <w:rFonts w:hint="default" w:ascii="Times New Roman" w:hAnsi="Times New Roman"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003" w:type="dxa"/>
            <w:vAlign w:val="center"/>
          </w:tcPr>
          <w:p>
            <w:pPr>
              <w:pStyle w:val="7"/>
              <w:jc w:val="both"/>
              <w:rPr>
                <w:rFonts w:hint="default" w:ascii="Times New Roman" w:hAnsi="Times New Roman" w:cs="Times New Roman"/>
                <w:sz w:val="24"/>
                <w:szCs w:val="24"/>
              </w:rPr>
            </w:pPr>
            <w:r>
              <w:rPr>
                <w:rFonts w:hint="default" w:ascii="Times New Roman" w:hAnsi="Times New Roman" w:cs="Times New Roman"/>
                <w:b/>
                <w:bCs/>
                <w:sz w:val="24"/>
                <w:szCs w:val="24"/>
              </w:rPr>
              <w:t>宣传渠道</w:t>
            </w:r>
          </w:p>
        </w:tc>
        <w:tc>
          <w:tcPr>
            <w:tcW w:w="4523" w:type="dxa"/>
            <w:vAlign w:val="center"/>
          </w:tcPr>
          <w:p>
            <w:pPr>
              <w:pStyle w:val="7"/>
              <w:jc w:val="center"/>
              <w:rPr>
                <w:rFonts w:hint="default" w:ascii="Times New Roman" w:hAnsi="Times New Roman" w:cs="Times New Roman"/>
                <w:sz w:val="24"/>
                <w:szCs w:val="24"/>
              </w:rPr>
            </w:pPr>
            <w:r>
              <w:rPr>
                <w:rFonts w:hint="eastAsia" w:ascii="仿宋_GB2312" w:hAnsi="仿宋_GB2312" w:eastAsia="仿宋_GB2312" w:cs="仿宋_GB2312"/>
                <w:b/>
                <w:bCs/>
                <w:sz w:val="24"/>
                <w:szCs w:val="24"/>
              </w:rPr>
              <w:t>□</w:t>
            </w:r>
            <w:r>
              <w:rPr>
                <w:rFonts w:hint="default" w:ascii="Times New Roman" w:hAnsi="Times New Roman" w:cs="Times New Roman"/>
                <w:sz w:val="24"/>
                <w:szCs w:val="24"/>
              </w:rPr>
              <w:t>上门入户</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仿宋_GB2312" w:hAnsi="仿宋_GB2312" w:eastAsia="仿宋_GB2312" w:cs="仿宋_GB2312"/>
                <w:b/>
                <w:bCs/>
                <w:sz w:val="24"/>
                <w:szCs w:val="24"/>
              </w:rPr>
              <w:t>□</w:t>
            </w:r>
            <w:r>
              <w:rPr>
                <w:rFonts w:hint="default" w:ascii="Times New Roman" w:hAnsi="Times New Roman" w:cs="Times New Roman"/>
                <w:sz w:val="24"/>
                <w:szCs w:val="24"/>
              </w:rPr>
              <w:t>公开张贴</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eastAsia" w:ascii="仿宋_GB2312" w:hAnsi="仿宋_GB2312" w:eastAsia="仿宋_GB2312" w:cs="仿宋_GB2312"/>
                <w:b/>
                <w:bCs/>
                <w:sz w:val="24"/>
                <w:szCs w:val="24"/>
              </w:rPr>
              <w:t>□</w:t>
            </w:r>
            <w:r>
              <w:rPr>
                <w:rFonts w:hint="default" w:ascii="Times New Roman" w:hAnsi="Times New Roman" w:cs="Times New Roman"/>
                <w:sz w:val="24"/>
                <w:szCs w:val="24"/>
              </w:rPr>
              <w:t>广播电视</w:t>
            </w:r>
          </w:p>
          <w:p>
            <w:pPr>
              <w:pStyle w:val="7"/>
              <w:jc w:val="center"/>
              <w:rPr>
                <w:rFonts w:hint="default" w:ascii="Times New Roman" w:hAnsi="Times New Roman" w:cs="Times New Roman"/>
                <w:sz w:val="24"/>
                <w:szCs w:val="24"/>
              </w:rPr>
            </w:pPr>
            <w:r>
              <w:rPr>
                <w:rFonts w:hint="eastAsia" w:ascii="仿宋_GB2312" w:hAnsi="仿宋_GB2312" w:eastAsia="仿宋_GB2312" w:cs="仿宋_GB2312"/>
                <w:b/>
                <w:bCs/>
                <w:sz w:val="24"/>
                <w:szCs w:val="24"/>
              </w:rPr>
              <w:t>□</w:t>
            </w:r>
            <w:r>
              <w:rPr>
                <w:rFonts w:hint="default" w:ascii="Times New Roman" w:hAnsi="Times New Roman" w:cs="Times New Roman"/>
                <w:sz w:val="24"/>
                <w:szCs w:val="24"/>
              </w:rPr>
              <w:t>网络发布</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仿宋_GB2312" w:hAnsi="仿宋_GB2312" w:eastAsia="仿宋_GB2312" w:cs="仿宋_GB2312"/>
                <w:b/>
                <w:bCs/>
                <w:sz w:val="24"/>
                <w:szCs w:val="24"/>
              </w:rPr>
              <w:t>□</w:t>
            </w:r>
            <w:r>
              <w:rPr>
                <w:rFonts w:hint="default" w:ascii="Times New Roman" w:hAnsi="Times New Roman" w:cs="Times New Roman"/>
                <w:sz w:val="24"/>
                <w:szCs w:val="24"/>
              </w:rPr>
              <w:t>短信微信推送</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仿宋_GB2312" w:hAnsi="仿宋_GB2312" w:eastAsia="仿宋_GB2312" w:cs="仿宋_GB2312"/>
                <w:b/>
                <w:bCs/>
                <w:sz w:val="24"/>
                <w:szCs w:val="24"/>
              </w:rPr>
              <w:t>□</w:t>
            </w:r>
            <w:r>
              <w:rPr>
                <w:rFonts w:hint="default" w:ascii="Times New Roman" w:hAnsi="Times New Roman" w:cs="Times New Roman"/>
                <w:sz w:val="24"/>
                <w:szCs w:val="24"/>
              </w:rPr>
              <w:t>其他</w:t>
            </w:r>
          </w:p>
        </w:tc>
      </w:tr>
    </w:tbl>
    <w:p>
      <w:pPr>
        <w:keepNext w:val="0"/>
        <w:keepLines w:val="0"/>
        <w:pageBreakBefore w:val="0"/>
        <w:widowControl w:val="0"/>
        <w:kinsoku/>
        <w:overflowPunct/>
        <w:topLinePunct w:val="0"/>
        <w:autoSpaceDE/>
        <w:autoSpaceDN/>
        <w:bidi w:val="0"/>
        <w:adjustRightInd/>
        <w:snapToGrid/>
        <w:spacing w:line="560" w:lineRule="exact"/>
        <w:ind w:right="0"/>
        <w:textAlignment w:val="auto"/>
        <w:rPr>
          <w:rFonts w:hint="eastAsia" w:ascii="宋体" w:hAnsi="宋体" w:eastAsia="宋体"/>
          <w:sz w:val="24"/>
        </w:rPr>
        <w:sectPr>
          <w:pgSz w:w="11910" w:h="16840"/>
          <w:pgMar w:top="2098" w:right="1531" w:bottom="1984" w:left="1531" w:header="0" w:footer="1468" w:gutter="0"/>
          <w:pgNumType w:fmt="decimal"/>
          <w:cols w:space="0" w:num="1"/>
          <w:rtlGutter w:val="0"/>
          <w:docGrid w:linePitch="0" w:charSpace="0"/>
        </w:sect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宋体" w:cs="Times New Roman"/>
          <w:lang w:eastAsia="zh-CN"/>
        </w:rPr>
      </w:pPr>
      <w:r>
        <w:rPr>
          <w:rFonts w:hint="default" w:ascii="Times New Roman" w:hAnsi="Times New Roman" w:eastAsia="黑体" w:cs="Times New Roman"/>
        </w:rPr>
        <w:t>附件</w:t>
      </w:r>
      <w:r>
        <w:rPr>
          <w:rFonts w:hint="eastAsia" w:ascii="Times New Roman" w:hAnsi="Times New Roman" w:eastAsia="宋体" w:cs="Times New Roman"/>
          <w:lang w:val="en-US" w:eastAsia="zh-CN"/>
        </w:rPr>
        <w:t>2</w:t>
      </w:r>
      <w:r>
        <w:rPr>
          <w:rFonts w:hint="default" w:ascii="Times New Roman" w:hAnsi="Times New Roman" w:eastAsia="Times New Roman" w:cs="Times New Roman"/>
        </w:rPr>
        <w:t>-</w:t>
      </w:r>
      <w:r>
        <w:rPr>
          <w:rFonts w:hint="eastAsia" w:ascii="Times New Roman" w:hAnsi="Times New Roman" w:eastAsia="宋体" w:cs="Times New Roman"/>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100" w:after="0" w:afterLines="100" w:line="560" w:lineRule="exact"/>
        <w:ind w:right="0"/>
        <w:jc w:val="center"/>
        <w:textAlignment w:val="auto"/>
        <w:outlineLvl w:val="9"/>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未消除风险监测对象户排查表</w:t>
      </w:r>
    </w:p>
    <w:p>
      <w:pPr>
        <w:pStyle w:val="7"/>
        <w:rPr>
          <w:rFonts w:hint="default" w:ascii="Times New Roman" w:hAnsi="Times New Roman" w:cs="Times New Roman"/>
          <w:sz w:val="24"/>
          <w:szCs w:val="24"/>
        </w:rPr>
      </w:pPr>
      <w:r>
        <w:rPr>
          <w:rFonts w:hint="default" w:ascii="Times New Roman" w:hAnsi="Times New Roman" w:cs="Times New Roman"/>
          <w:b/>
          <w:bCs/>
          <w:sz w:val="24"/>
          <w:szCs w:val="24"/>
        </w:rPr>
        <w:t>入户方式：</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入户访问</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电话或微信访问</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通过邻居或亲戚（代答）访问</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其他</w:t>
      </w:r>
    </w:p>
    <w:p>
      <w:pPr>
        <w:pStyle w:val="7"/>
        <w:rPr>
          <w:rFonts w:hint="default" w:ascii="Times New Roman" w:hAnsi="Times New Roman" w:cs="Times New Roman"/>
        </w:rPr>
      </w:pPr>
    </w:p>
    <w:p>
      <w:pPr>
        <w:pStyle w:val="7"/>
        <w:keepNext w:val="0"/>
        <w:keepLines w:val="0"/>
        <w:pageBreakBefore w:val="0"/>
        <w:widowControl w:val="0"/>
        <w:kinsoku/>
        <w:wordWrap/>
        <w:overflowPunct/>
        <w:topLinePunct w:val="0"/>
        <w:autoSpaceDE/>
        <w:autoSpaceDN/>
        <w:bidi w:val="0"/>
        <w:adjustRightInd/>
        <w:snapToGrid/>
        <w:spacing w:after="0" w:afterLines="50"/>
        <w:jc w:val="center"/>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一、基础信息</w:t>
      </w:r>
    </w:p>
    <w:tbl>
      <w:tblPr>
        <w:tblStyle w:val="11"/>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6" w:type="dxa"/>
            <w:vAlign w:val="center"/>
          </w:tcPr>
          <w:p>
            <w:pPr>
              <w:pStyle w:val="7"/>
              <w:jc w:val="both"/>
              <w:rPr>
                <w:rFonts w:hint="default" w:ascii="Times New Roman" w:hAnsi="Times New Roman" w:cs="Times New Roman"/>
                <w:sz w:val="24"/>
                <w:szCs w:val="24"/>
              </w:rPr>
            </w:pPr>
            <w:r>
              <w:rPr>
                <w:rFonts w:hint="default" w:ascii="Times New Roman" w:hAnsi="Times New Roman" w:cs="Times New Roman"/>
                <w:b/>
                <w:bCs/>
                <w:sz w:val="24"/>
                <w:szCs w:val="24"/>
              </w:rPr>
              <w:t>家庭成员人口数：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6" w:type="dxa"/>
            <w:vAlign w:val="center"/>
          </w:tcPr>
          <w:p>
            <w:pPr>
              <w:pStyle w:val="7"/>
              <w:jc w:val="both"/>
              <w:rPr>
                <w:rFonts w:hint="default" w:ascii="Times New Roman" w:hAnsi="Times New Roman" w:cs="Times New Roman"/>
                <w:sz w:val="24"/>
                <w:szCs w:val="24"/>
              </w:rPr>
            </w:pPr>
            <w:r>
              <w:rPr>
                <w:rFonts w:hint="default" w:ascii="Times New Roman" w:hAnsi="Times New Roman" w:cs="Times New Roman"/>
                <w:b/>
                <w:bCs/>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6" w:type="dxa"/>
            <w:vAlign w:val="center"/>
          </w:tcPr>
          <w:p>
            <w:pPr>
              <w:pStyle w:val="7"/>
              <w:jc w:val="both"/>
              <w:rPr>
                <w:rFonts w:hint="default" w:ascii="Times New Roman" w:hAnsi="Times New Roman" w:cs="Times New Roman"/>
                <w:b/>
                <w:bCs/>
                <w:sz w:val="24"/>
                <w:szCs w:val="24"/>
              </w:rPr>
            </w:pPr>
            <w:r>
              <w:rPr>
                <w:rFonts w:hint="eastAsia" w:ascii="Times New Roman" w:hAnsi="Times New Roman" w:cs="Times New Roman"/>
                <w:b/>
                <w:bCs/>
                <w:sz w:val="24"/>
                <w:szCs w:val="24"/>
              </w:rPr>
              <w:t>监测户类型：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6" w:type="dxa"/>
            <w:vAlign w:val="center"/>
          </w:tcPr>
          <w:p>
            <w:pPr>
              <w:pStyle w:val="7"/>
              <w:jc w:val="both"/>
              <w:rPr>
                <w:rFonts w:hint="default" w:ascii="Times New Roman" w:hAnsi="Times New Roman" w:cs="Times New Roman"/>
                <w:b/>
                <w:bCs/>
                <w:sz w:val="24"/>
                <w:szCs w:val="24"/>
              </w:rPr>
            </w:pPr>
            <w:r>
              <w:rPr>
                <w:rFonts w:hint="eastAsia" w:ascii="Times New Roman" w:hAnsi="Times New Roman" w:cs="Times New Roman"/>
                <w:b/>
                <w:bCs/>
                <w:sz w:val="24"/>
                <w:szCs w:val="24"/>
              </w:rPr>
              <w:t>风险类型：</w:t>
            </w:r>
          </w:p>
        </w:tc>
      </w:tr>
    </w:tbl>
    <w:p>
      <w:pPr>
        <w:pStyle w:val="7"/>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outlineLvl w:val="9"/>
        <w:rPr>
          <w:rFonts w:hint="default" w:ascii="Times New Roman" w:hAnsi="Times New Roman" w:cs="Times New Roman"/>
          <w:b/>
          <w:bCs/>
          <w:sz w:val="28"/>
          <w:szCs w:val="28"/>
        </w:rPr>
      </w:pPr>
      <w:r>
        <w:rPr>
          <w:rFonts w:hint="default" w:ascii="Times New Roman" w:hAnsi="Times New Roman" w:cs="Times New Roman"/>
          <w:b/>
          <w:bCs/>
          <w:sz w:val="28"/>
          <w:szCs w:val="28"/>
        </w:rPr>
        <w:t>二、家庭成员信息</w:t>
      </w:r>
    </w:p>
    <w:tbl>
      <w:tblPr>
        <w:tblStyle w:val="11"/>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005"/>
        <w:gridCol w:w="2145"/>
        <w:gridCol w:w="1035"/>
        <w:gridCol w:w="859"/>
        <w:gridCol w:w="860"/>
        <w:gridCol w:w="989"/>
        <w:gridCol w:w="989"/>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53"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序号</w:t>
            </w:r>
          </w:p>
        </w:tc>
        <w:tc>
          <w:tcPr>
            <w:tcW w:w="1005"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姓名</w:t>
            </w:r>
          </w:p>
        </w:tc>
        <w:tc>
          <w:tcPr>
            <w:tcW w:w="2145"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rPr>
              <w:t>居民身份</w:t>
            </w:r>
            <w:r>
              <w:rPr>
                <w:rFonts w:hint="default" w:ascii="Times New Roman" w:hAnsi="Times New Roman" w:eastAsia="黑体" w:cs="Times New Roman"/>
                <w:sz w:val="24"/>
                <w:szCs w:val="24"/>
                <w:lang w:val="en-US" w:eastAsia="zh-CN"/>
              </w:rPr>
              <w:t>证</w:t>
            </w:r>
          </w:p>
          <w:p>
            <w:pPr>
              <w:pStyle w:val="7"/>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（残疾人证</w:t>
            </w: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rPr>
              <w:t>号码</w:t>
            </w:r>
          </w:p>
        </w:tc>
        <w:tc>
          <w:tcPr>
            <w:tcW w:w="1035"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与户主关系</w:t>
            </w:r>
          </w:p>
        </w:tc>
        <w:tc>
          <w:tcPr>
            <w:tcW w:w="859"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生存</w:t>
            </w:r>
          </w:p>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状态</w:t>
            </w:r>
          </w:p>
        </w:tc>
        <w:tc>
          <w:tcPr>
            <w:tcW w:w="860"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文化程度</w:t>
            </w:r>
          </w:p>
        </w:tc>
        <w:tc>
          <w:tcPr>
            <w:tcW w:w="989"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在校生情况</w:t>
            </w:r>
          </w:p>
        </w:tc>
        <w:tc>
          <w:tcPr>
            <w:tcW w:w="989"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健康</w:t>
            </w:r>
          </w:p>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状况</w:t>
            </w:r>
          </w:p>
        </w:tc>
        <w:tc>
          <w:tcPr>
            <w:tcW w:w="991"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劳动</w:t>
            </w:r>
          </w:p>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vAlign w:val="center"/>
          </w:tcPr>
          <w:p>
            <w:pPr>
              <w:pStyle w:val="7"/>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1</w:t>
            </w:r>
          </w:p>
        </w:tc>
        <w:tc>
          <w:tcPr>
            <w:tcW w:w="1005" w:type="dxa"/>
            <w:vAlign w:val="center"/>
          </w:tcPr>
          <w:p>
            <w:pPr>
              <w:pStyle w:val="7"/>
              <w:jc w:val="center"/>
              <w:rPr>
                <w:rFonts w:hint="default" w:ascii="Times New Roman" w:hAnsi="Times New Roman" w:eastAsia="仿宋_GB2312" w:cs="Times New Roman"/>
                <w:sz w:val="24"/>
                <w:szCs w:val="24"/>
                <w:lang w:val="en-US" w:eastAsia="zh-CN"/>
              </w:rPr>
            </w:pPr>
          </w:p>
        </w:tc>
        <w:tc>
          <w:tcPr>
            <w:tcW w:w="2145" w:type="dxa"/>
            <w:vAlign w:val="center"/>
          </w:tcPr>
          <w:p>
            <w:pPr>
              <w:pStyle w:val="7"/>
              <w:jc w:val="center"/>
              <w:rPr>
                <w:rFonts w:hint="default" w:ascii="Times New Roman" w:hAnsi="Times New Roman" w:cs="Times New Roman"/>
                <w:sz w:val="24"/>
                <w:szCs w:val="24"/>
              </w:rPr>
            </w:pPr>
          </w:p>
        </w:tc>
        <w:tc>
          <w:tcPr>
            <w:tcW w:w="1035" w:type="dxa"/>
            <w:vAlign w:val="center"/>
          </w:tcPr>
          <w:p>
            <w:pPr>
              <w:pStyle w:val="7"/>
              <w:jc w:val="center"/>
              <w:rPr>
                <w:rFonts w:hint="default" w:ascii="Times New Roman" w:hAnsi="Times New Roman" w:cs="Times New Roman"/>
                <w:sz w:val="24"/>
                <w:szCs w:val="24"/>
              </w:rPr>
            </w:pPr>
          </w:p>
        </w:tc>
        <w:tc>
          <w:tcPr>
            <w:tcW w:w="859" w:type="dxa"/>
            <w:vAlign w:val="center"/>
          </w:tcPr>
          <w:p>
            <w:pPr>
              <w:pStyle w:val="7"/>
              <w:jc w:val="center"/>
              <w:rPr>
                <w:rFonts w:hint="default" w:ascii="Times New Roman" w:hAnsi="Times New Roman" w:cs="Times New Roman"/>
                <w:sz w:val="24"/>
                <w:szCs w:val="24"/>
              </w:rPr>
            </w:pPr>
          </w:p>
        </w:tc>
        <w:tc>
          <w:tcPr>
            <w:tcW w:w="860" w:type="dxa"/>
            <w:vAlign w:val="center"/>
          </w:tcPr>
          <w:p>
            <w:pPr>
              <w:pStyle w:val="7"/>
              <w:jc w:val="center"/>
              <w:rPr>
                <w:rFonts w:hint="default" w:ascii="Times New Roman" w:hAnsi="Times New Roman" w:cs="Times New Roman"/>
                <w:sz w:val="24"/>
                <w:szCs w:val="24"/>
              </w:rPr>
            </w:pPr>
          </w:p>
        </w:tc>
        <w:tc>
          <w:tcPr>
            <w:tcW w:w="989" w:type="dxa"/>
            <w:vAlign w:val="center"/>
          </w:tcPr>
          <w:p>
            <w:pPr>
              <w:pStyle w:val="7"/>
              <w:jc w:val="center"/>
              <w:rPr>
                <w:rFonts w:hint="default" w:ascii="Times New Roman" w:hAnsi="Times New Roman" w:cs="Times New Roman"/>
                <w:sz w:val="24"/>
                <w:szCs w:val="24"/>
              </w:rPr>
            </w:pPr>
          </w:p>
        </w:tc>
        <w:tc>
          <w:tcPr>
            <w:tcW w:w="989" w:type="dxa"/>
            <w:vAlign w:val="center"/>
          </w:tcPr>
          <w:p>
            <w:pPr>
              <w:pStyle w:val="7"/>
              <w:jc w:val="center"/>
              <w:rPr>
                <w:rFonts w:hint="default" w:ascii="Times New Roman" w:hAnsi="Times New Roman" w:cs="Times New Roman"/>
                <w:sz w:val="24"/>
                <w:szCs w:val="24"/>
              </w:rPr>
            </w:pPr>
          </w:p>
        </w:tc>
        <w:tc>
          <w:tcPr>
            <w:tcW w:w="991" w:type="dxa"/>
            <w:vAlign w:val="center"/>
          </w:tcPr>
          <w:p>
            <w:pPr>
              <w:pStyle w:val="7"/>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vAlign w:val="center"/>
          </w:tcPr>
          <w:p>
            <w:pPr>
              <w:pStyle w:val="7"/>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2</w:t>
            </w:r>
          </w:p>
        </w:tc>
        <w:tc>
          <w:tcPr>
            <w:tcW w:w="1005" w:type="dxa"/>
            <w:vAlign w:val="center"/>
          </w:tcPr>
          <w:p>
            <w:pPr>
              <w:pStyle w:val="7"/>
              <w:jc w:val="center"/>
              <w:rPr>
                <w:rFonts w:hint="default" w:ascii="Times New Roman" w:hAnsi="Times New Roman" w:cs="Times New Roman"/>
                <w:sz w:val="24"/>
                <w:szCs w:val="24"/>
              </w:rPr>
            </w:pPr>
          </w:p>
        </w:tc>
        <w:tc>
          <w:tcPr>
            <w:tcW w:w="2145" w:type="dxa"/>
            <w:vAlign w:val="center"/>
          </w:tcPr>
          <w:p>
            <w:pPr>
              <w:pStyle w:val="7"/>
              <w:jc w:val="center"/>
              <w:rPr>
                <w:rFonts w:hint="default" w:ascii="Times New Roman" w:hAnsi="Times New Roman" w:cs="Times New Roman"/>
                <w:sz w:val="24"/>
                <w:szCs w:val="24"/>
              </w:rPr>
            </w:pPr>
          </w:p>
        </w:tc>
        <w:tc>
          <w:tcPr>
            <w:tcW w:w="1035" w:type="dxa"/>
            <w:vAlign w:val="center"/>
          </w:tcPr>
          <w:p>
            <w:pPr>
              <w:pStyle w:val="7"/>
              <w:jc w:val="center"/>
              <w:rPr>
                <w:rFonts w:hint="default" w:ascii="Times New Roman" w:hAnsi="Times New Roman" w:cs="Times New Roman"/>
                <w:sz w:val="24"/>
                <w:szCs w:val="24"/>
              </w:rPr>
            </w:pPr>
          </w:p>
        </w:tc>
        <w:tc>
          <w:tcPr>
            <w:tcW w:w="859" w:type="dxa"/>
            <w:vAlign w:val="center"/>
          </w:tcPr>
          <w:p>
            <w:pPr>
              <w:pStyle w:val="7"/>
              <w:jc w:val="center"/>
              <w:rPr>
                <w:rFonts w:hint="default" w:ascii="Times New Roman" w:hAnsi="Times New Roman" w:cs="Times New Roman"/>
                <w:sz w:val="24"/>
                <w:szCs w:val="24"/>
              </w:rPr>
            </w:pPr>
          </w:p>
        </w:tc>
        <w:tc>
          <w:tcPr>
            <w:tcW w:w="860" w:type="dxa"/>
            <w:vAlign w:val="center"/>
          </w:tcPr>
          <w:p>
            <w:pPr>
              <w:pStyle w:val="7"/>
              <w:jc w:val="center"/>
              <w:rPr>
                <w:rFonts w:hint="default" w:ascii="Times New Roman" w:hAnsi="Times New Roman" w:cs="Times New Roman"/>
                <w:sz w:val="24"/>
                <w:szCs w:val="24"/>
              </w:rPr>
            </w:pPr>
          </w:p>
        </w:tc>
        <w:tc>
          <w:tcPr>
            <w:tcW w:w="989" w:type="dxa"/>
            <w:vAlign w:val="center"/>
          </w:tcPr>
          <w:p>
            <w:pPr>
              <w:pStyle w:val="7"/>
              <w:jc w:val="center"/>
              <w:rPr>
                <w:rFonts w:hint="default" w:ascii="Times New Roman" w:hAnsi="Times New Roman" w:cs="Times New Roman"/>
                <w:sz w:val="24"/>
                <w:szCs w:val="24"/>
              </w:rPr>
            </w:pPr>
          </w:p>
        </w:tc>
        <w:tc>
          <w:tcPr>
            <w:tcW w:w="989" w:type="dxa"/>
            <w:vAlign w:val="center"/>
          </w:tcPr>
          <w:p>
            <w:pPr>
              <w:pStyle w:val="7"/>
              <w:jc w:val="center"/>
              <w:rPr>
                <w:rFonts w:hint="default" w:ascii="Times New Roman" w:hAnsi="Times New Roman" w:cs="Times New Roman"/>
                <w:sz w:val="24"/>
                <w:szCs w:val="24"/>
              </w:rPr>
            </w:pPr>
          </w:p>
        </w:tc>
        <w:tc>
          <w:tcPr>
            <w:tcW w:w="991" w:type="dxa"/>
            <w:vAlign w:val="center"/>
          </w:tcPr>
          <w:p>
            <w:pPr>
              <w:pStyle w:val="7"/>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vAlign w:val="center"/>
          </w:tcPr>
          <w:p>
            <w:pPr>
              <w:pStyle w:val="7"/>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1005" w:type="dxa"/>
            <w:vAlign w:val="center"/>
          </w:tcPr>
          <w:p>
            <w:pPr>
              <w:pStyle w:val="7"/>
              <w:jc w:val="center"/>
              <w:rPr>
                <w:rFonts w:hint="default" w:ascii="Times New Roman" w:hAnsi="Times New Roman" w:cs="Times New Roman"/>
                <w:sz w:val="24"/>
                <w:szCs w:val="24"/>
              </w:rPr>
            </w:pPr>
          </w:p>
        </w:tc>
        <w:tc>
          <w:tcPr>
            <w:tcW w:w="2145" w:type="dxa"/>
            <w:vAlign w:val="center"/>
          </w:tcPr>
          <w:p>
            <w:pPr>
              <w:pStyle w:val="7"/>
              <w:jc w:val="center"/>
              <w:rPr>
                <w:rFonts w:hint="default" w:ascii="Times New Roman" w:hAnsi="Times New Roman" w:cs="Times New Roman"/>
                <w:sz w:val="24"/>
                <w:szCs w:val="24"/>
              </w:rPr>
            </w:pPr>
          </w:p>
        </w:tc>
        <w:tc>
          <w:tcPr>
            <w:tcW w:w="1035" w:type="dxa"/>
            <w:vAlign w:val="center"/>
          </w:tcPr>
          <w:p>
            <w:pPr>
              <w:pStyle w:val="7"/>
              <w:jc w:val="center"/>
              <w:rPr>
                <w:rFonts w:hint="default" w:ascii="Times New Roman" w:hAnsi="Times New Roman" w:cs="Times New Roman"/>
                <w:sz w:val="24"/>
                <w:szCs w:val="24"/>
              </w:rPr>
            </w:pPr>
          </w:p>
        </w:tc>
        <w:tc>
          <w:tcPr>
            <w:tcW w:w="859" w:type="dxa"/>
            <w:vAlign w:val="center"/>
          </w:tcPr>
          <w:p>
            <w:pPr>
              <w:pStyle w:val="7"/>
              <w:jc w:val="center"/>
              <w:rPr>
                <w:rFonts w:hint="default" w:ascii="Times New Roman" w:hAnsi="Times New Roman" w:cs="Times New Roman"/>
                <w:sz w:val="24"/>
                <w:szCs w:val="24"/>
              </w:rPr>
            </w:pPr>
          </w:p>
        </w:tc>
        <w:tc>
          <w:tcPr>
            <w:tcW w:w="860" w:type="dxa"/>
            <w:vAlign w:val="center"/>
          </w:tcPr>
          <w:p>
            <w:pPr>
              <w:pStyle w:val="7"/>
              <w:jc w:val="center"/>
              <w:rPr>
                <w:rFonts w:hint="default" w:ascii="Times New Roman" w:hAnsi="Times New Roman" w:cs="Times New Roman"/>
                <w:sz w:val="24"/>
                <w:szCs w:val="24"/>
              </w:rPr>
            </w:pPr>
          </w:p>
        </w:tc>
        <w:tc>
          <w:tcPr>
            <w:tcW w:w="989" w:type="dxa"/>
            <w:vAlign w:val="center"/>
          </w:tcPr>
          <w:p>
            <w:pPr>
              <w:pStyle w:val="7"/>
              <w:jc w:val="center"/>
              <w:rPr>
                <w:rFonts w:hint="default" w:ascii="Times New Roman" w:hAnsi="Times New Roman" w:cs="Times New Roman"/>
                <w:sz w:val="24"/>
                <w:szCs w:val="24"/>
              </w:rPr>
            </w:pPr>
          </w:p>
        </w:tc>
        <w:tc>
          <w:tcPr>
            <w:tcW w:w="989" w:type="dxa"/>
            <w:vAlign w:val="center"/>
          </w:tcPr>
          <w:p>
            <w:pPr>
              <w:pStyle w:val="7"/>
              <w:jc w:val="center"/>
              <w:rPr>
                <w:rFonts w:hint="default" w:ascii="Times New Roman" w:hAnsi="Times New Roman" w:cs="Times New Roman"/>
                <w:sz w:val="24"/>
                <w:szCs w:val="24"/>
              </w:rPr>
            </w:pPr>
          </w:p>
        </w:tc>
        <w:tc>
          <w:tcPr>
            <w:tcW w:w="991" w:type="dxa"/>
            <w:vAlign w:val="center"/>
          </w:tcPr>
          <w:p>
            <w:pPr>
              <w:pStyle w:val="7"/>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vAlign w:val="center"/>
          </w:tcPr>
          <w:p>
            <w:pPr>
              <w:pStyle w:val="7"/>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1005" w:type="dxa"/>
            <w:vAlign w:val="center"/>
          </w:tcPr>
          <w:p>
            <w:pPr>
              <w:pStyle w:val="7"/>
              <w:jc w:val="center"/>
              <w:rPr>
                <w:rFonts w:hint="default" w:ascii="Times New Roman" w:hAnsi="Times New Roman" w:cs="Times New Roman"/>
                <w:sz w:val="24"/>
                <w:szCs w:val="24"/>
              </w:rPr>
            </w:pPr>
          </w:p>
        </w:tc>
        <w:tc>
          <w:tcPr>
            <w:tcW w:w="2145" w:type="dxa"/>
            <w:vAlign w:val="center"/>
          </w:tcPr>
          <w:p>
            <w:pPr>
              <w:pStyle w:val="7"/>
              <w:jc w:val="center"/>
              <w:rPr>
                <w:rFonts w:hint="default" w:ascii="Times New Roman" w:hAnsi="Times New Roman" w:cs="Times New Roman"/>
                <w:sz w:val="24"/>
                <w:szCs w:val="24"/>
              </w:rPr>
            </w:pPr>
          </w:p>
        </w:tc>
        <w:tc>
          <w:tcPr>
            <w:tcW w:w="1035" w:type="dxa"/>
            <w:vAlign w:val="center"/>
          </w:tcPr>
          <w:p>
            <w:pPr>
              <w:pStyle w:val="7"/>
              <w:jc w:val="center"/>
              <w:rPr>
                <w:rFonts w:hint="default" w:ascii="Times New Roman" w:hAnsi="Times New Roman" w:cs="Times New Roman"/>
                <w:sz w:val="24"/>
                <w:szCs w:val="24"/>
              </w:rPr>
            </w:pPr>
          </w:p>
        </w:tc>
        <w:tc>
          <w:tcPr>
            <w:tcW w:w="859" w:type="dxa"/>
            <w:vAlign w:val="center"/>
          </w:tcPr>
          <w:p>
            <w:pPr>
              <w:pStyle w:val="7"/>
              <w:jc w:val="center"/>
              <w:rPr>
                <w:rFonts w:hint="default" w:ascii="Times New Roman" w:hAnsi="Times New Roman" w:cs="Times New Roman"/>
                <w:sz w:val="24"/>
                <w:szCs w:val="24"/>
              </w:rPr>
            </w:pPr>
          </w:p>
        </w:tc>
        <w:tc>
          <w:tcPr>
            <w:tcW w:w="860" w:type="dxa"/>
            <w:vAlign w:val="center"/>
          </w:tcPr>
          <w:p>
            <w:pPr>
              <w:pStyle w:val="7"/>
              <w:jc w:val="center"/>
              <w:rPr>
                <w:rFonts w:hint="default" w:ascii="Times New Roman" w:hAnsi="Times New Roman" w:cs="Times New Roman"/>
                <w:sz w:val="24"/>
                <w:szCs w:val="24"/>
              </w:rPr>
            </w:pPr>
          </w:p>
        </w:tc>
        <w:tc>
          <w:tcPr>
            <w:tcW w:w="989" w:type="dxa"/>
            <w:vAlign w:val="center"/>
          </w:tcPr>
          <w:p>
            <w:pPr>
              <w:pStyle w:val="7"/>
              <w:jc w:val="center"/>
              <w:rPr>
                <w:rFonts w:hint="default" w:ascii="Times New Roman" w:hAnsi="Times New Roman" w:cs="Times New Roman"/>
                <w:sz w:val="24"/>
                <w:szCs w:val="24"/>
              </w:rPr>
            </w:pPr>
          </w:p>
        </w:tc>
        <w:tc>
          <w:tcPr>
            <w:tcW w:w="989" w:type="dxa"/>
            <w:vAlign w:val="center"/>
          </w:tcPr>
          <w:p>
            <w:pPr>
              <w:pStyle w:val="7"/>
              <w:jc w:val="center"/>
              <w:rPr>
                <w:rFonts w:hint="default" w:ascii="Times New Roman" w:hAnsi="Times New Roman" w:cs="Times New Roman"/>
                <w:sz w:val="24"/>
                <w:szCs w:val="24"/>
              </w:rPr>
            </w:pPr>
          </w:p>
        </w:tc>
        <w:tc>
          <w:tcPr>
            <w:tcW w:w="991" w:type="dxa"/>
            <w:vAlign w:val="center"/>
          </w:tcPr>
          <w:p>
            <w:pPr>
              <w:pStyle w:val="7"/>
              <w:jc w:val="center"/>
              <w:rPr>
                <w:rFonts w:hint="default" w:ascii="Times New Roman" w:hAnsi="Times New Roman" w:cs="Times New Roman"/>
                <w:sz w:val="24"/>
                <w:szCs w:val="24"/>
              </w:rPr>
            </w:pPr>
          </w:p>
        </w:tc>
      </w:tr>
    </w:tbl>
    <w:p>
      <w:pPr>
        <w:pStyle w:val="7"/>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outlineLvl w:val="9"/>
        <w:rPr>
          <w:rFonts w:hint="eastAsia" w:ascii="Times New Roman" w:hAnsi="Times New Roman" w:cs="Times New Roman"/>
          <w:b/>
          <w:bCs/>
          <w:sz w:val="28"/>
          <w:szCs w:val="28"/>
        </w:rPr>
      </w:pPr>
      <w:r>
        <w:rPr>
          <w:rFonts w:hint="eastAsia" w:ascii="Times New Roman" w:hAnsi="Times New Roman" w:cs="Times New Roman"/>
          <w:b/>
          <w:bCs/>
          <w:sz w:val="28"/>
          <w:szCs w:val="28"/>
        </w:rPr>
        <w:t>三、纳入以来帮扶措施及政策落实情况</w:t>
      </w:r>
    </w:p>
    <w:tbl>
      <w:tblPr>
        <w:tblStyle w:val="11"/>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6" w:type="dxa"/>
            <w:gridSpan w:val="2"/>
          </w:tcPr>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jc w:val="both"/>
              <w:textAlignment w:val="auto"/>
              <w:outlineLvl w:val="9"/>
              <w:rPr>
                <w:rFonts w:hint="eastAsia"/>
                <w:sz w:val="24"/>
                <w:szCs w:val="24"/>
              </w:rPr>
            </w:pPr>
            <w:r>
              <w:rPr>
                <w:rFonts w:hint="eastAsia"/>
                <w:b/>
                <w:bCs/>
                <w:sz w:val="24"/>
                <w:szCs w:val="24"/>
              </w:rPr>
              <w:t>产业帮扶：</w:t>
            </w:r>
            <w:r>
              <w:rPr>
                <w:rFonts w:hint="eastAsia"/>
                <w:sz w:val="24"/>
                <w:szCs w:val="24"/>
              </w:rPr>
              <w:t>□种植业</w:t>
            </w:r>
            <w:r>
              <w:rPr>
                <w:rFonts w:hint="eastAsia"/>
                <w:sz w:val="24"/>
                <w:szCs w:val="24"/>
                <w:lang w:val="en-US" w:eastAsia="zh-CN"/>
              </w:rPr>
              <w:t xml:space="preserve">  </w:t>
            </w:r>
            <w:r>
              <w:rPr>
                <w:rFonts w:hint="eastAsia"/>
                <w:sz w:val="24"/>
                <w:szCs w:val="24"/>
              </w:rPr>
              <w:t>□林果业</w:t>
            </w:r>
            <w:r>
              <w:rPr>
                <w:rFonts w:hint="eastAsia"/>
                <w:sz w:val="24"/>
                <w:szCs w:val="24"/>
                <w:lang w:val="en-US" w:eastAsia="zh-CN"/>
              </w:rPr>
              <w:t xml:space="preserve">  </w:t>
            </w:r>
            <w:r>
              <w:rPr>
                <w:rFonts w:hint="eastAsia"/>
                <w:sz w:val="24"/>
                <w:szCs w:val="24"/>
              </w:rPr>
              <w:t>□养殖业</w:t>
            </w:r>
            <w:r>
              <w:rPr>
                <w:rFonts w:hint="eastAsia"/>
                <w:sz w:val="24"/>
                <w:szCs w:val="24"/>
                <w:lang w:val="en-US" w:eastAsia="zh-CN"/>
              </w:rPr>
              <w:t xml:space="preserve">  </w:t>
            </w:r>
            <w:r>
              <w:rPr>
                <w:rFonts w:hint="eastAsia"/>
                <w:sz w:val="24"/>
                <w:szCs w:val="24"/>
              </w:rPr>
              <w:t>□加工业</w:t>
            </w:r>
            <w:r>
              <w:rPr>
                <w:rFonts w:hint="eastAsia"/>
                <w:sz w:val="24"/>
                <w:szCs w:val="24"/>
                <w:lang w:val="en-US" w:eastAsia="zh-CN"/>
              </w:rPr>
              <w:t xml:space="preserve">  </w:t>
            </w:r>
            <w:r>
              <w:rPr>
                <w:rFonts w:hint="eastAsia"/>
                <w:sz w:val="24"/>
                <w:szCs w:val="24"/>
              </w:rPr>
              <w:t>□乡村旅游</w:t>
            </w:r>
            <w:r>
              <w:rPr>
                <w:rFonts w:hint="eastAsia"/>
                <w:sz w:val="24"/>
                <w:szCs w:val="24"/>
                <w:lang w:val="en-US" w:eastAsia="zh-CN"/>
              </w:rPr>
              <w:t xml:space="preserve">  </w:t>
            </w:r>
            <w:r>
              <w:rPr>
                <w:rFonts w:hint="eastAsia"/>
                <w:sz w:val="24"/>
                <w:szCs w:val="24"/>
              </w:rPr>
              <w:t>□消费帮扶</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firstLine="1200" w:firstLineChars="500"/>
              <w:jc w:val="both"/>
              <w:textAlignment w:val="auto"/>
              <w:outlineLvl w:val="9"/>
              <w:rPr>
                <w:rFonts w:hint="eastAsia"/>
                <w:sz w:val="24"/>
                <w:szCs w:val="24"/>
              </w:rPr>
            </w:pPr>
            <w:r>
              <w:rPr>
                <w:rFonts w:hint="eastAsia"/>
                <w:sz w:val="24"/>
                <w:szCs w:val="24"/>
              </w:rPr>
              <w:t>□其他（□光伏收益补贴</w:t>
            </w:r>
            <w:r>
              <w:rPr>
                <w:rFonts w:hint="eastAsia"/>
                <w:sz w:val="24"/>
                <w:szCs w:val="24"/>
                <w:lang w:val="en-US" w:eastAsia="zh-CN"/>
              </w:rPr>
              <w:t xml:space="preserve">  </w:t>
            </w:r>
            <w:r>
              <w:rPr>
                <w:rFonts w:hint="eastAsia"/>
                <w:sz w:val="24"/>
                <w:szCs w:val="24"/>
              </w:rPr>
              <w:t>□技术培训指导</w:t>
            </w:r>
            <w:r>
              <w:rPr>
                <w:rFonts w:hint="eastAsia"/>
                <w:sz w:val="24"/>
                <w:szCs w:val="24"/>
                <w:lang w:val="en-US" w:eastAsia="zh-CN"/>
              </w:rPr>
              <w:t xml:space="preserve">  </w:t>
            </w:r>
            <w:r>
              <w:rPr>
                <w:rFonts w:hint="eastAsia"/>
                <w:sz w:val="24"/>
                <w:szCs w:val="24"/>
              </w:rPr>
              <w:t>□品种改良</w:t>
            </w:r>
            <w:r>
              <w:rPr>
                <w:rFonts w:hint="eastAsia"/>
                <w:sz w:val="24"/>
                <w:szCs w:val="24"/>
                <w:lang w:val="en-US" w:eastAsia="zh-CN"/>
              </w:rPr>
              <w:t xml:space="preserve">  </w:t>
            </w:r>
            <w:r>
              <w:rPr>
                <w:rFonts w:hint="eastAsia"/>
                <w:sz w:val="24"/>
                <w:szCs w:val="24"/>
              </w:rPr>
              <w:t>□农副产品销售</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firstLine="1200" w:firstLineChars="500"/>
              <w:jc w:val="both"/>
              <w:textAlignment w:val="auto"/>
              <w:outlineLvl w:val="9"/>
              <w:rPr>
                <w:rFonts w:hint="eastAsia"/>
                <w:sz w:val="24"/>
                <w:szCs w:val="24"/>
              </w:rPr>
            </w:pPr>
            <w:r>
              <w:rPr>
                <w:rFonts w:hint="eastAsia"/>
                <w:sz w:val="24"/>
                <w:szCs w:val="24"/>
              </w:rPr>
              <w:t>□以奖代补</w:t>
            </w:r>
            <w:r>
              <w:rPr>
                <w:rFonts w:hint="eastAsia"/>
                <w:sz w:val="24"/>
                <w:szCs w:val="24"/>
                <w:lang w:val="en-US" w:eastAsia="zh-CN"/>
              </w:rPr>
              <w:t xml:space="preserve">  </w:t>
            </w:r>
            <w:r>
              <w:rPr>
                <w:rFonts w:hint="eastAsia"/>
                <w:sz w:val="24"/>
                <w:szCs w:val="24"/>
              </w:rPr>
              <w:t>□社会化服务</w:t>
            </w:r>
            <w:r>
              <w:rPr>
                <w:rFonts w:hint="eastAsia"/>
                <w:sz w:val="24"/>
                <w:szCs w:val="24"/>
                <w:lang w:val="en-US" w:eastAsia="zh-CN"/>
              </w:rPr>
              <w:t xml:space="preserve">  </w:t>
            </w:r>
            <w:r>
              <w:rPr>
                <w:rFonts w:hint="eastAsia"/>
                <w:sz w:val="24"/>
                <w:szCs w:val="24"/>
              </w:rPr>
              <w:t>□产业项目资产收益分配</w:t>
            </w:r>
            <w:r>
              <w:rPr>
                <w:rFonts w:hint="eastAsia"/>
                <w:sz w:val="24"/>
                <w:szCs w:val="24"/>
                <w:lang w:val="en-US" w:eastAsia="zh-CN"/>
              </w:rPr>
              <w:t xml:space="preserve">  </w:t>
            </w:r>
            <w:r>
              <w:rPr>
                <w:rFonts w:hint="eastAsia"/>
                <w:sz w:val="24"/>
                <w:szCs w:val="24"/>
              </w:rPr>
              <w:t>□入股分红</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firstLine="1200" w:firstLineChars="500"/>
              <w:jc w:val="both"/>
              <w:textAlignment w:val="auto"/>
              <w:outlineLvl w:val="9"/>
              <w:rPr>
                <w:rFonts w:hint="eastAsia"/>
                <w:sz w:val="24"/>
                <w:szCs w:val="24"/>
              </w:rPr>
            </w:pPr>
            <w:r>
              <w:rPr>
                <w:rFonts w:hint="eastAsia"/>
                <w:sz w:val="24"/>
                <w:szCs w:val="24"/>
              </w:rPr>
              <w:t>□土地流转□</w:t>
            </w:r>
            <w:r>
              <w:rPr>
                <w:rFonts w:hint="eastAsia"/>
                <w:sz w:val="24"/>
                <w:szCs w:val="24"/>
                <w:u w:val="single"/>
                <w:lang w:val="en-US" w:eastAsia="zh-CN"/>
              </w:rPr>
              <w:t xml:space="preserve">  </w:t>
            </w:r>
            <w:r>
              <w:rPr>
                <w:rFonts w:hint="eastAsia" w:ascii="仿宋_GB2312" w:hAnsi="仿宋_GB2312" w:cs="仿宋_GB2312"/>
                <w:sz w:val="24"/>
                <w:szCs w:val="24"/>
                <w:u w:val="single"/>
                <w:lang w:val="en-US" w:eastAsia="zh-CN"/>
              </w:rPr>
              <w:t xml:space="preserve">       </w:t>
            </w:r>
            <w:r>
              <w:rPr>
                <w:rFonts w:hint="eastAsia"/>
                <w:sz w:val="24"/>
                <w:szCs w:val="24"/>
              </w:rPr>
              <w:t>）</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jc w:val="both"/>
              <w:textAlignment w:val="auto"/>
              <w:outlineLvl w:val="9"/>
              <w:rPr>
                <w:rFonts w:hint="eastAsia"/>
                <w:sz w:val="24"/>
                <w:szCs w:val="24"/>
              </w:rPr>
            </w:pPr>
            <w:r>
              <w:rPr>
                <w:rFonts w:hint="eastAsia"/>
                <w:b/>
                <w:bCs/>
                <w:sz w:val="24"/>
                <w:szCs w:val="24"/>
              </w:rPr>
              <w:t>就业帮扶：</w:t>
            </w:r>
            <w:r>
              <w:rPr>
                <w:rFonts w:hint="eastAsia"/>
                <w:sz w:val="24"/>
                <w:szCs w:val="24"/>
              </w:rPr>
              <w:t>□技能培训</w:t>
            </w:r>
            <w:r>
              <w:rPr>
                <w:rFonts w:hint="eastAsia"/>
                <w:sz w:val="24"/>
                <w:szCs w:val="24"/>
                <w:lang w:val="en-US" w:eastAsia="zh-CN"/>
              </w:rPr>
              <w:t xml:space="preserve">  </w:t>
            </w:r>
            <w:r>
              <w:rPr>
                <w:rFonts w:hint="eastAsia"/>
                <w:sz w:val="24"/>
                <w:szCs w:val="24"/>
              </w:rPr>
              <w:t>□劳务输出</w:t>
            </w:r>
            <w:r>
              <w:rPr>
                <w:rFonts w:hint="eastAsia"/>
                <w:sz w:val="24"/>
                <w:szCs w:val="24"/>
                <w:lang w:val="en-US" w:eastAsia="zh-CN"/>
              </w:rPr>
              <w:t xml:space="preserve">  </w:t>
            </w:r>
            <w:r>
              <w:rPr>
                <w:rFonts w:hint="eastAsia"/>
                <w:sz w:val="24"/>
                <w:szCs w:val="24"/>
              </w:rPr>
              <w:t>□外出务工补贴</w:t>
            </w:r>
            <w:r>
              <w:rPr>
                <w:rFonts w:hint="eastAsia"/>
                <w:sz w:val="24"/>
                <w:szCs w:val="24"/>
                <w:lang w:val="en-US" w:eastAsia="zh-CN"/>
              </w:rPr>
              <w:t xml:space="preserve">  </w:t>
            </w:r>
            <w:r>
              <w:rPr>
                <w:rFonts w:hint="eastAsia"/>
                <w:sz w:val="24"/>
                <w:szCs w:val="24"/>
              </w:rPr>
              <w:t>□以工代赈</w:t>
            </w:r>
            <w:r>
              <w:rPr>
                <w:rFonts w:hint="eastAsia"/>
                <w:sz w:val="24"/>
                <w:szCs w:val="24"/>
                <w:lang w:val="en-US" w:eastAsia="zh-CN"/>
              </w:rPr>
              <w:t xml:space="preserve">  </w:t>
            </w:r>
            <w:r>
              <w:rPr>
                <w:rFonts w:hint="eastAsia"/>
                <w:sz w:val="24"/>
                <w:szCs w:val="24"/>
              </w:rPr>
              <w:t>□经营主体就业</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firstLine="1200" w:firstLineChars="500"/>
              <w:jc w:val="both"/>
              <w:textAlignment w:val="auto"/>
              <w:outlineLvl w:val="9"/>
              <w:rPr>
                <w:rFonts w:hint="eastAsia"/>
                <w:sz w:val="24"/>
                <w:szCs w:val="24"/>
              </w:rPr>
            </w:pPr>
            <w:r>
              <w:rPr>
                <w:rFonts w:hint="eastAsia"/>
                <w:sz w:val="24"/>
                <w:szCs w:val="24"/>
              </w:rPr>
              <w:t>□其他（□劳务补助</w:t>
            </w:r>
            <w:r>
              <w:rPr>
                <w:rFonts w:hint="eastAsia"/>
                <w:sz w:val="24"/>
                <w:szCs w:val="24"/>
                <w:lang w:val="en-US" w:eastAsia="zh-CN"/>
              </w:rPr>
              <w:t xml:space="preserve">  </w:t>
            </w:r>
            <w:r>
              <w:rPr>
                <w:rFonts w:hint="eastAsia"/>
                <w:sz w:val="24"/>
                <w:szCs w:val="24"/>
              </w:rPr>
              <w:t>□求职创业补贴</w:t>
            </w:r>
            <w:r>
              <w:rPr>
                <w:rFonts w:hint="eastAsia"/>
                <w:sz w:val="24"/>
                <w:szCs w:val="24"/>
                <w:lang w:val="en-US" w:eastAsia="zh-CN"/>
              </w:rPr>
              <w:t xml:space="preserve">  </w:t>
            </w:r>
            <w:r>
              <w:rPr>
                <w:rFonts w:hint="eastAsia"/>
                <w:sz w:val="24"/>
                <w:szCs w:val="24"/>
              </w:rPr>
              <w:t>□职业指导</w:t>
            </w:r>
            <w:r>
              <w:rPr>
                <w:rFonts w:hint="eastAsia"/>
                <w:sz w:val="24"/>
                <w:szCs w:val="24"/>
                <w:lang w:val="en-US" w:eastAsia="zh-CN"/>
              </w:rPr>
              <w:t xml:space="preserve">  </w:t>
            </w:r>
            <w:r>
              <w:rPr>
                <w:rFonts w:hint="eastAsia"/>
                <w:sz w:val="24"/>
                <w:szCs w:val="24"/>
              </w:rPr>
              <w:t>□岗位推荐</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firstLine="1200" w:firstLineChars="500"/>
              <w:jc w:val="both"/>
              <w:textAlignment w:val="auto"/>
              <w:outlineLvl w:val="9"/>
              <w:rPr>
                <w:rFonts w:hint="eastAsia"/>
                <w:sz w:val="24"/>
                <w:szCs w:val="24"/>
              </w:rPr>
            </w:pPr>
            <w:r>
              <w:rPr>
                <w:rFonts w:hint="eastAsia"/>
                <w:sz w:val="24"/>
                <w:szCs w:val="24"/>
              </w:rPr>
              <w:t>□依托本地产业就业</w:t>
            </w:r>
            <w:r>
              <w:rPr>
                <w:rFonts w:hint="eastAsia"/>
                <w:sz w:val="24"/>
                <w:szCs w:val="24"/>
                <w:lang w:val="en-US" w:eastAsia="zh-CN"/>
              </w:rPr>
              <w:t xml:space="preserve">  </w:t>
            </w:r>
            <w:r>
              <w:rPr>
                <w:rFonts w:hint="eastAsia"/>
                <w:sz w:val="24"/>
                <w:szCs w:val="24"/>
              </w:rPr>
              <w:t>□职业技能培训补贴</w:t>
            </w:r>
            <w:r>
              <w:rPr>
                <w:rFonts w:hint="eastAsia"/>
                <w:sz w:val="24"/>
                <w:szCs w:val="24"/>
                <w:lang w:val="en-US" w:eastAsia="zh-CN"/>
              </w:rPr>
              <w:t xml:space="preserve">  </w:t>
            </w:r>
            <w:r>
              <w:rPr>
                <w:rFonts w:hint="eastAsia"/>
                <w:sz w:val="24"/>
                <w:szCs w:val="24"/>
              </w:rPr>
              <w:t>□职业技能鉴定补贴</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firstLine="1200" w:firstLineChars="500"/>
              <w:jc w:val="both"/>
              <w:textAlignment w:val="auto"/>
              <w:outlineLvl w:val="9"/>
              <w:rPr>
                <w:rFonts w:hint="eastAsia"/>
                <w:sz w:val="24"/>
                <w:szCs w:val="24"/>
              </w:rPr>
            </w:pPr>
            <w:r>
              <w:rPr>
                <w:rFonts w:hint="eastAsia"/>
                <w:sz w:val="24"/>
                <w:szCs w:val="24"/>
              </w:rPr>
              <w:t>□</w:t>
            </w:r>
            <w:r>
              <w:rPr>
                <w:rFonts w:hint="eastAsia"/>
                <w:sz w:val="24"/>
                <w:szCs w:val="24"/>
                <w:u w:val="single"/>
                <w:lang w:val="en-US" w:eastAsia="zh-CN"/>
              </w:rPr>
              <w:t xml:space="preserve">  </w:t>
            </w:r>
            <w:r>
              <w:rPr>
                <w:rFonts w:hint="eastAsia" w:ascii="仿宋_GB2312" w:hAnsi="仿宋_GB2312" w:cs="仿宋_GB2312"/>
                <w:sz w:val="24"/>
                <w:szCs w:val="24"/>
                <w:u w:val="single"/>
                <w:lang w:val="en-US" w:eastAsia="zh-CN"/>
              </w:rPr>
              <w:t xml:space="preserve">       </w:t>
            </w:r>
            <w:r>
              <w:rPr>
                <w:rFonts w:hint="eastAsia"/>
                <w:sz w:val="24"/>
                <w:szCs w:val="24"/>
              </w:rPr>
              <w:t>）</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jc w:val="both"/>
              <w:textAlignment w:val="auto"/>
              <w:outlineLvl w:val="9"/>
              <w:rPr>
                <w:rFonts w:hint="eastAsia"/>
                <w:sz w:val="24"/>
                <w:szCs w:val="24"/>
              </w:rPr>
            </w:pPr>
            <w:r>
              <w:rPr>
                <w:rFonts w:hint="eastAsia"/>
                <w:b/>
                <w:bCs/>
                <w:sz w:val="24"/>
                <w:szCs w:val="24"/>
              </w:rPr>
              <w:t>金融帮扶：</w:t>
            </w:r>
            <w:r>
              <w:rPr>
                <w:rFonts w:hint="eastAsia"/>
                <w:sz w:val="24"/>
                <w:szCs w:val="24"/>
              </w:rPr>
              <w:t>□小额信贷</w:t>
            </w:r>
            <w:r>
              <w:rPr>
                <w:rFonts w:hint="eastAsia"/>
                <w:sz w:val="24"/>
                <w:szCs w:val="24"/>
                <w:lang w:val="en-US" w:eastAsia="zh-CN"/>
              </w:rPr>
              <w:t xml:space="preserve">  </w:t>
            </w:r>
            <w:r>
              <w:rPr>
                <w:rFonts w:hint="eastAsia"/>
                <w:sz w:val="24"/>
                <w:szCs w:val="24"/>
              </w:rPr>
              <w:t>□其他</w:t>
            </w:r>
            <w:r>
              <w:rPr>
                <w:rFonts w:hint="eastAsia"/>
                <w:sz w:val="24"/>
                <w:szCs w:val="24"/>
                <w:u w:val="single"/>
                <w:lang w:val="en-US" w:eastAsia="zh-CN"/>
              </w:rPr>
              <w:t xml:space="preserve">  </w:t>
            </w:r>
            <w:r>
              <w:rPr>
                <w:rFonts w:hint="eastAsia" w:ascii="仿宋_GB2312" w:hAnsi="仿宋_GB2312" w:cs="仿宋_GB2312"/>
                <w:sz w:val="24"/>
                <w:szCs w:val="24"/>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jc w:val="both"/>
              <w:textAlignment w:val="auto"/>
              <w:outlineLvl w:val="9"/>
              <w:rPr>
                <w:rFonts w:hint="eastAsia"/>
                <w:sz w:val="24"/>
                <w:szCs w:val="24"/>
              </w:rPr>
            </w:pPr>
            <w:r>
              <w:rPr>
                <w:rFonts w:hint="eastAsia"/>
                <w:b/>
                <w:bCs/>
                <w:sz w:val="24"/>
                <w:szCs w:val="24"/>
              </w:rPr>
              <w:t>公益岗位帮扶：</w:t>
            </w:r>
            <w:r>
              <w:rPr>
                <w:rFonts w:hint="eastAsia"/>
                <w:sz w:val="24"/>
                <w:szCs w:val="24"/>
              </w:rPr>
              <w:t>□护林员</w:t>
            </w:r>
            <w:r>
              <w:rPr>
                <w:rFonts w:hint="eastAsia"/>
                <w:sz w:val="24"/>
                <w:szCs w:val="24"/>
                <w:lang w:val="en-US" w:eastAsia="zh-CN"/>
              </w:rPr>
              <w:t xml:space="preserve">  </w:t>
            </w:r>
            <w:r>
              <w:rPr>
                <w:rFonts w:hint="eastAsia"/>
                <w:sz w:val="24"/>
                <w:szCs w:val="24"/>
              </w:rPr>
              <w:t>□护草员</w:t>
            </w:r>
            <w:r>
              <w:rPr>
                <w:rFonts w:hint="eastAsia"/>
                <w:sz w:val="24"/>
                <w:szCs w:val="24"/>
                <w:lang w:val="en-US" w:eastAsia="zh-CN"/>
              </w:rPr>
              <w:t xml:space="preserve">  </w:t>
            </w:r>
            <w:r>
              <w:rPr>
                <w:rFonts w:hint="eastAsia"/>
                <w:sz w:val="24"/>
                <w:szCs w:val="24"/>
              </w:rPr>
              <w:t>□保洁员</w:t>
            </w:r>
            <w:r>
              <w:rPr>
                <w:rFonts w:hint="eastAsia"/>
                <w:sz w:val="24"/>
                <w:szCs w:val="24"/>
                <w:lang w:val="en-US" w:eastAsia="zh-CN"/>
              </w:rPr>
              <w:t xml:space="preserve">  </w:t>
            </w:r>
            <w:r>
              <w:rPr>
                <w:rFonts w:hint="eastAsia"/>
                <w:sz w:val="24"/>
                <w:szCs w:val="24"/>
              </w:rPr>
              <w:t>□其他</w:t>
            </w:r>
            <w:r>
              <w:rPr>
                <w:rFonts w:hint="eastAsia"/>
                <w:sz w:val="24"/>
                <w:szCs w:val="24"/>
                <w:u w:val="single"/>
                <w:lang w:val="en-US" w:eastAsia="zh-CN"/>
              </w:rPr>
              <w:t xml:space="preserve">  </w:t>
            </w:r>
            <w:r>
              <w:rPr>
                <w:rFonts w:hint="eastAsia" w:ascii="仿宋_GB2312" w:hAnsi="仿宋_GB2312" w:cs="仿宋_GB2312"/>
                <w:sz w:val="24"/>
                <w:szCs w:val="24"/>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jc w:val="both"/>
              <w:textAlignment w:val="auto"/>
              <w:outlineLvl w:val="9"/>
              <w:rPr>
                <w:rFonts w:hint="eastAsia"/>
                <w:sz w:val="24"/>
                <w:szCs w:val="24"/>
              </w:rPr>
            </w:pPr>
            <w:r>
              <w:rPr>
                <w:rFonts w:hint="eastAsia"/>
                <w:b/>
                <w:bCs/>
                <w:sz w:val="24"/>
                <w:szCs w:val="24"/>
              </w:rPr>
              <w:t>住房安全保障：</w:t>
            </w:r>
            <w:r>
              <w:rPr>
                <w:rFonts w:hint="eastAsia"/>
                <w:sz w:val="24"/>
                <w:szCs w:val="24"/>
              </w:rPr>
              <w:t>□危房改造</w:t>
            </w:r>
            <w:r>
              <w:rPr>
                <w:rFonts w:hint="eastAsia"/>
                <w:sz w:val="24"/>
                <w:szCs w:val="24"/>
                <w:lang w:val="en-US" w:eastAsia="zh-CN"/>
              </w:rPr>
              <w:t xml:space="preserve">  </w:t>
            </w:r>
            <w:r>
              <w:rPr>
                <w:rFonts w:hint="eastAsia"/>
                <w:sz w:val="24"/>
                <w:szCs w:val="24"/>
              </w:rPr>
              <w:t>□其他（□因灾倒损住房恢复重建补助</w:t>
            </w:r>
            <w:r>
              <w:rPr>
                <w:rFonts w:hint="eastAsia"/>
                <w:sz w:val="24"/>
                <w:szCs w:val="24"/>
                <w:lang w:val="en-US" w:eastAsia="zh-CN"/>
              </w:rPr>
              <w:t xml:space="preserve">  </w:t>
            </w:r>
            <w:r>
              <w:rPr>
                <w:rFonts w:hint="eastAsia"/>
                <w:sz w:val="24"/>
                <w:szCs w:val="24"/>
              </w:rPr>
              <w:t>□</w:t>
            </w:r>
            <w:r>
              <w:rPr>
                <w:rFonts w:hint="eastAsia"/>
                <w:sz w:val="24"/>
                <w:szCs w:val="24"/>
                <w:u w:val="single"/>
                <w:lang w:val="en-US" w:eastAsia="zh-CN"/>
              </w:rPr>
              <w:t xml:space="preserve">  </w:t>
            </w:r>
            <w:r>
              <w:rPr>
                <w:rFonts w:hint="eastAsia" w:ascii="仿宋_GB2312" w:hAnsi="仿宋_GB2312" w:cs="仿宋_GB2312"/>
                <w:sz w:val="24"/>
                <w:szCs w:val="24"/>
                <w:u w:val="single"/>
                <w:lang w:val="en-US" w:eastAsia="zh-CN"/>
              </w:rPr>
              <w:t xml:space="preserve">       </w:t>
            </w:r>
            <w:r>
              <w:rPr>
                <w:rFonts w:hint="eastAsia"/>
                <w:sz w:val="24"/>
                <w:szCs w:val="24"/>
              </w:rPr>
              <w:t>）</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jc w:val="both"/>
              <w:textAlignment w:val="auto"/>
              <w:outlineLvl w:val="9"/>
              <w:rPr>
                <w:rFonts w:hint="eastAsia"/>
                <w:sz w:val="24"/>
                <w:szCs w:val="24"/>
              </w:rPr>
            </w:pPr>
            <w:r>
              <w:rPr>
                <w:rFonts w:hint="eastAsia"/>
                <w:b/>
                <w:bCs/>
                <w:sz w:val="24"/>
                <w:szCs w:val="24"/>
              </w:rPr>
              <w:t>饮水安全保障：</w:t>
            </w:r>
            <w:r>
              <w:rPr>
                <w:rFonts w:hint="eastAsia"/>
                <w:sz w:val="24"/>
                <w:szCs w:val="24"/>
              </w:rPr>
              <w:t>□饮水安全保障（□新接入自来水</w:t>
            </w:r>
            <w:r>
              <w:rPr>
                <w:rFonts w:hint="eastAsia"/>
                <w:sz w:val="24"/>
                <w:szCs w:val="24"/>
                <w:lang w:val="en-US" w:eastAsia="zh-CN"/>
              </w:rPr>
              <w:t xml:space="preserve">  </w:t>
            </w:r>
            <w:r>
              <w:rPr>
                <w:rFonts w:hint="eastAsia"/>
                <w:sz w:val="24"/>
                <w:szCs w:val="24"/>
              </w:rPr>
              <w:t>□提升改造供水工程</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firstLine="1680" w:firstLineChars="700"/>
              <w:jc w:val="both"/>
              <w:textAlignment w:val="auto"/>
              <w:outlineLvl w:val="9"/>
              <w:rPr>
                <w:rFonts w:hint="eastAsia"/>
                <w:sz w:val="24"/>
                <w:szCs w:val="24"/>
              </w:rPr>
            </w:pPr>
            <w:r>
              <w:rPr>
                <w:rFonts w:hint="eastAsia"/>
                <w:sz w:val="24"/>
                <w:szCs w:val="24"/>
              </w:rPr>
              <w:t>□维修养护供水工程□应急送水□</w:t>
            </w:r>
            <w:r>
              <w:rPr>
                <w:rFonts w:hint="eastAsia" w:ascii="仿宋_GB2312" w:hAnsi="仿宋_GB2312" w:cs="仿宋_GB2312"/>
                <w:sz w:val="24"/>
                <w:szCs w:val="24"/>
                <w:u w:val="single"/>
                <w:lang w:val="en-US" w:eastAsia="zh-CN"/>
              </w:rPr>
              <w:t xml:space="preserve">          </w:t>
            </w:r>
            <w:r>
              <w:rPr>
                <w:rFonts w:hint="eastAsia"/>
                <w:sz w:val="24"/>
                <w:szCs w:val="24"/>
              </w:rPr>
              <w:t>）</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jc w:val="both"/>
              <w:textAlignment w:val="auto"/>
              <w:outlineLvl w:val="9"/>
              <w:rPr>
                <w:rFonts w:hint="eastAsia"/>
                <w:b w:val="0"/>
                <w:bCs w:val="0"/>
                <w:sz w:val="24"/>
                <w:szCs w:val="24"/>
              </w:rPr>
            </w:pPr>
            <w:r>
              <w:rPr>
                <w:rFonts w:hint="eastAsia"/>
                <w:b/>
                <w:bCs/>
                <w:sz w:val="24"/>
                <w:szCs w:val="24"/>
              </w:rPr>
              <w:t>健康帮扶：</w:t>
            </w:r>
            <w:r>
              <w:rPr>
                <w:rFonts w:hint="eastAsia"/>
                <w:b w:val="0"/>
                <w:bCs w:val="0"/>
                <w:sz w:val="24"/>
                <w:szCs w:val="24"/>
              </w:rPr>
              <w:t>□参加城乡居民基本医疗保险个人缴费补贴</w:t>
            </w:r>
            <w:r>
              <w:rPr>
                <w:rFonts w:hint="eastAsia"/>
                <w:b w:val="0"/>
                <w:bCs w:val="0"/>
                <w:sz w:val="24"/>
                <w:szCs w:val="24"/>
                <w:lang w:val="en-US" w:eastAsia="zh-CN"/>
              </w:rPr>
              <w:t xml:space="preserve">  </w:t>
            </w:r>
            <w:r>
              <w:rPr>
                <w:rFonts w:hint="eastAsia"/>
                <w:b w:val="0"/>
                <w:bCs w:val="0"/>
                <w:sz w:val="24"/>
                <w:szCs w:val="24"/>
              </w:rPr>
              <w:t>□大病保险</w:t>
            </w:r>
            <w:r>
              <w:rPr>
                <w:rFonts w:hint="eastAsia"/>
                <w:b w:val="0"/>
                <w:bCs w:val="0"/>
                <w:sz w:val="24"/>
                <w:szCs w:val="24"/>
                <w:lang w:val="en-US" w:eastAsia="zh-CN"/>
              </w:rPr>
              <w:t xml:space="preserve">  </w:t>
            </w:r>
            <w:r>
              <w:rPr>
                <w:rFonts w:hint="eastAsia"/>
                <w:b w:val="0"/>
                <w:bCs w:val="0"/>
                <w:sz w:val="24"/>
                <w:szCs w:val="24"/>
              </w:rPr>
              <w:t>□医疗救助</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firstLine="1200" w:firstLineChars="500"/>
              <w:jc w:val="both"/>
              <w:textAlignment w:val="auto"/>
              <w:outlineLvl w:val="9"/>
              <w:rPr>
                <w:rFonts w:hint="eastAsia"/>
                <w:b w:val="0"/>
                <w:bCs w:val="0"/>
                <w:sz w:val="24"/>
                <w:szCs w:val="24"/>
              </w:rPr>
            </w:pPr>
            <w:r>
              <w:rPr>
                <w:rFonts w:hint="eastAsia"/>
                <w:b w:val="0"/>
                <w:bCs w:val="0"/>
                <w:sz w:val="24"/>
                <w:szCs w:val="24"/>
              </w:rPr>
              <w:t>□其他（□家庭医生签约服务</w:t>
            </w:r>
            <w:r>
              <w:rPr>
                <w:rFonts w:hint="eastAsia"/>
                <w:b w:val="0"/>
                <w:bCs w:val="0"/>
                <w:sz w:val="24"/>
                <w:szCs w:val="24"/>
                <w:lang w:val="en-US" w:eastAsia="zh-CN"/>
              </w:rPr>
              <w:t xml:space="preserve">  </w:t>
            </w:r>
            <w:r>
              <w:rPr>
                <w:rFonts w:hint="eastAsia"/>
                <w:b w:val="0"/>
                <w:bCs w:val="0"/>
                <w:sz w:val="24"/>
                <w:szCs w:val="24"/>
              </w:rPr>
              <w:t>□先诊疗后付费</w:t>
            </w:r>
            <w:r>
              <w:rPr>
                <w:rFonts w:hint="eastAsia"/>
                <w:b w:val="0"/>
                <w:bCs w:val="0"/>
                <w:sz w:val="24"/>
                <w:szCs w:val="24"/>
                <w:lang w:val="en-US" w:eastAsia="zh-CN"/>
              </w:rPr>
              <w:t xml:space="preserve">  </w:t>
            </w:r>
            <w:r>
              <w:rPr>
                <w:rFonts w:hint="eastAsia"/>
                <w:b w:val="0"/>
                <w:bCs w:val="0"/>
                <w:sz w:val="24"/>
                <w:szCs w:val="24"/>
              </w:rPr>
              <w:t>□计划生育家庭奖励扶助</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firstLine="1200" w:firstLineChars="500"/>
              <w:jc w:val="both"/>
              <w:textAlignment w:val="auto"/>
              <w:outlineLvl w:val="9"/>
              <w:rPr>
                <w:rFonts w:hint="eastAsia"/>
                <w:b w:val="0"/>
                <w:bCs w:val="0"/>
                <w:sz w:val="24"/>
                <w:szCs w:val="24"/>
              </w:rPr>
            </w:pPr>
            <w:r>
              <w:rPr>
                <w:rFonts w:hint="eastAsia"/>
                <w:b w:val="0"/>
                <w:bCs w:val="0"/>
                <w:sz w:val="24"/>
                <w:szCs w:val="24"/>
              </w:rPr>
              <w:t>□医保帮扶</w:t>
            </w:r>
            <w:r>
              <w:rPr>
                <w:rFonts w:hint="eastAsia"/>
                <w:b w:val="0"/>
                <w:bCs w:val="0"/>
                <w:sz w:val="24"/>
                <w:szCs w:val="24"/>
                <w:lang w:val="en-US" w:eastAsia="zh-CN"/>
              </w:rPr>
              <w:t xml:space="preserve">  </w:t>
            </w:r>
            <w:r>
              <w:rPr>
                <w:rFonts w:hint="eastAsia"/>
                <w:b w:val="0"/>
                <w:bCs w:val="0"/>
                <w:sz w:val="24"/>
                <w:szCs w:val="24"/>
              </w:rPr>
              <w:t>□</w:t>
            </w:r>
            <w:r>
              <w:rPr>
                <w:rFonts w:hint="eastAsia"/>
                <w:sz w:val="24"/>
                <w:szCs w:val="24"/>
                <w:u w:val="single"/>
                <w:lang w:val="en-US" w:eastAsia="zh-CN"/>
              </w:rPr>
              <w:t xml:space="preserve">  </w:t>
            </w:r>
            <w:r>
              <w:rPr>
                <w:rFonts w:hint="eastAsia" w:ascii="仿宋_GB2312" w:hAnsi="仿宋_GB2312" w:cs="仿宋_GB2312"/>
                <w:sz w:val="24"/>
                <w:szCs w:val="24"/>
                <w:u w:val="single"/>
                <w:lang w:val="en-US" w:eastAsia="zh-CN"/>
              </w:rPr>
              <w:t xml:space="preserve">       </w:t>
            </w:r>
            <w:r>
              <w:rPr>
                <w:rFonts w:hint="eastAsia"/>
                <w:b w:val="0"/>
                <w:bCs w:val="0"/>
                <w:sz w:val="24"/>
                <w:szCs w:val="24"/>
              </w:rPr>
              <w:t>）</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1687" w:leftChars="0" w:hanging="1687" w:hangingChars="7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义务教育保障：</w:t>
            </w:r>
            <w:r>
              <w:rPr>
                <w:rFonts w:hint="eastAsia" w:ascii="仿宋_GB2312" w:hAnsi="仿宋_GB2312" w:eastAsia="仿宋_GB2312" w:cs="仿宋_GB2312"/>
                <w:sz w:val="24"/>
                <w:szCs w:val="24"/>
              </w:rPr>
              <w:t>□劝返□送教上门</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□寄宿生生活补助</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□其他（□农村义务教育学生营养改善计划</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sz w:val="24"/>
                <w:szCs w:val="24"/>
                <w:u w:val="single"/>
                <w:lang w:val="en-US" w:eastAsia="zh-CN"/>
              </w:rPr>
              <w:t xml:space="preserve">  </w:t>
            </w:r>
            <w:r>
              <w:rPr>
                <w:rFonts w:hint="eastAsia" w:ascii="仿宋_GB2312" w:hAnsi="仿宋_GB2312" w:cs="仿宋_GB2312"/>
                <w:sz w:val="24"/>
                <w:szCs w:val="24"/>
                <w:u w:val="single"/>
                <w:lang w:val="en-US" w:eastAsia="zh-CN"/>
              </w:rPr>
              <w:t xml:space="preserve">       </w:t>
            </w:r>
            <w:r>
              <w:rPr>
                <w:rFonts w:hint="eastAsia" w:ascii="仿宋_GB2312" w:hAnsi="仿宋_GB2312" w:eastAsia="仿宋_GB2312" w:cs="仿宋_GB2312"/>
                <w:sz w:val="24"/>
                <w:szCs w:val="24"/>
              </w:rPr>
              <w:t>）</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教育帮扶：</w:t>
            </w:r>
            <w:r>
              <w:rPr>
                <w:rFonts w:hint="eastAsia" w:ascii="仿宋_GB2312" w:hAnsi="仿宋_GB2312" w:eastAsia="仿宋_GB2312" w:cs="仿宋_GB2312"/>
                <w:sz w:val="24"/>
                <w:szCs w:val="24"/>
              </w:rPr>
              <w:t>□雨露计划</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□助学贷款</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□助学金</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□其他（□学前教育免保教费</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firstLine="1200" w:firstLineChars="5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□家庭经济困难大学新生入学补助</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□免学杂费</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sz w:val="24"/>
                <w:szCs w:val="24"/>
                <w:u w:val="single"/>
                <w:lang w:val="en-US" w:eastAsia="zh-CN"/>
              </w:rPr>
              <w:t xml:space="preserve">  </w:t>
            </w:r>
            <w:r>
              <w:rPr>
                <w:rFonts w:hint="eastAsia" w:ascii="仿宋_GB2312" w:hAnsi="仿宋_GB2312" w:cs="仿宋_GB2312"/>
                <w:sz w:val="24"/>
                <w:szCs w:val="24"/>
                <w:u w:val="single"/>
                <w:lang w:val="en-US" w:eastAsia="zh-CN"/>
              </w:rPr>
              <w:t xml:space="preserve">       </w:t>
            </w:r>
            <w:r>
              <w:rPr>
                <w:rFonts w:hint="eastAsia" w:ascii="仿宋_GB2312" w:hAnsi="仿宋_GB2312" w:eastAsia="仿宋_GB2312" w:cs="仿宋_GB2312"/>
                <w:sz w:val="24"/>
                <w:szCs w:val="24"/>
              </w:rPr>
              <w:t>）</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综合保障：</w:t>
            </w:r>
            <w:r>
              <w:rPr>
                <w:rFonts w:hint="eastAsia" w:ascii="仿宋_GB2312" w:hAnsi="仿宋_GB2312" w:eastAsia="仿宋_GB2312" w:cs="仿宋_GB2312"/>
                <w:sz w:val="24"/>
                <w:szCs w:val="24"/>
              </w:rPr>
              <w:t>□低保</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□特困供养</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□临时救助</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□残疾人补贴</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□防贫保险</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firstLine="1200" w:firstLineChars="500"/>
              <w:jc w:val="both"/>
              <w:textAlignment w:val="auto"/>
              <w:outlineLvl w:val="9"/>
              <w:rPr>
                <w:rFonts w:hint="eastAsia" w:ascii="仿宋_GB2312" w:hAnsi="仿宋_GB2312" w:cs="仿宋_GB2312"/>
                <w:sz w:val="24"/>
                <w:szCs w:val="24"/>
                <w:lang w:val="en-US" w:eastAsia="zh-CN"/>
              </w:rPr>
            </w:pPr>
            <w:r>
              <w:rPr>
                <w:rFonts w:hint="eastAsia" w:ascii="仿宋_GB2312" w:hAnsi="仿宋_GB2312" w:eastAsia="仿宋_GB2312" w:cs="仿宋_GB2312"/>
                <w:sz w:val="24"/>
                <w:szCs w:val="24"/>
              </w:rPr>
              <w:t>□其他（□城乡居民养老保险补助</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□高龄补贴</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□边民生活补助</w:t>
            </w:r>
            <w:r>
              <w:rPr>
                <w:rFonts w:hint="eastAsia" w:ascii="仿宋_GB2312" w:hAnsi="仿宋_GB2312" w:cs="仿宋_GB2312"/>
                <w:sz w:val="24"/>
                <w:szCs w:val="24"/>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firstLine="1200" w:firstLineChars="500"/>
              <w:jc w:val="both"/>
              <w:textAlignment w:val="auto"/>
              <w:outlineLvl w:val="9"/>
              <w:rPr>
                <w:rFonts w:hint="eastAsia" w:ascii="仿宋_GB2312" w:hAnsi="仿宋_GB2312" w:cs="仿宋_GB2312"/>
                <w:sz w:val="24"/>
                <w:szCs w:val="24"/>
                <w:lang w:val="en-US" w:eastAsia="zh-CN"/>
              </w:rPr>
            </w:pPr>
            <w:r>
              <w:rPr>
                <w:rFonts w:hint="eastAsia" w:ascii="仿宋_GB2312" w:hAnsi="仿宋_GB2312" w:eastAsia="仿宋_GB2312" w:cs="仿宋_GB2312"/>
                <w:sz w:val="24"/>
                <w:szCs w:val="24"/>
              </w:rPr>
              <w:t>□水库移民补贴</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□孤儿（含事实无人抚养儿童）基本生活补贴</w:t>
            </w:r>
            <w:r>
              <w:rPr>
                <w:rFonts w:hint="eastAsia" w:ascii="仿宋_GB2312" w:hAnsi="仿宋_GB2312" w:cs="仿宋_GB2312"/>
                <w:sz w:val="24"/>
                <w:szCs w:val="24"/>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firstLine="1200" w:firstLineChars="500"/>
              <w:jc w:val="both"/>
              <w:textAlignment w:val="auto"/>
              <w:outlineLvl w:val="9"/>
              <w:rPr>
                <w:rFonts w:hint="eastAsia" w:ascii="仿宋_GB2312" w:hAnsi="仿宋_GB2312" w:cs="仿宋_GB2312"/>
                <w:sz w:val="24"/>
                <w:szCs w:val="24"/>
                <w:lang w:val="en-US" w:eastAsia="zh-CN"/>
              </w:rPr>
            </w:pPr>
            <w:r>
              <w:rPr>
                <w:rFonts w:hint="eastAsia" w:ascii="仿宋_GB2312" w:hAnsi="仿宋_GB2312" w:eastAsia="仿宋_GB2312" w:cs="仿宋_GB2312"/>
                <w:sz w:val="24"/>
                <w:szCs w:val="24"/>
              </w:rPr>
              <w:t>□应急生活救助补助</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□因灾遇难人员家属抚慰金补助</w:t>
            </w:r>
            <w:r>
              <w:rPr>
                <w:rFonts w:hint="eastAsia" w:ascii="仿宋_GB2312" w:hAnsi="仿宋_GB2312" w:cs="仿宋_GB2312"/>
                <w:sz w:val="24"/>
                <w:szCs w:val="24"/>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firstLine="1200" w:firstLineChars="500"/>
              <w:jc w:val="both"/>
              <w:textAlignment w:val="auto"/>
              <w:outlineLvl w:val="9"/>
              <w:rPr>
                <w:rFonts w:hint="eastAsia" w:ascii="仿宋_GB2312" w:hAnsi="仿宋_GB2312" w:cs="仿宋_GB2312"/>
                <w:sz w:val="24"/>
                <w:szCs w:val="24"/>
                <w:lang w:val="en-US" w:eastAsia="zh-CN"/>
              </w:rPr>
            </w:pPr>
            <w:r>
              <w:rPr>
                <w:rFonts w:hint="eastAsia" w:ascii="仿宋_GB2312" w:hAnsi="仿宋_GB2312" w:eastAsia="仿宋_GB2312" w:cs="仿宋_GB2312"/>
                <w:sz w:val="24"/>
                <w:szCs w:val="24"/>
              </w:rPr>
              <w:t>□过渡期生活救助补助</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□旱灾临时生活困难救助补助</w:t>
            </w:r>
            <w:r>
              <w:rPr>
                <w:rFonts w:hint="eastAsia" w:ascii="仿宋_GB2312" w:hAnsi="仿宋_GB2312" w:cs="仿宋_GB2312"/>
                <w:sz w:val="24"/>
                <w:szCs w:val="24"/>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firstLine="1200" w:firstLineChars="5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□受灾人员冬春生活救助补助</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sz w:val="24"/>
                <w:szCs w:val="24"/>
                <w:u w:val="single"/>
                <w:lang w:val="en-US" w:eastAsia="zh-CN"/>
              </w:rPr>
              <w:t xml:space="preserve">  </w:t>
            </w:r>
            <w:r>
              <w:rPr>
                <w:rFonts w:hint="eastAsia" w:ascii="仿宋_GB2312" w:hAnsi="仿宋_GB2312" w:cs="仿宋_GB2312"/>
                <w:sz w:val="24"/>
                <w:szCs w:val="24"/>
                <w:u w:val="single"/>
                <w:lang w:val="en-US" w:eastAsia="zh-CN"/>
              </w:rPr>
              <w:t xml:space="preserve">       </w:t>
            </w:r>
            <w:r>
              <w:rPr>
                <w:rFonts w:hint="eastAsia" w:ascii="仿宋_GB2312" w:hAnsi="仿宋_GB2312" w:eastAsia="仿宋_GB2312" w:cs="仿宋_GB2312"/>
                <w:sz w:val="24"/>
                <w:szCs w:val="24"/>
              </w:rPr>
              <w:t>）</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社会帮扶：</w:t>
            </w:r>
            <w:r>
              <w:rPr>
                <w:rFonts w:hint="eastAsia" w:ascii="仿宋_GB2312" w:hAnsi="仿宋_GB2312" w:eastAsia="仿宋_GB2312" w:cs="仿宋_GB2312"/>
                <w:sz w:val="24"/>
                <w:szCs w:val="24"/>
              </w:rPr>
              <w:t>□社会捐助</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sz w:val="24"/>
                <w:szCs w:val="24"/>
                <w:u w:val="single"/>
                <w:lang w:val="en-US" w:eastAsia="zh-CN"/>
              </w:rPr>
              <w:t xml:space="preserve">  </w:t>
            </w:r>
            <w:r>
              <w:rPr>
                <w:rFonts w:hint="eastAsia" w:ascii="仿宋_GB2312" w:hAnsi="仿宋_GB2312" w:cs="仿宋_GB2312"/>
                <w:sz w:val="24"/>
                <w:szCs w:val="24"/>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搬迁：</w:t>
            </w:r>
            <w:r>
              <w:rPr>
                <w:rFonts w:hint="eastAsia" w:ascii="仿宋_GB2312" w:hAnsi="仿宋_GB2312" w:eastAsia="仿宋_GB2312" w:cs="仿宋_GB2312"/>
                <w:sz w:val="24"/>
                <w:szCs w:val="24"/>
              </w:rPr>
              <w:t>□搬迁（□避灾搬迁</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□生态搬迁</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sz w:val="24"/>
                <w:szCs w:val="24"/>
                <w:u w:val="single"/>
                <w:lang w:val="en-US" w:eastAsia="zh-CN"/>
              </w:rPr>
              <w:t xml:space="preserve">  </w:t>
            </w:r>
            <w:r>
              <w:rPr>
                <w:rFonts w:hint="eastAsia" w:ascii="仿宋_GB2312" w:hAnsi="仿宋_GB2312" w:cs="仿宋_GB2312"/>
                <w:sz w:val="24"/>
                <w:szCs w:val="24"/>
                <w:u w:val="single"/>
                <w:lang w:val="en-US" w:eastAsia="zh-CN"/>
              </w:rPr>
              <w:t xml:space="preserve">       </w:t>
            </w:r>
            <w:r>
              <w:rPr>
                <w:rFonts w:hint="eastAsia" w:ascii="仿宋_GB2312" w:hAnsi="仿宋_GB2312" w:eastAsia="仿宋_GB2312" w:cs="仿宋_GB2312"/>
                <w:sz w:val="24"/>
                <w:szCs w:val="24"/>
              </w:rPr>
              <w:t>）</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2168" w:leftChars="0" w:hanging="2168" w:hangingChars="9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生产生活条件改善：</w:t>
            </w:r>
            <w:r>
              <w:rPr>
                <w:rFonts w:hint="eastAsia" w:ascii="仿宋_GB2312" w:hAnsi="仿宋_GB2312" w:eastAsia="仿宋_GB2312" w:cs="仿宋_GB2312"/>
                <w:sz w:val="24"/>
                <w:szCs w:val="24"/>
              </w:rPr>
              <w:t>□生产生活条件改善（□农村户用厕所改造</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□土地整理□</w:t>
            </w:r>
            <w:r>
              <w:rPr>
                <w:rFonts w:hint="eastAsia"/>
                <w:sz w:val="24"/>
                <w:szCs w:val="24"/>
                <w:u w:val="single"/>
                <w:lang w:val="en-US" w:eastAsia="zh-CN"/>
              </w:rPr>
              <w:t xml:space="preserve">  </w:t>
            </w:r>
            <w:r>
              <w:rPr>
                <w:rFonts w:hint="eastAsia" w:ascii="仿宋_GB2312" w:hAnsi="仿宋_GB2312" w:cs="仿宋_GB2312"/>
                <w:sz w:val="24"/>
                <w:szCs w:val="24"/>
                <w:u w:val="single"/>
                <w:lang w:val="en-US" w:eastAsia="zh-CN"/>
              </w:rPr>
              <w:t xml:space="preserve">       </w:t>
            </w:r>
            <w:r>
              <w:rPr>
                <w:rFonts w:hint="eastAsia" w:ascii="仿宋_GB2312" w:hAnsi="仿宋_GB2312" w:eastAsia="仿宋_GB2312" w:cs="仿宋_GB2312"/>
                <w:sz w:val="24"/>
                <w:szCs w:val="24"/>
              </w:rPr>
              <w:t>）</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基础设施建设：</w:t>
            </w:r>
            <w:r>
              <w:rPr>
                <w:rFonts w:hint="eastAsia" w:ascii="仿宋_GB2312" w:hAnsi="仿宋_GB2312" w:eastAsia="仿宋_GB2312" w:cs="仿宋_GB2312"/>
                <w:sz w:val="24"/>
                <w:szCs w:val="24"/>
              </w:rPr>
              <w:t>□基础设施建设（□道路硬化</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□通电通讯</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□有污水处理设施覆盖</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firstLine="1680" w:firstLineChars="7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□有生活垃圾（转运）处理设施覆盖</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□有公共照明设施</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firstLine="1680" w:firstLineChars="7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□农村有机垃圾户用处理沼气池建设</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sz w:val="24"/>
                <w:szCs w:val="24"/>
                <w:u w:val="single"/>
                <w:lang w:val="en-US" w:eastAsia="zh-CN"/>
              </w:rPr>
              <w:t xml:space="preserve">  </w:t>
            </w:r>
            <w:r>
              <w:rPr>
                <w:rFonts w:hint="eastAsia" w:ascii="仿宋_GB2312" w:hAnsi="仿宋_GB2312" w:cs="仿宋_GB2312"/>
                <w:sz w:val="24"/>
                <w:szCs w:val="24"/>
                <w:u w:val="single"/>
                <w:lang w:val="en-US" w:eastAsia="zh-CN"/>
              </w:rPr>
              <w:t xml:space="preserve">       </w:t>
            </w:r>
            <w:r>
              <w:rPr>
                <w:rFonts w:hint="eastAsia" w:ascii="仿宋_GB2312" w:hAnsi="仿宋_GB2312" w:eastAsia="仿宋_GB2312" w:cs="仿宋_GB2312"/>
                <w:sz w:val="24"/>
                <w:szCs w:val="24"/>
              </w:rPr>
              <w:t>）</w:t>
            </w:r>
          </w:p>
          <w:p>
            <w:pPr>
              <w:pStyle w:val="7"/>
              <w:keepNext w:val="0"/>
              <w:keepLines w:val="0"/>
              <w:pageBreakBefore w:val="0"/>
              <w:widowControl w:val="0"/>
              <w:kinsoku/>
              <w:wordWrap/>
              <w:overflowPunct/>
              <w:topLinePunct w:val="0"/>
              <w:autoSpaceDE/>
              <w:autoSpaceDN/>
              <w:bidi w:val="0"/>
              <w:adjustRightInd/>
              <w:snapToGrid/>
              <w:spacing w:before="0" w:beforeLines="15" w:after="0" w:afterLines="15"/>
              <w:ind w:left="0" w:leftChars="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其他：</w:t>
            </w:r>
          </w:p>
          <w:p>
            <w:pPr>
              <w:pStyle w:val="7"/>
              <w:jc w:val="both"/>
              <w:rPr>
                <w:rFonts w:hint="eastAsia"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3" w:type="dxa"/>
            <w:vAlign w:val="center"/>
          </w:tcPr>
          <w:p>
            <w:pPr>
              <w:pStyle w:val="7"/>
              <w:keepNext w:val="0"/>
              <w:keepLines w:val="0"/>
              <w:pageBreakBefore w:val="0"/>
              <w:widowControl w:val="0"/>
              <w:kinsoku/>
              <w:wordWrap/>
              <w:overflowPunct/>
              <w:topLinePunct w:val="0"/>
              <w:autoSpaceDE/>
              <w:autoSpaceDN/>
              <w:bidi w:val="0"/>
              <w:adjustRightInd/>
              <w:snapToGrid/>
              <w:spacing w:before="0" w:beforeLines="20" w:after="0" w:afterLines="20"/>
              <w:ind w:left="0" w:lef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实施开发式帮扶措施情况</w:t>
            </w:r>
          </w:p>
        </w:tc>
        <w:tc>
          <w:tcPr>
            <w:tcW w:w="4763" w:type="dxa"/>
            <w:vAlign w:val="center"/>
          </w:tcPr>
          <w:p>
            <w:pPr>
              <w:pStyle w:val="7"/>
              <w:keepNext w:val="0"/>
              <w:keepLines w:val="0"/>
              <w:pageBreakBefore w:val="0"/>
              <w:widowControl w:val="0"/>
              <w:kinsoku/>
              <w:wordWrap/>
              <w:overflowPunct/>
              <w:topLinePunct w:val="0"/>
              <w:autoSpaceDE/>
              <w:autoSpaceDN/>
              <w:bidi w:val="0"/>
              <w:adjustRightInd/>
              <w:snapToGrid/>
              <w:spacing w:before="0" w:beforeLines="20" w:after="0" w:afterLines="20"/>
              <w:ind w:left="0" w:lef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□已实施</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□尚未实施</w:t>
            </w:r>
          </w:p>
        </w:tc>
      </w:tr>
    </w:tbl>
    <w:p>
      <w:pPr>
        <w:pStyle w:val="7"/>
        <w:keepNext w:val="0"/>
        <w:keepLines w:val="0"/>
        <w:pageBreakBefore w:val="0"/>
        <w:widowControl w:val="0"/>
        <w:kinsoku/>
        <w:wordWrap/>
        <w:overflowPunct/>
        <w:topLinePunct w:val="0"/>
        <w:autoSpaceDE/>
        <w:autoSpaceDN/>
        <w:bidi w:val="0"/>
        <w:adjustRightInd/>
        <w:snapToGrid/>
        <w:spacing w:before="0" w:beforeLines="5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注：1.勾选除“其他”和“技能培训”外的任何一项“增收类”帮扶措施（“增收类”帮扶措施：产业帮扶、就业帮扶、金融帮扶、公益性岗位帮扶），系统自动勾选为“已实施”，但可据实修改。</w:t>
      </w:r>
    </w:p>
    <w:p>
      <w:pPr>
        <w:pStyle w:val="7"/>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2.家庭成员有普通/技能/弱/半劳动力，如勾选“尚未实施”，排查人员需确认是否已实施开发式帮扶措施。</w:t>
      </w:r>
    </w:p>
    <w:p>
      <w:pPr>
        <w:pStyle w:val="7"/>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outlineLvl w:val="9"/>
        <w:rPr>
          <w:rFonts w:hint="default" w:ascii="Times New Roman" w:hAnsi="Times New Roman" w:cs="Times New Roman"/>
          <w:b/>
          <w:bCs/>
          <w:sz w:val="28"/>
          <w:szCs w:val="28"/>
        </w:rPr>
      </w:pPr>
      <w:r>
        <w:rPr>
          <w:rFonts w:hint="default" w:ascii="Times New Roman" w:hAnsi="Times New Roman" w:cs="Times New Roman"/>
          <w:b/>
          <w:bCs/>
          <w:sz w:val="28"/>
          <w:szCs w:val="28"/>
        </w:rPr>
        <w:t>四、其他</w:t>
      </w:r>
    </w:p>
    <w:tbl>
      <w:tblPr>
        <w:tblStyle w:val="11"/>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3"/>
        <w:gridCol w:w="4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3" w:type="dxa"/>
            <w:vAlign w:val="center"/>
          </w:tcPr>
          <w:p>
            <w:pPr>
              <w:pStyle w:val="7"/>
              <w:jc w:val="both"/>
              <w:rPr>
                <w:rFonts w:hint="default" w:ascii="Times New Roman" w:hAnsi="Times New Roman" w:cs="Times New Roman"/>
                <w:sz w:val="24"/>
                <w:szCs w:val="24"/>
              </w:rPr>
            </w:pPr>
            <w:r>
              <w:rPr>
                <w:rFonts w:hint="default" w:ascii="Times New Roman" w:hAnsi="Times New Roman" w:cs="Times New Roman"/>
                <w:b/>
                <w:bCs/>
                <w:sz w:val="24"/>
                <w:szCs w:val="24"/>
              </w:rPr>
              <w:t>是否了解防止返贫监测对象申报政策“明白纸”和帮扶政策“明白纸”？</w:t>
            </w:r>
          </w:p>
        </w:tc>
        <w:tc>
          <w:tcPr>
            <w:tcW w:w="4523" w:type="dxa"/>
            <w:vAlign w:val="center"/>
          </w:tcPr>
          <w:p>
            <w:pPr>
              <w:pStyle w:val="7"/>
              <w:jc w:val="center"/>
              <w:rPr>
                <w:rFonts w:hint="default" w:ascii="Times New Roman" w:hAnsi="Times New Roman" w:cs="Times New Roman"/>
                <w:b w:val="0"/>
                <w:bCs w:val="0"/>
                <w:sz w:val="24"/>
                <w:szCs w:val="24"/>
              </w:rPr>
            </w:pP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是</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3" w:type="dxa"/>
            <w:vAlign w:val="center"/>
          </w:tcPr>
          <w:p>
            <w:pPr>
              <w:pStyle w:val="7"/>
              <w:jc w:val="both"/>
              <w:rPr>
                <w:rFonts w:hint="default" w:ascii="Times New Roman" w:hAnsi="Times New Roman" w:cs="Times New Roman"/>
                <w:sz w:val="24"/>
                <w:szCs w:val="24"/>
              </w:rPr>
            </w:pPr>
            <w:r>
              <w:rPr>
                <w:rFonts w:hint="default" w:ascii="Times New Roman" w:hAnsi="Times New Roman" w:cs="Times New Roman"/>
                <w:b/>
                <w:bCs/>
                <w:sz w:val="24"/>
                <w:szCs w:val="24"/>
              </w:rPr>
              <w:t>宣传渠道</w:t>
            </w:r>
          </w:p>
        </w:tc>
        <w:tc>
          <w:tcPr>
            <w:tcW w:w="4523" w:type="dxa"/>
            <w:vAlign w:val="center"/>
          </w:tcPr>
          <w:p>
            <w:pPr>
              <w:pStyle w:val="7"/>
              <w:jc w:val="center"/>
              <w:rPr>
                <w:rFonts w:hint="default" w:ascii="Times New Roman" w:hAnsi="Times New Roman" w:cs="Times New Roman"/>
                <w:b w:val="0"/>
                <w:bCs w:val="0"/>
                <w:sz w:val="24"/>
                <w:szCs w:val="24"/>
              </w:rPr>
            </w:pP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上门入户</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公开张贴</w:t>
            </w:r>
            <w:r>
              <w:rPr>
                <w:rFonts w:hint="default" w:ascii="Times New Roman" w:hAnsi="Times New Roman" w:cs="Times New Roman"/>
                <w:b w:val="0"/>
                <w:bCs w:val="0"/>
                <w:sz w:val="24"/>
                <w:szCs w:val="24"/>
                <w:lang w:val="en-US" w:eastAsia="zh-CN"/>
              </w:rPr>
              <w:t xml:space="preserve"> </w:t>
            </w:r>
            <w:r>
              <w:rPr>
                <w:rFonts w:hint="eastAsia"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广播电视</w:t>
            </w:r>
          </w:p>
          <w:p>
            <w:pPr>
              <w:pStyle w:val="7"/>
              <w:jc w:val="center"/>
              <w:rPr>
                <w:rFonts w:hint="default" w:ascii="Times New Roman" w:hAnsi="Times New Roman" w:cs="Times New Roman"/>
                <w:b w:val="0"/>
                <w:bCs w:val="0"/>
                <w:sz w:val="24"/>
                <w:szCs w:val="24"/>
              </w:rPr>
            </w:pP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网络发布</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短信微信推送</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其他</w:t>
            </w:r>
          </w:p>
        </w:tc>
      </w:tr>
    </w:tbl>
    <w:p>
      <w:pPr>
        <w:pStyle w:val="7"/>
        <w:rPr>
          <w:rFonts w:hint="eastAsia" w:ascii="仿宋_GB2312" w:hAnsi="仿宋_GB2312" w:eastAsia="仿宋_GB2312" w:cs="仿宋_GB2312"/>
          <w:sz w:val="24"/>
          <w:szCs w:val="24"/>
        </w:rPr>
        <w:sectPr>
          <w:pgSz w:w="11910" w:h="16840"/>
          <w:pgMar w:top="2098" w:right="1531" w:bottom="1984" w:left="1531" w:header="0" w:footer="1468" w:gutter="0"/>
          <w:pgNumType w:fmt="decimal"/>
          <w:cols w:space="0" w:num="1"/>
          <w:rtlGutter w:val="0"/>
          <w:docGrid w:linePitch="0" w:charSpace="0"/>
        </w:sectPr>
      </w:pPr>
    </w:p>
    <w:p>
      <w:pPr>
        <w:pStyle w:val="7"/>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Times New Roman" w:hAnsi="Times New Roman" w:eastAsia="宋体" w:cs="Times New Roman"/>
          <w:lang w:eastAsia="zh-CN"/>
        </w:rPr>
      </w:pPr>
      <w:r>
        <w:rPr>
          <w:rFonts w:hint="default" w:ascii="Times New Roman" w:hAnsi="Times New Roman" w:eastAsia="黑体" w:cs="Times New Roman"/>
        </w:rPr>
        <w:t>附件</w:t>
      </w:r>
      <w:r>
        <w:rPr>
          <w:rFonts w:hint="eastAsia" w:ascii="Times New Roman" w:hAnsi="Times New Roman" w:eastAsia="宋体" w:cs="Times New Roman"/>
          <w:lang w:val="en-US" w:eastAsia="zh-CN"/>
        </w:rPr>
        <w:t>2</w:t>
      </w:r>
      <w:r>
        <w:rPr>
          <w:rFonts w:hint="default" w:ascii="Times New Roman" w:hAnsi="Times New Roman" w:eastAsia="Times New Roman" w:cs="Times New Roman"/>
        </w:rPr>
        <w:t>-</w:t>
      </w:r>
      <w:r>
        <w:rPr>
          <w:rFonts w:hint="eastAsia" w:ascii="Times New Roman" w:hAnsi="Times New Roman" w:eastAsia="宋体" w:cs="Times New Roman"/>
          <w:lang w:val="en-US" w:eastAsia="zh-CN"/>
        </w:rPr>
        <w:t>3</w:t>
      </w:r>
    </w:p>
    <w:p>
      <w:pPr>
        <w:keepNext w:val="0"/>
        <w:keepLines w:val="0"/>
        <w:pageBreakBefore w:val="0"/>
        <w:widowControl w:val="0"/>
        <w:kinsoku/>
        <w:wordWrap/>
        <w:overflowPunct/>
        <w:topLinePunct w:val="0"/>
        <w:autoSpaceDE/>
        <w:autoSpaceDN/>
        <w:bidi w:val="0"/>
        <w:adjustRightInd/>
        <w:snapToGrid/>
        <w:spacing w:before="0" w:beforeLines="100" w:after="0" w:afterLines="100" w:line="560" w:lineRule="exact"/>
        <w:ind w:right="0"/>
        <w:jc w:val="center"/>
        <w:textAlignment w:val="auto"/>
        <w:outlineLvl w:val="9"/>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一般农户排查表</w:t>
      </w:r>
    </w:p>
    <w:p>
      <w:pPr>
        <w:pStyle w:val="7"/>
        <w:rPr>
          <w:rFonts w:hint="default" w:ascii="Times New Roman" w:hAnsi="Times New Roman" w:cs="Times New Roman"/>
          <w:sz w:val="24"/>
          <w:szCs w:val="24"/>
        </w:rPr>
      </w:pPr>
      <w:r>
        <w:rPr>
          <w:rFonts w:hint="default" w:ascii="Times New Roman" w:hAnsi="Times New Roman" w:cs="Times New Roman"/>
          <w:b/>
          <w:bCs/>
          <w:sz w:val="24"/>
          <w:szCs w:val="24"/>
        </w:rPr>
        <w:t>入户方式：</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入户访问</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电话或微信访问</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通过邻居或亲戚（代答）访问</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其他</w:t>
      </w:r>
    </w:p>
    <w:p>
      <w:pPr>
        <w:pStyle w:val="7"/>
        <w:rPr>
          <w:rFonts w:hint="default" w:ascii="Times New Roman" w:hAnsi="Times New Roman" w:cs="Times New Roman"/>
        </w:rPr>
      </w:pPr>
    </w:p>
    <w:p>
      <w:pPr>
        <w:pStyle w:val="7"/>
        <w:keepNext w:val="0"/>
        <w:keepLines w:val="0"/>
        <w:pageBreakBefore w:val="0"/>
        <w:widowControl w:val="0"/>
        <w:kinsoku/>
        <w:wordWrap/>
        <w:overflowPunct/>
        <w:topLinePunct w:val="0"/>
        <w:autoSpaceDE/>
        <w:autoSpaceDN/>
        <w:bidi w:val="0"/>
        <w:adjustRightInd/>
        <w:snapToGrid/>
        <w:spacing w:after="0" w:afterLines="50"/>
        <w:jc w:val="center"/>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一、基础信息</w:t>
      </w:r>
    </w:p>
    <w:tbl>
      <w:tblPr>
        <w:tblStyle w:val="11"/>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exact"/>
        </w:trPr>
        <w:tc>
          <w:tcPr>
            <w:tcW w:w="9526" w:type="dxa"/>
            <w:vAlign w:val="center"/>
          </w:tcPr>
          <w:p>
            <w:pPr>
              <w:pStyle w:val="7"/>
              <w:jc w:val="both"/>
              <w:rPr>
                <w:rFonts w:hint="eastAsia" w:ascii="宋体" w:hAnsi="宋体" w:eastAsia="宋体"/>
                <w:sz w:val="24"/>
              </w:rPr>
            </w:pPr>
            <w:r>
              <w:rPr>
                <w:rFonts w:hint="eastAsia" w:ascii="仿宋_GB2312" w:hAnsi="仿宋_GB2312" w:eastAsia="仿宋_GB2312" w:cs="仿宋_GB2312"/>
                <w:b/>
                <w:bCs/>
                <w:sz w:val="24"/>
                <w:szCs w:val="24"/>
              </w:rPr>
              <w:t>家庭住址：</w:t>
            </w:r>
            <w:r>
              <w:rPr>
                <w:rFonts w:hint="eastAsia" w:ascii="TimesNewRomanPSMT" w:hAnsi="TimesNewRomanPSMT" w:eastAsia="宋体"/>
                <w:sz w:val="24"/>
                <w:lang w:val="en-US" w:eastAsia="zh-CN"/>
              </w:rPr>
              <w:t xml:space="preserve">广西壮族自治区  柳州市  柳城县  </w:t>
            </w:r>
            <w:r>
              <w:rPr>
                <w:rFonts w:hint="eastAsia" w:ascii="仿宋_GB2312" w:hAnsi="仿宋_GB2312" w:cs="仿宋_GB2312"/>
                <w:sz w:val="24"/>
                <w:u w:val="single"/>
                <w:lang w:val="en-US" w:eastAsia="zh-CN"/>
              </w:rPr>
              <w:t xml:space="preserve">        </w:t>
            </w:r>
            <w:r>
              <w:rPr>
                <w:rFonts w:hint="eastAsia" w:ascii="宋体" w:hAnsi="宋体" w:eastAsia="宋体"/>
                <w:sz w:val="24"/>
              </w:rPr>
              <w:t>乡（镇）</w:t>
            </w:r>
            <w:r>
              <w:rPr>
                <w:rFonts w:hint="eastAsia" w:ascii="宋体" w:hAnsi="宋体" w:eastAsia="宋体"/>
                <w:sz w:val="24"/>
                <w:lang w:val="en-US" w:eastAsia="zh-CN"/>
              </w:rPr>
              <w:t xml:space="preserve">  </w:t>
            </w:r>
            <w:r>
              <w:rPr>
                <w:rFonts w:hint="eastAsia" w:ascii="仿宋_GB2312" w:hAnsi="仿宋_GB2312" w:cs="仿宋_GB2312"/>
                <w:sz w:val="24"/>
                <w:u w:val="single"/>
                <w:lang w:val="en-US" w:eastAsia="zh-CN"/>
              </w:rPr>
              <w:t xml:space="preserve">        </w:t>
            </w:r>
            <w:r>
              <w:rPr>
                <w:rFonts w:hint="eastAsia" w:ascii="宋体" w:hAnsi="宋体" w:eastAsia="宋体"/>
                <w:sz w:val="24"/>
              </w:rPr>
              <w:t>村</w:t>
            </w:r>
          </w:p>
          <w:p>
            <w:pPr>
              <w:pStyle w:val="7"/>
              <w:keepNext w:val="0"/>
              <w:keepLines w:val="0"/>
              <w:pageBreakBefore w:val="0"/>
              <w:widowControl w:val="0"/>
              <w:kinsoku/>
              <w:wordWrap/>
              <w:overflowPunct/>
              <w:topLinePunct w:val="0"/>
              <w:autoSpaceDE/>
              <w:autoSpaceDN/>
              <w:bidi w:val="0"/>
              <w:adjustRightInd/>
              <w:snapToGrid/>
              <w:spacing w:before="0" w:beforeLines="50"/>
              <w:ind w:firstLine="1200" w:firstLineChars="500"/>
              <w:jc w:val="both"/>
              <w:textAlignment w:val="auto"/>
              <w:outlineLvl w:val="9"/>
              <w:rPr>
                <w:rFonts w:hint="default" w:ascii="Times New Roman" w:hAnsi="Times New Roman" w:cs="Times New Roman"/>
                <w:sz w:val="24"/>
                <w:szCs w:val="24"/>
              </w:rPr>
            </w:pPr>
            <w:r>
              <w:rPr>
                <w:rFonts w:hint="eastAsia" w:ascii="仿宋_GB2312" w:hAnsi="仿宋_GB2312" w:cs="仿宋_GB2312"/>
                <w:sz w:val="24"/>
                <w:u w:val="single"/>
                <w:lang w:val="en-US" w:eastAsia="zh-CN"/>
              </w:rPr>
              <w:t xml:space="preserve">        </w:t>
            </w:r>
            <w:r>
              <w:rPr>
                <w:rFonts w:hint="eastAsia" w:ascii="宋体" w:hAnsi="宋体" w:eastAsia="宋体"/>
                <w:sz w:val="24"/>
              </w:rPr>
              <w:t>自然村（村民小组）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26" w:type="dxa"/>
            <w:vAlign w:val="center"/>
          </w:tcPr>
          <w:p>
            <w:pPr>
              <w:pStyle w:val="7"/>
              <w:jc w:val="both"/>
              <w:rPr>
                <w:rFonts w:hint="default" w:ascii="Times New Roman" w:hAnsi="Times New Roman" w:cs="Times New Roman"/>
                <w:sz w:val="24"/>
                <w:szCs w:val="24"/>
              </w:rPr>
            </w:pPr>
            <w:r>
              <w:rPr>
                <w:rFonts w:hint="default" w:ascii="Times New Roman" w:hAnsi="Times New Roman" w:cs="Times New Roman"/>
                <w:b/>
                <w:bCs/>
                <w:sz w:val="24"/>
                <w:szCs w:val="24"/>
              </w:rPr>
              <w:t>户主姓名：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26" w:type="dxa"/>
            <w:vAlign w:val="center"/>
          </w:tcPr>
          <w:p>
            <w:pPr>
              <w:pStyle w:val="7"/>
              <w:jc w:val="both"/>
              <w:rPr>
                <w:rFonts w:hint="default" w:ascii="Times New Roman" w:hAnsi="Times New Roman" w:cs="Times New Roman"/>
                <w:b/>
                <w:bCs/>
                <w:sz w:val="24"/>
                <w:szCs w:val="24"/>
              </w:rPr>
            </w:pPr>
            <w:r>
              <w:rPr>
                <w:rFonts w:hint="eastAsia" w:ascii="Times New Roman" w:hAnsi="Times New Roman" w:cs="Times New Roman"/>
                <w:b/>
                <w:bCs/>
                <w:sz w:val="24"/>
                <w:szCs w:val="24"/>
              </w:rPr>
              <w:t>居民身份证（残疾人证）号码：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26" w:type="dxa"/>
            <w:vAlign w:val="center"/>
          </w:tcPr>
          <w:p>
            <w:pPr>
              <w:pStyle w:val="7"/>
              <w:jc w:val="both"/>
              <w:rPr>
                <w:rFonts w:hint="default" w:ascii="Times New Roman" w:hAnsi="Times New Roman" w:cs="Times New Roman"/>
                <w:b/>
                <w:bCs/>
                <w:sz w:val="24"/>
                <w:szCs w:val="24"/>
              </w:rPr>
            </w:pPr>
            <w:r>
              <w:rPr>
                <w:rFonts w:hint="eastAsia" w:ascii="Times New Roman" w:hAnsi="Times New Roman" w:cs="Times New Roman"/>
                <w:b/>
                <w:bCs/>
                <w:sz w:val="24"/>
                <w:szCs w:val="24"/>
              </w:rPr>
              <w:t>风险类型：</w:t>
            </w:r>
          </w:p>
        </w:tc>
      </w:tr>
    </w:tbl>
    <w:p>
      <w:pPr>
        <w:pStyle w:val="7"/>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outlineLvl w:val="9"/>
        <w:rPr>
          <w:rFonts w:hint="default" w:ascii="Times New Roman" w:hAnsi="Times New Roman" w:cs="Times New Roman"/>
          <w:b/>
          <w:bCs/>
          <w:sz w:val="28"/>
          <w:szCs w:val="28"/>
        </w:rPr>
      </w:pPr>
      <w:r>
        <w:rPr>
          <w:rFonts w:hint="default" w:ascii="Times New Roman" w:hAnsi="Times New Roman" w:cs="Times New Roman"/>
          <w:b/>
          <w:bCs/>
          <w:sz w:val="28"/>
          <w:szCs w:val="28"/>
        </w:rPr>
        <w:t>二、家庭成员信息</w:t>
      </w:r>
    </w:p>
    <w:tbl>
      <w:tblPr>
        <w:tblStyle w:val="11"/>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860"/>
        <w:gridCol w:w="4734"/>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4"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序号</w:t>
            </w:r>
          </w:p>
        </w:tc>
        <w:tc>
          <w:tcPr>
            <w:tcW w:w="1860"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姓名</w:t>
            </w:r>
          </w:p>
        </w:tc>
        <w:tc>
          <w:tcPr>
            <w:tcW w:w="4734"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rPr>
              <w:t>居民身份</w:t>
            </w:r>
            <w:r>
              <w:rPr>
                <w:rFonts w:hint="default" w:ascii="Times New Roman" w:hAnsi="Times New Roman" w:eastAsia="黑体" w:cs="Times New Roman"/>
                <w:sz w:val="24"/>
                <w:szCs w:val="24"/>
                <w:lang w:val="en-US" w:eastAsia="zh-CN"/>
              </w:rPr>
              <w:t>证</w:t>
            </w:r>
          </w:p>
          <w:p>
            <w:pPr>
              <w:pStyle w:val="7"/>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（残疾人证</w:t>
            </w: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rPr>
              <w:t>号码</w:t>
            </w:r>
          </w:p>
        </w:tc>
        <w:tc>
          <w:tcPr>
            <w:tcW w:w="2038" w:type="dxa"/>
            <w:vAlign w:val="center"/>
          </w:tcPr>
          <w:p>
            <w:pPr>
              <w:pStyle w:val="7"/>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与户主关系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4" w:type="dxa"/>
            <w:vAlign w:val="center"/>
          </w:tcPr>
          <w:p>
            <w:pPr>
              <w:pStyle w:val="7"/>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1</w:t>
            </w:r>
          </w:p>
        </w:tc>
        <w:tc>
          <w:tcPr>
            <w:tcW w:w="1860" w:type="dxa"/>
            <w:vAlign w:val="center"/>
          </w:tcPr>
          <w:p>
            <w:pPr>
              <w:pStyle w:val="7"/>
              <w:jc w:val="center"/>
              <w:rPr>
                <w:rFonts w:hint="default" w:ascii="Times New Roman" w:hAnsi="Times New Roman" w:eastAsia="仿宋_GB2312" w:cs="Times New Roman"/>
                <w:sz w:val="24"/>
                <w:szCs w:val="24"/>
                <w:lang w:val="en-US" w:eastAsia="zh-CN"/>
              </w:rPr>
            </w:pPr>
          </w:p>
        </w:tc>
        <w:tc>
          <w:tcPr>
            <w:tcW w:w="4734" w:type="dxa"/>
            <w:vAlign w:val="center"/>
          </w:tcPr>
          <w:p>
            <w:pPr>
              <w:pStyle w:val="7"/>
              <w:jc w:val="center"/>
              <w:rPr>
                <w:rFonts w:hint="default" w:ascii="Times New Roman" w:hAnsi="Times New Roman" w:cs="Times New Roman"/>
                <w:sz w:val="24"/>
                <w:szCs w:val="24"/>
              </w:rPr>
            </w:pPr>
          </w:p>
        </w:tc>
        <w:tc>
          <w:tcPr>
            <w:tcW w:w="2038" w:type="dxa"/>
            <w:vAlign w:val="center"/>
          </w:tcPr>
          <w:p>
            <w:pPr>
              <w:pStyle w:val="7"/>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4" w:type="dxa"/>
            <w:vAlign w:val="center"/>
          </w:tcPr>
          <w:p>
            <w:pPr>
              <w:pStyle w:val="7"/>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2</w:t>
            </w:r>
          </w:p>
        </w:tc>
        <w:tc>
          <w:tcPr>
            <w:tcW w:w="1860" w:type="dxa"/>
            <w:vAlign w:val="center"/>
          </w:tcPr>
          <w:p>
            <w:pPr>
              <w:pStyle w:val="7"/>
              <w:jc w:val="center"/>
              <w:rPr>
                <w:rFonts w:hint="default" w:ascii="Times New Roman" w:hAnsi="Times New Roman" w:cs="Times New Roman"/>
                <w:sz w:val="24"/>
                <w:szCs w:val="24"/>
              </w:rPr>
            </w:pPr>
          </w:p>
        </w:tc>
        <w:tc>
          <w:tcPr>
            <w:tcW w:w="4734" w:type="dxa"/>
            <w:vAlign w:val="center"/>
          </w:tcPr>
          <w:p>
            <w:pPr>
              <w:pStyle w:val="7"/>
              <w:jc w:val="center"/>
              <w:rPr>
                <w:rFonts w:hint="default" w:ascii="Times New Roman" w:hAnsi="Times New Roman" w:cs="Times New Roman"/>
                <w:sz w:val="24"/>
                <w:szCs w:val="24"/>
              </w:rPr>
            </w:pPr>
          </w:p>
        </w:tc>
        <w:tc>
          <w:tcPr>
            <w:tcW w:w="2038" w:type="dxa"/>
            <w:vAlign w:val="center"/>
          </w:tcPr>
          <w:p>
            <w:pPr>
              <w:pStyle w:val="7"/>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4" w:type="dxa"/>
            <w:vAlign w:val="center"/>
          </w:tcPr>
          <w:p>
            <w:pPr>
              <w:pStyle w:val="7"/>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1860" w:type="dxa"/>
            <w:vAlign w:val="center"/>
          </w:tcPr>
          <w:p>
            <w:pPr>
              <w:pStyle w:val="7"/>
              <w:jc w:val="center"/>
              <w:rPr>
                <w:rFonts w:hint="default" w:ascii="Times New Roman" w:hAnsi="Times New Roman" w:cs="Times New Roman"/>
                <w:sz w:val="24"/>
                <w:szCs w:val="24"/>
              </w:rPr>
            </w:pPr>
          </w:p>
        </w:tc>
        <w:tc>
          <w:tcPr>
            <w:tcW w:w="4734" w:type="dxa"/>
            <w:vAlign w:val="center"/>
          </w:tcPr>
          <w:p>
            <w:pPr>
              <w:pStyle w:val="7"/>
              <w:jc w:val="center"/>
              <w:rPr>
                <w:rFonts w:hint="default" w:ascii="Times New Roman" w:hAnsi="Times New Roman" w:cs="Times New Roman"/>
                <w:sz w:val="24"/>
                <w:szCs w:val="24"/>
              </w:rPr>
            </w:pPr>
          </w:p>
        </w:tc>
        <w:tc>
          <w:tcPr>
            <w:tcW w:w="2038" w:type="dxa"/>
            <w:vAlign w:val="center"/>
          </w:tcPr>
          <w:p>
            <w:pPr>
              <w:pStyle w:val="7"/>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4" w:type="dxa"/>
            <w:vAlign w:val="center"/>
          </w:tcPr>
          <w:p>
            <w:pPr>
              <w:pStyle w:val="7"/>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1860" w:type="dxa"/>
            <w:vAlign w:val="center"/>
          </w:tcPr>
          <w:p>
            <w:pPr>
              <w:pStyle w:val="7"/>
              <w:jc w:val="center"/>
              <w:rPr>
                <w:rFonts w:hint="default" w:ascii="Times New Roman" w:hAnsi="Times New Roman" w:cs="Times New Roman"/>
                <w:sz w:val="24"/>
                <w:szCs w:val="24"/>
              </w:rPr>
            </w:pPr>
          </w:p>
        </w:tc>
        <w:tc>
          <w:tcPr>
            <w:tcW w:w="4734" w:type="dxa"/>
            <w:vAlign w:val="center"/>
          </w:tcPr>
          <w:p>
            <w:pPr>
              <w:pStyle w:val="7"/>
              <w:jc w:val="center"/>
              <w:rPr>
                <w:rFonts w:hint="default" w:ascii="Times New Roman" w:hAnsi="Times New Roman" w:cs="Times New Roman"/>
                <w:sz w:val="24"/>
                <w:szCs w:val="24"/>
              </w:rPr>
            </w:pPr>
          </w:p>
        </w:tc>
        <w:tc>
          <w:tcPr>
            <w:tcW w:w="2038" w:type="dxa"/>
            <w:vAlign w:val="center"/>
          </w:tcPr>
          <w:p>
            <w:pPr>
              <w:pStyle w:val="7"/>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4" w:type="dxa"/>
            <w:vAlign w:val="center"/>
          </w:tcPr>
          <w:p>
            <w:pPr>
              <w:pStyle w:val="7"/>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w:t>
            </w:r>
          </w:p>
        </w:tc>
        <w:tc>
          <w:tcPr>
            <w:tcW w:w="1860" w:type="dxa"/>
            <w:vAlign w:val="center"/>
          </w:tcPr>
          <w:p>
            <w:pPr>
              <w:pStyle w:val="7"/>
              <w:jc w:val="center"/>
              <w:rPr>
                <w:rFonts w:hint="default" w:ascii="Times New Roman" w:hAnsi="Times New Roman" w:cs="Times New Roman"/>
                <w:sz w:val="24"/>
                <w:szCs w:val="24"/>
              </w:rPr>
            </w:pPr>
          </w:p>
        </w:tc>
        <w:tc>
          <w:tcPr>
            <w:tcW w:w="4734" w:type="dxa"/>
            <w:vAlign w:val="center"/>
          </w:tcPr>
          <w:p>
            <w:pPr>
              <w:pStyle w:val="7"/>
              <w:jc w:val="center"/>
              <w:rPr>
                <w:rFonts w:hint="default" w:ascii="Times New Roman" w:hAnsi="Times New Roman" w:cs="Times New Roman"/>
                <w:sz w:val="24"/>
                <w:szCs w:val="24"/>
              </w:rPr>
            </w:pPr>
          </w:p>
        </w:tc>
        <w:tc>
          <w:tcPr>
            <w:tcW w:w="2038" w:type="dxa"/>
            <w:vAlign w:val="center"/>
          </w:tcPr>
          <w:p>
            <w:pPr>
              <w:pStyle w:val="7"/>
              <w:jc w:val="center"/>
              <w:rPr>
                <w:rFonts w:hint="default" w:ascii="Times New Roman" w:hAnsi="Times New Roman" w:cs="Times New Roman"/>
                <w:sz w:val="24"/>
                <w:szCs w:val="24"/>
              </w:rPr>
            </w:pPr>
          </w:p>
        </w:tc>
      </w:tr>
    </w:tbl>
    <w:p>
      <w:pPr>
        <w:pStyle w:val="7"/>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outlineLvl w:val="9"/>
        <w:rPr>
          <w:rFonts w:hint="default" w:ascii="Times New Roman" w:hAnsi="Times New Roman" w:cs="Times New Roman"/>
          <w:b/>
          <w:bCs/>
          <w:sz w:val="28"/>
          <w:szCs w:val="28"/>
        </w:rPr>
      </w:pPr>
      <w:r>
        <w:rPr>
          <w:rFonts w:hint="default" w:ascii="Times New Roman" w:hAnsi="Times New Roman" w:cs="Times New Roman"/>
          <w:b/>
          <w:bCs/>
          <w:sz w:val="28"/>
          <w:szCs w:val="28"/>
        </w:rPr>
        <w:t>三、风险排查</w:t>
      </w:r>
    </w:p>
    <w:tbl>
      <w:tblPr>
        <w:tblStyle w:val="11"/>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6" w:type="dxa"/>
            <w:vAlign w:val="center"/>
          </w:tcPr>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是否存在风险：</w:t>
            </w:r>
            <w:r>
              <w:rPr>
                <w:rFonts w:hint="eastAsia" w:ascii="仿宋_GB2312" w:hAnsi="仿宋_GB2312" w:eastAsia="仿宋_GB2312" w:cs="仿宋_GB2312"/>
                <w:b/>
                <w:bCs/>
                <w:sz w:val="24"/>
                <w:szCs w:val="24"/>
              </w:rPr>
              <w:t>□</w:t>
            </w:r>
            <w:r>
              <w:rPr>
                <w:rFonts w:hint="default" w:ascii="Times New Roman" w:hAnsi="Times New Roman" w:eastAsia="仿宋_GB2312" w:cs="Times New Roman"/>
                <w:b/>
                <w:bCs/>
                <w:sz w:val="24"/>
                <w:szCs w:val="24"/>
              </w:rPr>
              <w:t>是</w:t>
            </w:r>
            <w:r>
              <w:rPr>
                <w:rFonts w:hint="eastAsia" w:ascii="Times New Roman" w:hAnsi="Times New Roman" w:cs="Times New Roman"/>
                <w:b/>
                <w:bCs/>
                <w:sz w:val="24"/>
                <w:szCs w:val="24"/>
                <w:lang w:val="en-US" w:eastAsia="zh-CN"/>
              </w:rPr>
              <w:t xml:space="preserve">    </w:t>
            </w:r>
            <w:r>
              <w:rPr>
                <w:rFonts w:hint="eastAsia" w:ascii="仿宋_GB2312" w:hAnsi="仿宋_GB2312" w:eastAsia="仿宋_GB2312" w:cs="仿宋_GB2312"/>
                <w:b/>
                <w:bCs/>
                <w:sz w:val="24"/>
                <w:szCs w:val="24"/>
              </w:rPr>
              <w:t>□</w:t>
            </w:r>
            <w:r>
              <w:rPr>
                <w:rFonts w:hint="default" w:ascii="Times New Roman" w:hAnsi="Times New Roman" w:eastAsia="仿宋_GB2312" w:cs="Times New Roman"/>
                <w:b/>
                <w:bCs/>
                <w:sz w:val="24"/>
                <w:szCs w:val="24"/>
              </w:rPr>
              <w:t>否；</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以上选“是”，可勾选以下选项（可多选）</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b w:val="0"/>
                <w:bCs w:val="0"/>
                <w:sz w:val="24"/>
                <w:szCs w:val="24"/>
              </w:rPr>
            </w:pPr>
            <w:r>
              <w:rPr>
                <w:rFonts w:hint="eastAsia" w:ascii="仿宋_GB2312" w:hAnsi="仿宋_GB2312" w:eastAsia="仿宋_GB2312" w:cs="仿宋_GB2312"/>
                <w:b w:val="0"/>
                <w:bCs w:val="0"/>
                <w:sz w:val="24"/>
                <w:szCs w:val="24"/>
              </w:rPr>
              <w:t>□</w:t>
            </w:r>
            <w:r>
              <w:rPr>
                <w:rFonts w:hint="default" w:ascii="Times New Roman" w:hAnsi="Times New Roman" w:eastAsia="仿宋_GB2312" w:cs="Times New Roman"/>
                <w:b w:val="0"/>
                <w:bCs w:val="0"/>
                <w:sz w:val="24"/>
                <w:szCs w:val="24"/>
              </w:rPr>
              <w:t>因病（指家庭中有成员患大病、重病、长期慢性病等原因，刚性支出较大或收入大幅缩减）</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b w:val="0"/>
                <w:bCs w:val="0"/>
                <w:sz w:val="24"/>
                <w:szCs w:val="24"/>
              </w:rPr>
            </w:pPr>
            <w:r>
              <w:rPr>
                <w:rFonts w:hint="eastAsia" w:ascii="仿宋_GB2312" w:hAnsi="仿宋_GB2312" w:eastAsia="仿宋_GB2312" w:cs="仿宋_GB2312"/>
                <w:b w:val="0"/>
                <w:bCs w:val="0"/>
                <w:sz w:val="24"/>
                <w:szCs w:val="24"/>
              </w:rPr>
              <w:t>□</w:t>
            </w:r>
            <w:r>
              <w:rPr>
                <w:rFonts w:hint="default" w:ascii="Times New Roman" w:hAnsi="Times New Roman" w:eastAsia="仿宋_GB2312" w:cs="Times New Roman"/>
                <w:b w:val="0"/>
                <w:bCs w:val="0"/>
                <w:sz w:val="24"/>
                <w:szCs w:val="24"/>
              </w:rPr>
              <w:t>因学（指家庭子女上学教育刚性支出较大、负担较重）</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b w:val="0"/>
                <w:bCs w:val="0"/>
                <w:sz w:val="24"/>
                <w:szCs w:val="24"/>
              </w:rPr>
            </w:pPr>
            <w:r>
              <w:rPr>
                <w:rFonts w:hint="eastAsia" w:ascii="仿宋_GB2312" w:hAnsi="仿宋_GB2312" w:eastAsia="仿宋_GB2312" w:cs="仿宋_GB2312"/>
                <w:b w:val="0"/>
                <w:bCs w:val="0"/>
                <w:sz w:val="24"/>
                <w:szCs w:val="24"/>
              </w:rPr>
              <w:t>□</w:t>
            </w:r>
            <w:r>
              <w:rPr>
                <w:rFonts w:hint="default" w:ascii="Times New Roman" w:hAnsi="Times New Roman" w:eastAsia="仿宋_GB2312" w:cs="Times New Roman"/>
                <w:b w:val="0"/>
                <w:bCs w:val="0"/>
                <w:sz w:val="24"/>
                <w:szCs w:val="24"/>
              </w:rPr>
              <w:t>因住房安全（指农户唯一住房出现问题被住建部门认定为C/D 级危房）</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b w:val="0"/>
                <w:bCs w:val="0"/>
                <w:sz w:val="24"/>
                <w:szCs w:val="24"/>
              </w:rPr>
            </w:pPr>
            <w:r>
              <w:rPr>
                <w:rFonts w:hint="eastAsia" w:ascii="仿宋_GB2312" w:hAnsi="仿宋_GB2312" w:eastAsia="仿宋_GB2312" w:cs="仿宋_GB2312"/>
                <w:b w:val="0"/>
                <w:bCs w:val="0"/>
                <w:sz w:val="24"/>
                <w:szCs w:val="24"/>
              </w:rPr>
              <w:t>□</w:t>
            </w:r>
            <w:r>
              <w:rPr>
                <w:rFonts w:hint="default" w:ascii="Times New Roman" w:hAnsi="Times New Roman" w:eastAsia="仿宋_GB2312" w:cs="Times New Roman"/>
                <w:b w:val="0"/>
                <w:bCs w:val="0"/>
                <w:sz w:val="24"/>
                <w:szCs w:val="24"/>
              </w:rPr>
              <w:t>因安全饮水（指吃水遇到困难，水量、水质、供水保证率、用水方便程度等指标达不到“有安全饮水”标准要求）</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b w:val="0"/>
                <w:bCs w:val="0"/>
                <w:sz w:val="24"/>
                <w:szCs w:val="24"/>
              </w:rPr>
            </w:pPr>
            <w:r>
              <w:rPr>
                <w:rFonts w:hint="eastAsia" w:ascii="仿宋_GB2312" w:hAnsi="仿宋_GB2312" w:eastAsia="仿宋_GB2312" w:cs="仿宋_GB2312"/>
                <w:b w:val="0"/>
                <w:bCs w:val="0"/>
                <w:sz w:val="24"/>
                <w:szCs w:val="24"/>
              </w:rPr>
              <w:t>□</w:t>
            </w:r>
            <w:r>
              <w:rPr>
                <w:rFonts w:hint="default" w:ascii="Times New Roman" w:hAnsi="Times New Roman" w:eastAsia="仿宋_GB2312" w:cs="Times New Roman"/>
                <w:b w:val="0"/>
                <w:bCs w:val="0"/>
                <w:sz w:val="24"/>
                <w:szCs w:val="24"/>
              </w:rPr>
              <w:t>因残（指有家庭成员残疾特别是新致残，刚性支出较大或收入大幅缩减）</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b w:val="0"/>
                <w:bCs w:val="0"/>
                <w:sz w:val="24"/>
                <w:szCs w:val="24"/>
              </w:rPr>
            </w:pPr>
            <w:r>
              <w:rPr>
                <w:rFonts w:hint="eastAsia" w:ascii="仿宋_GB2312" w:hAnsi="仿宋_GB2312" w:eastAsia="仿宋_GB2312" w:cs="仿宋_GB2312"/>
                <w:b w:val="0"/>
                <w:bCs w:val="0"/>
                <w:sz w:val="24"/>
                <w:szCs w:val="24"/>
              </w:rPr>
              <w:t>□</w:t>
            </w:r>
            <w:r>
              <w:rPr>
                <w:rFonts w:hint="default" w:ascii="Times New Roman" w:hAnsi="Times New Roman" w:eastAsia="仿宋_GB2312" w:cs="Times New Roman"/>
                <w:b w:val="0"/>
                <w:bCs w:val="0"/>
                <w:sz w:val="24"/>
                <w:szCs w:val="24"/>
              </w:rPr>
              <w:t>因自然灾害（指发生洪涝灾害、地质灾害、旱灾、生物灾害、气象灾害、地震灾害、疫情等自然灾害造成生命财产重大损失）</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b w:val="0"/>
                <w:bCs w:val="0"/>
                <w:sz w:val="24"/>
                <w:szCs w:val="24"/>
              </w:rPr>
            </w:pPr>
            <w:r>
              <w:rPr>
                <w:rFonts w:hint="eastAsia" w:ascii="仿宋_GB2312" w:hAnsi="仿宋_GB2312" w:eastAsia="仿宋_GB2312" w:cs="仿宋_GB2312"/>
                <w:b w:val="0"/>
                <w:bCs w:val="0"/>
                <w:sz w:val="24"/>
                <w:szCs w:val="24"/>
              </w:rPr>
              <w:t>□</w:t>
            </w:r>
            <w:r>
              <w:rPr>
                <w:rFonts w:hint="default" w:ascii="Times New Roman" w:hAnsi="Times New Roman" w:eastAsia="仿宋_GB2312" w:cs="Times New Roman"/>
                <w:b w:val="0"/>
                <w:bCs w:val="0"/>
                <w:sz w:val="24"/>
                <w:szCs w:val="24"/>
              </w:rPr>
              <w:t>因意外事故（指发生交通事故、溺水、触电、火灾等意外事故造成生命财产重大损失）</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b w:val="0"/>
                <w:bCs w:val="0"/>
                <w:sz w:val="24"/>
                <w:szCs w:val="24"/>
              </w:rPr>
            </w:pPr>
            <w:r>
              <w:rPr>
                <w:rFonts w:hint="eastAsia" w:ascii="仿宋_GB2312" w:hAnsi="仿宋_GB2312" w:eastAsia="仿宋_GB2312" w:cs="仿宋_GB2312"/>
                <w:b w:val="0"/>
                <w:bCs w:val="0"/>
                <w:sz w:val="24"/>
                <w:szCs w:val="24"/>
              </w:rPr>
              <w:t>□</w:t>
            </w:r>
            <w:r>
              <w:rPr>
                <w:rFonts w:hint="default" w:ascii="Times New Roman" w:hAnsi="Times New Roman" w:eastAsia="仿宋_GB2312" w:cs="Times New Roman"/>
                <w:b w:val="0"/>
                <w:bCs w:val="0"/>
                <w:sz w:val="24"/>
                <w:szCs w:val="24"/>
              </w:rPr>
              <w:t>因产业项目失败（指家庭发展种植、养殖、加工、乡村文旅、小商贸等产业项目失败，损失较大）</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b w:val="0"/>
                <w:bCs w:val="0"/>
                <w:sz w:val="24"/>
                <w:szCs w:val="24"/>
              </w:rPr>
            </w:pPr>
            <w:r>
              <w:rPr>
                <w:rFonts w:hint="eastAsia" w:ascii="仿宋_GB2312" w:hAnsi="仿宋_GB2312" w:eastAsia="仿宋_GB2312" w:cs="仿宋_GB2312"/>
                <w:b w:val="0"/>
                <w:bCs w:val="0"/>
                <w:sz w:val="24"/>
                <w:szCs w:val="24"/>
              </w:rPr>
              <w:t>□</w:t>
            </w:r>
            <w:r>
              <w:rPr>
                <w:rFonts w:hint="default" w:ascii="Times New Roman" w:hAnsi="Times New Roman" w:eastAsia="仿宋_GB2312" w:cs="Times New Roman"/>
                <w:b w:val="0"/>
                <w:bCs w:val="0"/>
                <w:sz w:val="24"/>
                <w:szCs w:val="24"/>
              </w:rPr>
              <w:t>因务工就业不稳（指有劳动能力并有就业意愿的家庭，因为各种原因一年内连续6 个月未就业）</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eastAsia="仿宋_GB2312" w:cs="Times New Roman"/>
                <w:b w:val="0"/>
                <w:bCs w:val="0"/>
                <w:sz w:val="24"/>
                <w:szCs w:val="24"/>
              </w:rPr>
            </w:pPr>
            <w:r>
              <w:rPr>
                <w:rFonts w:hint="eastAsia" w:ascii="仿宋_GB2312" w:hAnsi="仿宋_GB2312" w:eastAsia="仿宋_GB2312" w:cs="仿宋_GB2312"/>
                <w:b w:val="0"/>
                <w:bCs w:val="0"/>
                <w:sz w:val="24"/>
                <w:szCs w:val="24"/>
              </w:rPr>
              <w:t>□</w:t>
            </w:r>
            <w:r>
              <w:rPr>
                <w:rFonts w:hint="default" w:ascii="Times New Roman" w:hAnsi="Times New Roman" w:eastAsia="仿宋_GB2312" w:cs="Times New Roman"/>
                <w:b w:val="0"/>
                <w:bCs w:val="0"/>
                <w:sz w:val="24"/>
                <w:szCs w:val="24"/>
              </w:rPr>
              <w:t>因缺劳力（指家庭人口较多且有劳动力，但劳动力低于家庭成员总数四分之一）</w:t>
            </w:r>
          </w:p>
          <w:p>
            <w:pPr>
              <w:pStyle w:val="7"/>
              <w:keepNext w:val="0"/>
              <w:keepLines w:val="0"/>
              <w:pageBreakBefore w:val="0"/>
              <w:widowControl w:val="0"/>
              <w:kinsoku/>
              <w:wordWrap/>
              <w:overflowPunct/>
              <w:topLinePunct w:val="0"/>
              <w:autoSpaceDE/>
              <w:autoSpaceDN/>
              <w:bidi w:val="0"/>
              <w:adjustRightInd/>
              <w:snapToGrid/>
              <w:spacing w:before="0" w:beforeLines="20" w:after="0" w:afterLines="20"/>
              <w:jc w:val="both"/>
              <w:textAlignment w:val="auto"/>
              <w:outlineLvl w:val="9"/>
              <w:rPr>
                <w:rFonts w:hint="default" w:ascii="Times New Roman" w:hAnsi="Times New Roman" w:cs="Times New Roman"/>
                <w:szCs w:val="28"/>
              </w:rPr>
            </w:pPr>
            <w:r>
              <w:rPr>
                <w:rFonts w:hint="eastAsia" w:ascii="仿宋_GB2312" w:hAnsi="仿宋_GB2312" w:eastAsia="仿宋_GB2312" w:cs="仿宋_GB2312"/>
                <w:b w:val="0"/>
                <w:bCs w:val="0"/>
                <w:sz w:val="24"/>
                <w:szCs w:val="24"/>
              </w:rPr>
              <w:t>□</w:t>
            </w:r>
            <w:r>
              <w:rPr>
                <w:rFonts w:hint="default" w:ascii="Times New Roman" w:hAnsi="Times New Roman" w:eastAsia="仿宋_GB2312" w:cs="Times New Roman"/>
                <w:b w:val="0"/>
                <w:bCs w:val="0"/>
                <w:sz w:val="24"/>
                <w:szCs w:val="24"/>
              </w:rPr>
              <w:t>因</w:t>
            </w:r>
            <w:r>
              <w:rPr>
                <w:rFonts w:hint="default" w:ascii="Times New Roman" w:hAnsi="Times New Roman" w:eastAsia="仿宋_GB2312" w:cs="Times New Roman"/>
                <w:sz w:val="24"/>
                <w:szCs w:val="24"/>
              </w:rPr>
              <w:t>其他（指除以上类型以外的风险）</w:t>
            </w:r>
          </w:p>
        </w:tc>
      </w:tr>
    </w:tbl>
    <w:p>
      <w:pPr>
        <w:pStyle w:val="7"/>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outlineLvl w:val="9"/>
        <w:rPr>
          <w:rFonts w:hint="default" w:ascii="Times New Roman" w:hAnsi="Times New Roman" w:cs="Times New Roman"/>
          <w:b/>
          <w:bCs/>
          <w:sz w:val="28"/>
          <w:szCs w:val="28"/>
        </w:rPr>
      </w:pPr>
      <w:r>
        <w:rPr>
          <w:rFonts w:hint="default" w:ascii="Times New Roman" w:hAnsi="Times New Roman" w:cs="Times New Roman"/>
          <w:b/>
          <w:bCs/>
          <w:sz w:val="28"/>
          <w:szCs w:val="28"/>
        </w:rPr>
        <w:t>四、其他</w:t>
      </w:r>
    </w:p>
    <w:tbl>
      <w:tblPr>
        <w:tblStyle w:val="11"/>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3"/>
        <w:gridCol w:w="4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5003" w:type="dxa"/>
            <w:vAlign w:val="center"/>
          </w:tcPr>
          <w:p>
            <w:pPr>
              <w:pStyle w:val="7"/>
              <w:jc w:val="both"/>
              <w:rPr>
                <w:rFonts w:hint="default" w:ascii="Times New Roman" w:hAnsi="Times New Roman" w:cs="Times New Roman"/>
                <w:b/>
                <w:bCs/>
                <w:sz w:val="24"/>
                <w:szCs w:val="24"/>
              </w:rPr>
            </w:pPr>
            <w:r>
              <w:rPr>
                <w:rFonts w:hint="default" w:ascii="Times New Roman" w:hAnsi="Times New Roman" w:cs="Times New Roman"/>
                <w:b/>
                <w:bCs/>
                <w:sz w:val="24"/>
                <w:szCs w:val="24"/>
              </w:rPr>
              <w:t>是否了解防止返贫监测对象申报政策“明白</w:t>
            </w:r>
          </w:p>
          <w:p>
            <w:pPr>
              <w:pStyle w:val="7"/>
              <w:jc w:val="both"/>
              <w:rPr>
                <w:rFonts w:hint="default" w:ascii="Times New Roman" w:hAnsi="Times New Roman" w:cs="Times New Roman"/>
                <w:sz w:val="24"/>
                <w:szCs w:val="24"/>
              </w:rPr>
            </w:pPr>
            <w:r>
              <w:rPr>
                <w:rFonts w:hint="default" w:ascii="Times New Roman" w:hAnsi="Times New Roman" w:cs="Times New Roman"/>
                <w:b/>
                <w:bCs/>
                <w:sz w:val="24"/>
                <w:szCs w:val="24"/>
              </w:rPr>
              <w:t>纸”？</w:t>
            </w:r>
          </w:p>
        </w:tc>
        <w:tc>
          <w:tcPr>
            <w:tcW w:w="4523" w:type="dxa"/>
            <w:vAlign w:val="center"/>
          </w:tcPr>
          <w:p>
            <w:pPr>
              <w:pStyle w:val="7"/>
              <w:jc w:val="center"/>
              <w:rPr>
                <w:rFonts w:hint="default" w:ascii="Times New Roman" w:hAnsi="Times New Roman" w:cs="Times New Roman"/>
                <w:b w:val="0"/>
                <w:bCs w:val="0"/>
                <w:sz w:val="24"/>
                <w:szCs w:val="24"/>
              </w:rPr>
            </w:pP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是</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3" w:type="dxa"/>
            <w:vAlign w:val="center"/>
          </w:tcPr>
          <w:p>
            <w:pPr>
              <w:pStyle w:val="7"/>
              <w:jc w:val="both"/>
              <w:rPr>
                <w:rFonts w:hint="default" w:ascii="Times New Roman" w:hAnsi="Times New Roman" w:cs="Times New Roman"/>
                <w:sz w:val="24"/>
                <w:szCs w:val="24"/>
              </w:rPr>
            </w:pPr>
            <w:r>
              <w:rPr>
                <w:rFonts w:hint="default" w:ascii="Times New Roman" w:hAnsi="Times New Roman" w:cs="Times New Roman"/>
                <w:b/>
                <w:bCs/>
                <w:sz w:val="24"/>
                <w:szCs w:val="24"/>
              </w:rPr>
              <w:t>宣传渠道</w:t>
            </w:r>
          </w:p>
        </w:tc>
        <w:tc>
          <w:tcPr>
            <w:tcW w:w="4523" w:type="dxa"/>
            <w:vAlign w:val="center"/>
          </w:tcPr>
          <w:p>
            <w:pPr>
              <w:pStyle w:val="7"/>
              <w:jc w:val="center"/>
              <w:rPr>
                <w:rFonts w:hint="default" w:ascii="Times New Roman" w:hAnsi="Times New Roman" w:cs="Times New Roman"/>
                <w:b w:val="0"/>
                <w:bCs w:val="0"/>
                <w:sz w:val="24"/>
                <w:szCs w:val="24"/>
              </w:rPr>
            </w:pP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上门入户</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公开张贴</w:t>
            </w:r>
            <w:r>
              <w:rPr>
                <w:rFonts w:hint="default" w:ascii="Times New Roman" w:hAnsi="Times New Roman" w:cs="Times New Roman"/>
                <w:b w:val="0"/>
                <w:bCs w:val="0"/>
                <w:sz w:val="24"/>
                <w:szCs w:val="24"/>
                <w:lang w:val="en-US" w:eastAsia="zh-CN"/>
              </w:rPr>
              <w:t xml:space="preserve"> </w:t>
            </w:r>
            <w:r>
              <w:rPr>
                <w:rFonts w:hint="eastAsia"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广播电视</w:t>
            </w:r>
          </w:p>
          <w:p>
            <w:pPr>
              <w:pStyle w:val="7"/>
              <w:jc w:val="center"/>
              <w:rPr>
                <w:rFonts w:hint="default" w:ascii="Times New Roman" w:hAnsi="Times New Roman" w:cs="Times New Roman"/>
                <w:b w:val="0"/>
                <w:bCs w:val="0"/>
                <w:sz w:val="24"/>
                <w:szCs w:val="24"/>
              </w:rPr>
            </w:pP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网络发布</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短信微信推送</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其他</w:t>
            </w:r>
          </w:p>
        </w:tc>
      </w:tr>
    </w:tbl>
    <w:p>
      <w:pPr>
        <w:pStyle w:val="7"/>
        <w:rPr>
          <w:rFonts w:hint="eastAsia" w:ascii="仿宋_GB2312" w:hAnsi="仿宋_GB2312" w:eastAsia="仿宋_GB2312" w:cs="仿宋_GB2312"/>
          <w:sz w:val="24"/>
          <w:szCs w:val="24"/>
        </w:rPr>
        <w:sectPr>
          <w:pgSz w:w="11910" w:h="16840"/>
          <w:pgMar w:top="2098" w:right="1531" w:bottom="1984" w:left="1531" w:header="0" w:footer="1468" w:gutter="0"/>
          <w:pgNumType w:fmt="decimal"/>
          <w:cols w:space="0" w:num="1"/>
          <w:rtlGutter w:val="0"/>
          <w:docGrid w:linePitch="0" w:charSpace="0"/>
        </w:sectPr>
      </w:pPr>
    </w:p>
    <w:p>
      <w:pPr>
        <w:pStyle w:val="7"/>
        <w:rPr>
          <w:rFonts w:hint="eastAsia" w:ascii="黑体" w:hAnsi="黑体" w:eastAsia="黑体" w:cs="黑体"/>
          <w:lang w:eastAsia="zh-CN"/>
        </w:rPr>
      </w:pPr>
      <w:r>
        <w:rPr>
          <w:rFonts w:hint="eastAsia" w:ascii="黑体" w:hAnsi="黑体" w:eastAsia="黑体" w:cs="黑体"/>
        </w:rPr>
        <w:t>附件</w:t>
      </w:r>
      <w:r>
        <w:rPr>
          <w:rFonts w:hint="eastAsia" w:ascii="黑体" w:hAnsi="黑体" w:eastAsia="黑体" w:cs="黑体"/>
          <w:lang w:val="en-US" w:eastAsia="zh-CN"/>
        </w:rPr>
        <w:t>2</w:t>
      </w:r>
      <w:r>
        <w:rPr>
          <w:rFonts w:hint="eastAsia" w:ascii="黑体" w:hAnsi="黑体" w:eastAsia="黑体" w:cs="黑体"/>
        </w:rPr>
        <w:t>-</w:t>
      </w:r>
      <w:r>
        <w:rPr>
          <w:rFonts w:hint="eastAsia" w:ascii="黑体" w:hAnsi="黑体" w:eastAsia="黑体" w:cs="黑体"/>
          <w:lang w:val="en-US" w:eastAsia="zh-CN"/>
        </w:rPr>
        <w:t>4</w:t>
      </w:r>
    </w:p>
    <w:p>
      <w:pPr>
        <w:pStyle w:val="7"/>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重点户排查情况表</w:t>
      </w:r>
    </w:p>
    <w:p>
      <w:pPr>
        <w:pStyle w:val="7"/>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cs="仿宋_GB2312"/>
          <w:u w:val="single"/>
          <w:lang w:val="en-US" w:eastAsia="zh-CN"/>
        </w:rPr>
      </w:pPr>
      <w:r>
        <w:rPr>
          <w:rFonts w:hint="eastAsia" w:ascii="仿宋_GB2312" w:hAnsi="仿宋_GB2312" w:eastAsia="仿宋_GB2312" w:cs="仿宋_GB2312"/>
          <w:sz w:val="30"/>
          <w:szCs w:val="30"/>
        </w:rPr>
        <w:t>行政区划：</w:t>
      </w:r>
      <w:r>
        <w:rPr>
          <w:rFonts w:hint="eastAsia" w:ascii="仿宋_GB2312" w:hAnsi="仿宋_GB2312" w:cs="仿宋_GB2312"/>
          <w:sz w:val="30"/>
          <w:szCs w:val="30"/>
          <w:u w:val="single"/>
          <w:lang w:val="en-US" w:eastAsia="zh-CN"/>
        </w:rPr>
        <w:t xml:space="preserve">       </w:t>
      </w:r>
      <w:r>
        <w:rPr>
          <w:rFonts w:hint="eastAsia" w:ascii="仿宋_GB2312" w:hAnsi="仿宋_GB2312" w:eastAsia="仿宋_GB2312" w:cs="仿宋_GB2312"/>
          <w:sz w:val="30"/>
          <w:szCs w:val="30"/>
        </w:rPr>
        <w:t>乡（镇）</w:t>
      </w:r>
      <w:r>
        <w:rPr>
          <w:rFonts w:hint="eastAsia" w:ascii="仿宋_GB2312" w:hAnsi="仿宋_GB2312" w:cs="仿宋_GB2312"/>
          <w:sz w:val="30"/>
          <w:szCs w:val="30"/>
          <w:u w:val="single"/>
          <w:lang w:val="en-US" w:eastAsia="zh-CN"/>
        </w:rPr>
        <w:t xml:space="preserve">      </w:t>
      </w:r>
      <w:r>
        <w:rPr>
          <w:rFonts w:hint="eastAsia" w:ascii="仿宋_GB2312" w:hAnsi="仿宋_GB2312" w:eastAsia="仿宋_GB2312" w:cs="仿宋_GB2312"/>
          <w:sz w:val="30"/>
          <w:szCs w:val="30"/>
        </w:rPr>
        <w:t>村</w:t>
      </w:r>
      <w:r>
        <w:rPr>
          <w:rFonts w:hint="eastAsia" w:ascii="仿宋_GB2312" w:hAnsi="仿宋_GB2312" w:cs="仿宋_GB2312"/>
          <w:sz w:val="30"/>
          <w:szCs w:val="30"/>
          <w:u w:val="single"/>
          <w:lang w:val="en-US" w:eastAsia="zh-CN"/>
        </w:rPr>
        <w:t xml:space="preserve">      </w:t>
      </w:r>
      <w:r>
        <w:rPr>
          <w:rFonts w:hint="eastAsia" w:ascii="仿宋_GB2312" w:hAnsi="仿宋_GB2312" w:eastAsia="仿宋_GB2312" w:cs="仿宋_GB2312"/>
          <w:sz w:val="30"/>
          <w:szCs w:val="30"/>
        </w:rPr>
        <w:t>屯</w:t>
      </w:r>
      <w:r>
        <w:rPr>
          <w:rFonts w:hint="eastAsia" w:ascii="仿宋_GB2312" w:hAnsi="仿宋_GB2312" w:cs="仿宋_GB2312"/>
          <w:sz w:val="30"/>
          <w:szCs w:val="30"/>
          <w:lang w:val="en-US" w:eastAsia="zh-CN"/>
        </w:rPr>
        <w:t xml:space="preserve"> </w:t>
      </w:r>
      <w:r>
        <w:rPr>
          <w:rFonts w:hint="eastAsia" w:ascii="仿宋_GB2312" w:hAnsi="仿宋_GB2312" w:eastAsia="仿宋_GB2312" w:cs="仿宋_GB2312"/>
          <w:b/>
          <w:bCs/>
          <w:sz w:val="30"/>
          <w:szCs w:val="30"/>
        </w:rPr>
        <w:t>户主姓名：</w:t>
      </w:r>
      <w:r>
        <w:rPr>
          <w:rFonts w:hint="eastAsia" w:ascii="仿宋_GB2312" w:hAnsi="仿宋_GB2312" w:cs="仿宋_GB2312"/>
          <w:sz w:val="30"/>
          <w:szCs w:val="30"/>
          <w:u w:val="single"/>
          <w:lang w:val="en-US" w:eastAsia="zh-CN"/>
        </w:rPr>
        <w:t xml:space="preserve">   </w:t>
      </w:r>
      <w:r>
        <w:rPr>
          <w:rFonts w:hint="eastAsia" w:ascii="仿宋_GB2312" w:hAnsi="仿宋_GB2312" w:cs="仿宋_GB231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cs="仿宋_GB2312"/>
          <w:u w:val="single"/>
          <w:lang w:val="en-US"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一、家庭基本情况：</w:t>
      </w:r>
      <w:r>
        <w:rPr>
          <w:rFonts w:hint="eastAsia" w:ascii="仿宋_GB2312" w:hAnsi="仿宋_GB2312" w:eastAsia="仿宋_GB2312" w:cs="仿宋_GB2312"/>
        </w:rPr>
        <w:t>家庭人口</w:t>
      </w:r>
      <w:r>
        <w:rPr>
          <w:rFonts w:hint="eastAsia" w:ascii="TimesNewRomanPSMT" w:hAnsi="TimesNewRomanPSMT" w:eastAsia="TimesNewRomanPSMT"/>
          <w:sz w:val="24"/>
        </w:rPr>
        <w:t>____</w:t>
      </w:r>
      <w:r>
        <w:rPr>
          <w:rFonts w:hint="eastAsia" w:ascii="仿宋_GB2312" w:hAnsi="仿宋_GB2312" w:eastAsia="仿宋_GB2312" w:cs="仿宋_GB2312"/>
        </w:rPr>
        <w:t>人，普通（含技能）劳动力</w:t>
      </w:r>
      <w:r>
        <w:rPr>
          <w:rFonts w:hint="eastAsia" w:ascii="TimesNewRomanPSMT" w:hAnsi="TimesNewRomanPSMT" w:eastAsia="TimesNewRomanPSMT"/>
          <w:sz w:val="24"/>
        </w:rPr>
        <w:t>____</w:t>
      </w:r>
      <w:r>
        <w:rPr>
          <w:rFonts w:hint="eastAsia" w:ascii="仿宋_GB2312" w:hAnsi="仿宋_GB2312" w:eastAsia="仿宋_GB2312" w:cs="仿宋_GB2312"/>
        </w:rPr>
        <w:t>人，弱（半）劳动力</w:t>
      </w:r>
      <w:r>
        <w:rPr>
          <w:rFonts w:hint="eastAsia" w:ascii="TimesNewRomanPSMT" w:hAnsi="TimesNewRomanPSMT" w:eastAsia="TimesNewRomanPSMT"/>
          <w:sz w:val="24"/>
        </w:rPr>
        <w:t>____</w:t>
      </w:r>
      <w:r>
        <w:rPr>
          <w:rFonts w:hint="eastAsia" w:ascii="仿宋_GB2312" w:hAnsi="仿宋_GB2312" w:eastAsia="仿宋_GB2312" w:cs="仿宋_GB2312"/>
        </w:rPr>
        <w:t>人，务工人（其中务工不稳定</w:t>
      </w:r>
      <w:r>
        <w:rPr>
          <w:rFonts w:hint="eastAsia" w:ascii="TimesNewRomanPSMT" w:hAnsi="TimesNewRomanPSMT" w:eastAsia="TimesNewRomanPSMT"/>
          <w:sz w:val="24"/>
        </w:rPr>
        <w:t>____</w:t>
      </w:r>
      <w:r>
        <w:rPr>
          <w:rFonts w:hint="eastAsia" w:ascii="仿宋_GB2312" w:hAnsi="仿宋_GB2312" w:eastAsia="仿宋_GB2312" w:cs="仿宋_GB2312"/>
        </w:rPr>
        <w:t>人）。非义务教育在校生</w:t>
      </w:r>
      <w:r>
        <w:rPr>
          <w:rFonts w:hint="eastAsia" w:ascii="TimesNewRomanPSMT" w:hAnsi="TimesNewRomanPSMT" w:eastAsia="TimesNewRomanPSMT"/>
          <w:sz w:val="24"/>
        </w:rPr>
        <w:t>____</w:t>
      </w:r>
      <w:r>
        <w:rPr>
          <w:rFonts w:hint="eastAsia" w:ascii="仿宋_GB2312" w:hAnsi="仿宋_GB2312" w:eastAsia="仿宋_GB2312" w:cs="仿宋_GB2312"/>
        </w:rPr>
        <w:t>人，义务教育在校生</w:t>
      </w:r>
      <w:r>
        <w:rPr>
          <w:rFonts w:hint="eastAsia" w:ascii="TimesNewRomanPSMT" w:hAnsi="TimesNewRomanPSMT" w:eastAsia="TimesNewRomanPSMT"/>
          <w:sz w:val="24"/>
        </w:rPr>
        <w:t>____</w:t>
      </w:r>
      <w:r>
        <w:rPr>
          <w:rFonts w:hint="eastAsia" w:ascii="仿宋_GB2312" w:hAnsi="仿宋_GB2312" w:eastAsia="仿宋_GB2312" w:cs="仿宋_GB2312"/>
        </w:rPr>
        <w:t>人。一、二级重度残疾/三、四级智力或精神残疾共</w:t>
      </w:r>
      <w:r>
        <w:rPr>
          <w:rFonts w:hint="eastAsia" w:ascii="仿宋_GB2312" w:hAnsi="仿宋_GB2312" w:cs="仿宋_GB2312"/>
          <w:u w:val="single"/>
          <w:lang w:val="en-US" w:eastAsia="zh-CN"/>
        </w:rPr>
        <w:t xml:space="preserve">    </w:t>
      </w:r>
      <w:r>
        <w:rPr>
          <w:rFonts w:hint="eastAsia" w:ascii="仿宋_GB2312" w:hAnsi="仿宋_GB2312" w:eastAsia="仿宋_GB2312" w:cs="仿宋_GB2312"/>
        </w:rPr>
        <w:t>人。患大病、重病</w:t>
      </w:r>
      <w:r>
        <w:rPr>
          <w:rFonts w:hint="eastAsia" w:ascii="仿宋_GB2312" w:hAnsi="仿宋_GB2312" w:cs="仿宋_GB2312"/>
          <w:u w:val="single"/>
          <w:lang w:val="en-US" w:eastAsia="zh-CN"/>
        </w:rPr>
        <w:t xml:space="preserve">    </w:t>
      </w:r>
      <w:r>
        <w:rPr>
          <w:rFonts w:hint="eastAsia" w:ascii="仿宋_GB2312" w:hAnsi="仿宋_GB2312" w:eastAsia="仿宋_GB2312" w:cs="仿宋_GB2312"/>
        </w:rPr>
        <w:t>人，负担较重慢性病患者</w:t>
      </w:r>
      <w:r>
        <w:rPr>
          <w:rFonts w:hint="eastAsia" w:ascii="TimesNewRomanPSMT" w:hAnsi="TimesNewRomanPSMT" w:eastAsia="TimesNewRomanPSMT"/>
          <w:sz w:val="24"/>
        </w:rPr>
        <w:t>____</w:t>
      </w:r>
      <w:r>
        <w:rPr>
          <w:rFonts w:hint="eastAsia" w:ascii="仿宋_GB2312" w:hAnsi="仿宋_GB2312" w:eastAsia="仿宋_GB2312" w:cs="仿宋_GB2312"/>
        </w:rPr>
        <w:t>人。（是/否）发展较大规模产业，（是/否）有条件较好子女（非共同居住）赡养老人。是否整户享受低保或特困？（是/否）（勾选“是”，则需填写以下内容）。年月开始整户享受（低保/特困）。</w:t>
      </w:r>
    </w:p>
    <w:p>
      <w:pPr>
        <w:pStyle w:val="7"/>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二、风险排查情况：</w:t>
      </w:r>
      <w:r>
        <w:rPr>
          <w:rFonts w:hint="eastAsia" w:ascii="TimesNewRomanPSMT" w:hAnsi="TimesNewRomanPSMT" w:eastAsia="TimesNewRomanPSMT"/>
          <w:sz w:val="24"/>
        </w:rPr>
        <w:t>________________________________________</w:t>
      </w:r>
      <w:r>
        <w:rPr>
          <w:rFonts w:hint="eastAsia" w:ascii="仿宋_GB2312" w:hAnsi="仿宋_GB2312" w:eastAsia="仿宋_GB2312" w:cs="仿宋_GB2312"/>
        </w:rPr>
        <w:t>（系统自动生成，可修改）。</w:t>
      </w:r>
    </w:p>
    <w:p>
      <w:pPr>
        <w:pStyle w:val="7"/>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三、家庭收入情况（排查时往前推12个月）：</w:t>
      </w:r>
      <w:r>
        <w:rPr>
          <w:rFonts w:hint="eastAsia" w:ascii="仿宋_GB2312" w:hAnsi="仿宋_GB2312" w:eastAsia="仿宋_GB2312" w:cs="仿宋_GB2312"/>
        </w:rPr>
        <w:t>家庭年纯收入元，家庭理赔收入</w:t>
      </w:r>
      <w:r>
        <w:rPr>
          <w:rFonts w:hint="eastAsia" w:ascii="TimesNewRomanPSMT" w:hAnsi="TimesNewRomanPSMT" w:eastAsia="TimesNewRomanPSMT"/>
          <w:sz w:val="24"/>
        </w:rPr>
        <w:t>_________</w:t>
      </w:r>
      <w:r>
        <w:rPr>
          <w:rFonts w:hint="eastAsia" w:ascii="仿宋_GB2312" w:hAnsi="仿宋_GB2312" w:eastAsia="仿宋_GB2312" w:cs="仿宋_GB2312"/>
        </w:rPr>
        <w:t>元，家庭年人均收入</w:t>
      </w:r>
      <w:r>
        <w:rPr>
          <w:rFonts w:hint="eastAsia" w:ascii="TimesNewRomanPSMT" w:hAnsi="TimesNewRomanPSMT" w:eastAsia="TimesNewRomanPSMT"/>
          <w:sz w:val="24"/>
        </w:rPr>
        <w:t>_________</w:t>
      </w:r>
      <w:r>
        <w:rPr>
          <w:rFonts w:hint="eastAsia" w:ascii="仿宋_GB2312" w:hAnsi="仿宋_GB2312" w:eastAsia="仿宋_GB2312" w:cs="仿宋_GB2312"/>
        </w:rPr>
        <w:t>元（系统自动统计）。</w:t>
      </w:r>
    </w:p>
    <w:p>
      <w:pPr>
        <w:pStyle w:val="7"/>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四、合规自付支出情况（排查时往前推12个月）：</w:t>
      </w:r>
      <w:r>
        <w:rPr>
          <w:rFonts w:hint="eastAsia" w:ascii="仿宋_GB2312" w:hAnsi="仿宋_GB2312" w:eastAsia="仿宋_GB2312" w:cs="仿宋_GB2312"/>
        </w:rPr>
        <w:t>报销后医疗自付支出</w:t>
      </w:r>
      <w:r>
        <w:rPr>
          <w:rFonts w:hint="eastAsia" w:ascii="TimesNewRomanPSMT" w:hAnsi="TimesNewRomanPSMT" w:eastAsia="TimesNewRomanPSMT"/>
          <w:sz w:val="24"/>
        </w:rPr>
        <w:t>_________</w:t>
      </w:r>
      <w:r>
        <w:rPr>
          <w:rFonts w:hint="eastAsia" w:ascii="仿宋_GB2312" w:hAnsi="仿宋_GB2312" w:eastAsia="仿宋_GB2312" w:cs="仿宋_GB2312"/>
        </w:rPr>
        <w:t>元，非义务教育阶段在校生教育支出（需支付的学费和住宿费）</w:t>
      </w:r>
      <w:r>
        <w:rPr>
          <w:rFonts w:hint="eastAsia" w:ascii="TimesNewRomanPSMT" w:hAnsi="TimesNewRomanPSMT" w:eastAsia="TimesNewRomanPSMT"/>
          <w:sz w:val="24"/>
        </w:rPr>
        <w:t>_________</w:t>
      </w:r>
      <w:r>
        <w:rPr>
          <w:rFonts w:hint="eastAsia" w:ascii="仿宋_GB2312" w:hAnsi="仿宋_GB2312" w:eastAsia="仿宋_GB2312" w:cs="仿宋_GB2312"/>
        </w:rPr>
        <w:t>元，其他合规自付支出</w:t>
      </w:r>
      <w:r>
        <w:rPr>
          <w:rFonts w:hint="eastAsia" w:ascii="TimesNewRomanPSMT" w:hAnsi="TimesNewRomanPSMT" w:eastAsia="TimesNewRomanPSMT"/>
          <w:sz w:val="24"/>
        </w:rPr>
        <w:t>_________</w:t>
      </w:r>
      <w:r>
        <w:rPr>
          <w:rFonts w:hint="eastAsia" w:ascii="仿宋_GB2312" w:hAnsi="仿宋_GB2312" w:eastAsia="仿宋_GB2312" w:cs="仿宋_GB2312"/>
        </w:rPr>
        <w:t>元，合计合规自付支出</w:t>
      </w:r>
      <w:r>
        <w:rPr>
          <w:rFonts w:hint="eastAsia" w:ascii="TimesNewRomanPSMT" w:hAnsi="TimesNewRomanPSMT" w:eastAsia="TimesNewRomanPSMT"/>
          <w:sz w:val="24"/>
        </w:rPr>
        <w:t>_________</w:t>
      </w:r>
      <w:r>
        <w:rPr>
          <w:rFonts w:hint="eastAsia" w:ascii="仿宋_GB2312" w:hAnsi="仿宋_GB2312" w:eastAsia="仿宋_GB2312" w:cs="仿宋_GB2312"/>
        </w:rPr>
        <w:t>元（系统自动统计）。（教育、医疗等方面其他非必要支出不计入合规自付支出）</w:t>
      </w:r>
    </w:p>
    <w:p>
      <w:pPr>
        <w:pStyle w:val="7"/>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五、是否存在不宜纳入情形？</w:t>
      </w:r>
      <w:r>
        <w:rPr>
          <w:rFonts w:hint="eastAsia" w:ascii="TimesNewRomanPSMT" w:hAnsi="TimesNewRomanPSMT" w:eastAsia="TimesNewRomanPSMT"/>
          <w:sz w:val="24"/>
        </w:rPr>
        <w:t>______</w:t>
      </w:r>
      <w:r>
        <w:rPr>
          <w:rFonts w:hint="eastAsia" w:ascii="仿宋_GB2312" w:hAnsi="仿宋_GB2312" w:eastAsia="仿宋_GB2312" w:cs="仿宋_GB2312"/>
        </w:rPr>
        <w:t>（是/否/未确定）（勾选“是”则勾选不宜纳入情形八项内容）</w:t>
      </w:r>
    </w:p>
    <w:p>
      <w:pPr>
        <w:pStyle w:val="7"/>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bCs/>
          <w:i w:val="0"/>
          <w:iCs w:val="0"/>
        </w:rPr>
        <w:t>六、其他情况说明：</w:t>
      </w:r>
      <w:r>
        <w:rPr>
          <w:rFonts w:hint="eastAsia" w:ascii="TimesNewRomanPSMT" w:hAnsi="TimesNewRomanPSMT" w:eastAsia="宋体"/>
          <w:sz w:val="24"/>
          <w:u w:val="single"/>
          <w:lang w:val="en-US" w:eastAsia="zh-CN"/>
        </w:rPr>
        <w:t xml:space="preserve">                                                                                   </w:t>
      </w:r>
      <w:r>
        <w:rPr>
          <w:rFonts w:hint="eastAsia" w:ascii="仿宋_GB2312" w:hAnsi="仿宋_GB2312" w:eastAsia="仿宋_GB2312" w:cs="仿宋_GB2312"/>
        </w:rPr>
        <w:t>。</w:t>
      </w:r>
    </w:p>
    <w:p>
      <w:pPr>
        <w:pStyle w:val="7"/>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七、综合研判：</w:t>
      </w:r>
    </w:p>
    <w:p>
      <w:pPr>
        <w:pStyle w:val="7"/>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（一）“三保障”和饮水安全</w:t>
      </w:r>
      <w:r>
        <w:rPr>
          <w:rFonts w:hint="eastAsia" w:ascii="TimesNewRomanPSMT" w:hAnsi="TimesNewRomanPSMT" w:eastAsia="TimesNewRomanPSMT"/>
          <w:sz w:val="24"/>
        </w:rPr>
        <w:t>______</w:t>
      </w:r>
      <w:r>
        <w:rPr>
          <w:rFonts w:hint="eastAsia" w:ascii="仿宋_GB2312" w:hAnsi="仿宋_GB2312" w:eastAsia="仿宋_GB2312" w:cs="仿宋_GB2312"/>
        </w:rPr>
        <w:t>（达标/不达标）。</w:t>
      </w:r>
    </w:p>
    <w:p>
      <w:pPr>
        <w:pStyle w:val="7"/>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（二）目前家庭收入（含纯收入和理赔收入）扣减合规自付支出后人均为</w:t>
      </w:r>
      <w:r>
        <w:rPr>
          <w:rFonts w:hint="eastAsia" w:ascii="TimesNewRomanPSMT" w:hAnsi="TimesNewRomanPSMT" w:eastAsia="TimesNewRomanPSMT"/>
          <w:sz w:val="24"/>
        </w:rPr>
        <w:t>_________</w:t>
      </w:r>
      <w:r>
        <w:rPr>
          <w:rFonts w:hint="eastAsia" w:ascii="仿宋_GB2312" w:hAnsi="仿宋_GB2312" w:eastAsia="仿宋_GB2312" w:cs="仿宋_GB2312"/>
        </w:rPr>
        <w:t>元（自动计算），</w:t>
      </w:r>
      <w:r>
        <w:rPr>
          <w:rFonts w:hint="eastAsia" w:ascii="TimesNewRomanPSMT" w:hAnsi="TimesNewRomanPSMT" w:eastAsia="TimesNewRomanPSMT"/>
          <w:sz w:val="24"/>
        </w:rPr>
        <w:t>_______</w:t>
      </w:r>
      <w:r>
        <w:rPr>
          <w:rFonts w:hint="eastAsia" w:ascii="仿宋_GB2312" w:hAnsi="仿宋_GB2312" w:eastAsia="仿宋_GB2312" w:cs="仿宋_GB2312"/>
        </w:rPr>
        <w:t>（高于/低于）7500元（系统自动判断）。</w:t>
      </w:r>
    </w:p>
    <w:p>
      <w:pPr>
        <w:pStyle w:val="7"/>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（三）后续</w:t>
      </w:r>
      <w:r>
        <w:rPr>
          <w:rFonts w:hint="eastAsia" w:ascii="TimesNewRomanPSMT" w:hAnsi="TimesNewRomanPSMT" w:eastAsia="TimesNewRomanPSMT"/>
          <w:sz w:val="24"/>
        </w:rPr>
        <w:t>_______</w:t>
      </w:r>
      <w:r>
        <w:rPr>
          <w:rFonts w:hint="eastAsia" w:ascii="仿宋_GB2312" w:hAnsi="仿宋_GB2312" w:eastAsia="仿宋_GB2312" w:cs="仿宋_GB2312"/>
        </w:rPr>
        <w:t>（存在/不存在）合规自付支出较大或收入大幅缩减情形。</w:t>
      </w:r>
    </w:p>
    <w:p>
      <w:pPr>
        <w:pStyle w:val="7"/>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w:t>
      </w:r>
      <w:r>
        <w:rPr>
          <w:rFonts w:hint="eastAsia" w:ascii="TimesNewRomanPSMT" w:hAnsi="TimesNewRomanPSMT" w:eastAsia="TimesNewRomanPSMT"/>
          <w:sz w:val="24"/>
        </w:rPr>
        <w:t>_______</w:t>
      </w:r>
      <w:r>
        <w:rPr>
          <w:rFonts w:hint="eastAsia" w:ascii="仿宋_GB2312" w:hAnsi="仿宋_GB2312" w:eastAsia="仿宋_GB2312" w:cs="仿宋_GB2312"/>
        </w:rPr>
        <w:t>（有/无）自主应对突出困难问题能力。</w:t>
      </w:r>
    </w:p>
    <w:p>
      <w:pPr>
        <w:pStyle w:val="7"/>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综上，该户</w:t>
      </w:r>
      <w:r>
        <w:rPr>
          <w:rFonts w:hint="eastAsia" w:ascii="TimesNewRomanPSMT" w:hAnsi="TimesNewRomanPSMT" w:eastAsia="TimesNewRomanPSMT"/>
          <w:sz w:val="24"/>
        </w:rPr>
        <w:t>_______</w:t>
      </w:r>
      <w:r>
        <w:rPr>
          <w:rFonts w:hint="eastAsia" w:ascii="仿宋_GB2312" w:hAnsi="仿宋_GB2312" w:eastAsia="仿宋_GB2312" w:cs="仿宋_GB2312"/>
        </w:rPr>
        <w:t>（是/否）基本生活出现严重困难，依靠自身力量无法解决，存在返贫致贫风险。</w:t>
      </w:r>
    </w:p>
    <w:p>
      <w:pPr>
        <w:pStyle w:val="7"/>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rPr>
        <w:t>八、排查建议：</w:t>
      </w:r>
    </w:p>
    <w:p>
      <w:pPr>
        <w:pStyle w:val="7"/>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b/>
          <w:bCs/>
          <w:strike/>
          <w:dstrike w:val="0"/>
          <w:spacing w:val="0"/>
          <w:lang w:val="en-US" w:eastAsia="zh-CN"/>
        </w:rPr>
        <w:t xml:space="preserve">     </w:t>
      </w:r>
      <w:r>
        <w:rPr>
          <w:rFonts w:hint="eastAsia" w:ascii="仿宋_GB2312" w:hAnsi="仿宋_GB2312" w:eastAsia="仿宋_GB2312" w:cs="仿宋_GB2312"/>
          <w:b/>
          <w:bCs/>
        </w:rPr>
        <w:t>如是脱贫户（不包含监测户）和一般农户（系统自动勾选以下选项）：</w:t>
      </w:r>
    </w:p>
    <w:p>
      <w:pPr>
        <w:pStyle w:val="7"/>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1.建议按程序纳入监测管理。</w:t>
      </w:r>
    </w:p>
    <w:p>
      <w:pPr>
        <w:pStyle w:val="7"/>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2.持续关注，暂不纳入。</w:t>
      </w:r>
    </w:p>
    <w:p>
      <w:pPr>
        <w:pStyle w:val="7"/>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spacing w:val="-6"/>
        </w:rPr>
      </w:pPr>
      <w:r>
        <w:rPr>
          <w:rFonts w:hint="eastAsia" w:ascii="仿宋_GB2312" w:hAnsi="仿宋_GB2312" w:cs="仿宋_GB2312"/>
          <w:b/>
          <w:bCs/>
          <w:strike/>
          <w:dstrike w:val="0"/>
          <w:spacing w:val="0"/>
          <w:lang w:val="en-US" w:eastAsia="zh-CN"/>
        </w:rPr>
        <w:t xml:space="preserve">     </w:t>
      </w:r>
      <w:r>
        <w:rPr>
          <w:rFonts w:hint="eastAsia" w:ascii="仿宋_GB2312" w:hAnsi="仿宋_GB2312" w:eastAsia="仿宋_GB2312" w:cs="仿宋_GB2312"/>
          <w:b/>
          <w:bCs/>
          <w:spacing w:val="0"/>
        </w:rPr>
        <w:t>如是已消除风险的监测对象（系统自动弹出以下选项）：</w:t>
      </w:r>
    </w:p>
    <w:p>
      <w:pPr>
        <w:pStyle w:val="7"/>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1.建议按程序纳入监测管理。</w:t>
      </w:r>
    </w:p>
    <w:p>
      <w:pPr>
        <w:pStyle w:val="7"/>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sz w:val="32"/>
          <w:szCs w:val="32"/>
          <w:lang w:val="en-US" w:eastAsia="en-US" w:bidi="ar-SA"/>
        </w:rPr>
      </w:pPr>
      <w:r>
        <w:rPr>
          <w:rFonts w:hint="eastAsia" w:ascii="仿宋_GB2312" w:hAnsi="仿宋_GB2312" w:eastAsia="仿宋_GB2312" w:cs="仿宋_GB2312"/>
          <w:sz w:val="32"/>
          <w:szCs w:val="32"/>
          <w:lang w:val="en-US" w:eastAsia="en-US" w:bidi="ar-SA"/>
        </w:rPr>
        <w:t>2.建议向国家申请风险消除回退。</w:t>
      </w:r>
    </w:p>
    <w:p>
      <w:pPr>
        <w:pStyle w:val="7"/>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sz w:val="32"/>
          <w:szCs w:val="32"/>
          <w:lang w:val="en-US" w:eastAsia="en-US" w:bidi="ar-SA"/>
        </w:rPr>
        <w:sectPr>
          <w:pgSz w:w="11910" w:h="16840"/>
          <w:pgMar w:top="2098" w:right="1531" w:bottom="1984" w:left="1531" w:header="0" w:footer="1468" w:gutter="0"/>
          <w:pgNumType w:fmt="decimal"/>
          <w:cols w:space="0" w:num="1"/>
          <w:rtlGutter w:val="0"/>
          <w:docGrid w:linePitch="0" w:charSpace="0"/>
        </w:sectPr>
      </w:pPr>
      <w:r>
        <w:rPr>
          <w:rFonts w:hint="eastAsia" w:ascii="仿宋_GB2312" w:hAnsi="仿宋_GB2312" w:eastAsia="仿宋_GB2312" w:cs="仿宋_GB2312"/>
          <w:sz w:val="32"/>
          <w:szCs w:val="32"/>
          <w:lang w:val="en-US" w:eastAsia="en-US" w:bidi="ar-SA"/>
        </w:rPr>
        <w:t>3.持续关注，暂不纳入。</w:t>
      </w:r>
    </w:p>
    <w:p>
      <w:pPr>
        <w:pStyle w:val="7"/>
        <w:rPr>
          <w:rFonts w:hint="eastAsia" w:ascii="黑体" w:hAnsi="黑体" w:eastAsia="黑体" w:cs="黑体"/>
          <w:lang w:eastAsia="zh-CN"/>
        </w:rPr>
      </w:pPr>
      <w:r>
        <w:rPr>
          <w:rFonts w:hint="eastAsia" w:ascii="黑体" w:hAnsi="黑体" w:eastAsia="黑体" w:cs="黑体"/>
        </w:rPr>
        <w:t>附件</w:t>
      </w:r>
      <w:r>
        <w:rPr>
          <w:rFonts w:hint="eastAsia" w:ascii="黑体" w:hAnsi="黑体" w:eastAsia="黑体" w:cs="黑体"/>
          <w:lang w:val="en-US" w:eastAsia="zh-CN"/>
        </w:rPr>
        <w:t>2</w:t>
      </w:r>
      <w:r>
        <w:rPr>
          <w:rFonts w:hint="eastAsia" w:ascii="黑体" w:hAnsi="黑体" w:eastAsia="黑体" w:cs="黑体"/>
        </w:rPr>
        <w:t>-</w:t>
      </w:r>
      <w:r>
        <w:rPr>
          <w:rFonts w:hint="eastAsia" w:ascii="黑体" w:hAnsi="黑体" w:eastAsia="黑体" w:cs="黑体"/>
          <w:lang w:val="en-US" w:eastAsia="zh-CN"/>
        </w:rPr>
        <w:t>4</w:t>
      </w:r>
    </w:p>
    <w:p>
      <w:pPr>
        <w:pStyle w:val="7"/>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一般农户生产生活条件信息采集</w:t>
      </w:r>
      <w:r>
        <w:rPr>
          <w:rFonts w:hint="eastAsia" w:ascii="方正小标宋简体" w:hAnsi="方正小标宋简体" w:eastAsia="方正小标宋简体" w:cs="方正小标宋简体"/>
          <w:sz w:val="44"/>
          <w:szCs w:val="44"/>
        </w:rPr>
        <w:t>表</w:t>
      </w:r>
    </w:p>
    <w:p>
      <w:pPr>
        <w:pStyle w:val="7"/>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cs="仿宋_GB2312"/>
          <w:sz w:val="30"/>
          <w:szCs w:val="30"/>
          <w:u w:val="single"/>
          <w:lang w:val="en-US" w:eastAsia="zh-CN"/>
        </w:rPr>
      </w:pPr>
      <w:r>
        <w:rPr>
          <w:rFonts w:hint="eastAsia" w:ascii="仿宋_GB2312" w:hAnsi="仿宋_GB2312" w:eastAsia="仿宋_GB2312" w:cs="仿宋_GB2312"/>
          <w:sz w:val="30"/>
          <w:szCs w:val="30"/>
        </w:rPr>
        <w:t>行政区划：</w:t>
      </w:r>
      <w:r>
        <w:rPr>
          <w:rFonts w:hint="eastAsia" w:ascii="仿宋_GB2312" w:hAnsi="仿宋_GB2312" w:cs="仿宋_GB2312"/>
          <w:sz w:val="30"/>
          <w:szCs w:val="30"/>
          <w:u w:val="single"/>
          <w:lang w:val="en-US" w:eastAsia="zh-CN"/>
        </w:rPr>
        <w:t xml:space="preserve">       </w:t>
      </w:r>
      <w:r>
        <w:rPr>
          <w:rFonts w:hint="eastAsia" w:ascii="仿宋_GB2312" w:hAnsi="仿宋_GB2312" w:eastAsia="仿宋_GB2312" w:cs="仿宋_GB2312"/>
          <w:sz w:val="30"/>
          <w:szCs w:val="30"/>
        </w:rPr>
        <w:t>乡（镇）</w:t>
      </w:r>
      <w:r>
        <w:rPr>
          <w:rFonts w:hint="eastAsia" w:ascii="仿宋_GB2312" w:hAnsi="仿宋_GB2312" w:cs="仿宋_GB2312"/>
          <w:sz w:val="30"/>
          <w:szCs w:val="30"/>
          <w:u w:val="single"/>
          <w:lang w:val="en-US" w:eastAsia="zh-CN"/>
        </w:rPr>
        <w:t xml:space="preserve">      </w:t>
      </w:r>
      <w:r>
        <w:rPr>
          <w:rFonts w:hint="eastAsia" w:ascii="仿宋_GB2312" w:hAnsi="仿宋_GB2312" w:eastAsia="仿宋_GB2312" w:cs="仿宋_GB2312"/>
          <w:sz w:val="30"/>
          <w:szCs w:val="30"/>
        </w:rPr>
        <w:t>村</w:t>
      </w:r>
      <w:r>
        <w:rPr>
          <w:rFonts w:hint="eastAsia" w:ascii="仿宋_GB2312" w:hAnsi="仿宋_GB2312" w:cs="仿宋_GB2312"/>
          <w:sz w:val="30"/>
          <w:szCs w:val="30"/>
          <w:u w:val="single"/>
          <w:lang w:val="en-US" w:eastAsia="zh-CN"/>
        </w:rPr>
        <w:t xml:space="preserve">      </w:t>
      </w:r>
      <w:r>
        <w:rPr>
          <w:rFonts w:hint="eastAsia" w:ascii="仿宋_GB2312" w:hAnsi="仿宋_GB2312" w:eastAsia="仿宋_GB2312" w:cs="仿宋_GB2312"/>
          <w:sz w:val="30"/>
          <w:szCs w:val="30"/>
        </w:rPr>
        <w:t>屯</w:t>
      </w:r>
      <w:r>
        <w:rPr>
          <w:rFonts w:hint="eastAsia" w:ascii="仿宋_GB2312" w:hAnsi="仿宋_GB2312" w:cs="仿宋_GB2312"/>
          <w:sz w:val="30"/>
          <w:szCs w:val="30"/>
          <w:lang w:val="en-US" w:eastAsia="zh-CN"/>
        </w:rPr>
        <w:t xml:space="preserve"> </w:t>
      </w:r>
      <w:r>
        <w:rPr>
          <w:rFonts w:hint="eastAsia" w:ascii="仿宋_GB2312" w:hAnsi="仿宋_GB2312" w:eastAsia="仿宋_GB2312" w:cs="仿宋_GB2312"/>
          <w:b/>
          <w:bCs/>
          <w:sz w:val="30"/>
          <w:szCs w:val="30"/>
        </w:rPr>
        <w:t>户主姓名：</w:t>
      </w:r>
      <w:r>
        <w:rPr>
          <w:rFonts w:hint="eastAsia" w:ascii="仿宋_GB2312" w:hAnsi="仿宋_GB2312" w:cs="仿宋_GB2312"/>
          <w:sz w:val="30"/>
          <w:szCs w:val="30"/>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cs="仿宋_GB2312"/>
          <w:u w:val="single"/>
          <w:lang w:val="en-US" w:eastAsia="zh-CN"/>
        </w:rPr>
      </w:pPr>
    </w:p>
    <w:tbl>
      <w:tblPr>
        <w:tblStyle w:val="11"/>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740"/>
        <w:gridCol w:w="1980"/>
        <w:gridCol w:w="3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2"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u w:val="none"/>
                <w:vertAlign w:val="baseline"/>
                <w:lang w:val="en-US" w:eastAsia="zh-CN"/>
              </w:rPr>
            </w:pPr>
            <w:r>
              <w:rPr>
                <w:rFonts w:hint="eastAsia" w:ascii="黑体" w:hAnsi="黑体" w:eastAsia="黑体" w:cs="黑体"/>
                <w:sz w:val="24"/>
                <w:szCs w:val="24"/>
                <w:u w:val="none"/>
                <w:vertAlign w:val="baseline"/>
                <w:lang w:val="en-US" w:eastAsia="zh-CN"/>
              </w:rPr>
              <w:t>耕地面积</w:t>
            </w:r>
          </w:p>
        </w:tc>
        <w:tc>
          <w:tcPr>
            <w:tcW w:w="1740" w:type="dxa"/>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cs="仿宋_GB2312"/>
                <w:sz w:val="24"/>
                <w:szCs w:val="24"/>
                <w:u w:val="none"/>
                <w:vertAlign w:val="baseline"/>
                <w:lang w:val="en-US" w:eastAsia="zh-CN"/>
              </w:rPr>
            </w:pPr>
          </w:p>
        </w:tc>
        <w:tc>
          <w:tcPr>
            <w:tcW w:w="1980"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u w:val="none"/>
                <w:vertAlign w:val="baseline"/>
                <w:lang w:val="en-US" w:eastAsia="zh-CN"/>
              </w:rPr>
            </w:pPr>
            <w:r>
              <w:rPr>
                <w:rFonts w:hint="eastAsia" w:ascii="黑体" w:hAnsi="黑体" w:eastAsia="黑体" w:cs="黑体"/>
                <w:sz w:val="24"/>
                <w:szCs w:val="24"/>
                <w:u w:val="none"/>
                <w:vertAlign w:val="baseline"/>
                <w:lang w:val="en-US" w:eastAsia="zh-CN"/>
              </w:rPr>
              <w:t>与村主干路距离</w:t>
            </w:r>
          </w:p>
        </w:tc>
        <w:tc>
          <w:tcPr>
            <w:tcW w:w="3613" w:type="dxa"/>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2"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u w:val="none"/>
                <w:vertAlign w:val="baseline"/>
                <w:lang w:val="en-US" w:eastAsia="zh-CN"/>
              </w:rPr>
            </w:pPr>
            <w:r>
              <w:rPr>
                <w:rFonts w:hint="eastAsia" w:ascii="黑体" w:hAnsi="黑体" w:eastAsia="黑体" w:cs="黑体"/>
                <w:sz w:val="24"/>
                <w:szCs w:val="24"/>
                <w:u w:val="none"/>
                <w:vertAlign w:val="baseline"/>
                <w:lang w:val="en-US" w:eastAsia="zh-CN"/>
              </w:rPr>
              <w:t>林地面积</w:t>
            </w:r>
          </w:p>
        </w:tc>
        <w:tc>
          <w:tcPr>
            <w:tcW w:w="1740" w:type="dxa"/>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cs="仿宋_GB2312"/>
                <w:sz w:val="24"/>
                <w:szCs w:val="24"/>
                <w:u w:val="none"/>
                <w:vertAlign w:val="baseline"/>
                <w:lang w:val="en-US" w:eastAsia="zh-CN"/>
              </w:rPr>
            </w:pPr>
          </w:p>
        </w:tc>
        <w:tc>
          <w:tcPr>
            <w:tcW w:w="1980"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u w:val="none"/>
                <w:vertAlign w:val="baseline"/>
                <w:lang w:val="en-US" w:eastAsia="zh-CN"/>
              </w:rPr>
            </w:pPr>
            <w:r>
              <w:rPr>
                <w:rFonts w:hint="eastAsia" w:ascii="黑体" w:hAnsi="黑体" w:eastAsia="黑体" w:cs="黑体"/>
                <w:sz w:val="24"/>
                <w:szCs w:val="24"/>
                <w:u w:val="none"/>
                <w:vertAlign w:val="baseline"/>
                <w:lang w:val="en-US" w:eastAsia="zh-CN"/>
              </w:rPr>
              <w:t>入户路类型</w:t>
            </w:r>
          </w:p>
        </w:tc>
        <w:tc>
          <w:tcPr>
            <w:tcW w:w="3613" w:type="dxa"/>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b w:val="0"/>
                <w:bCs w:val="0"/>
                <w:sz w:val="24"/>
                <w:szCs w:val="24"/>
              </w:rPr>
              <w:t>□</w:t>
            </w:r>
            <w:r>
              <w:rPr>
                <w:rFonts w:hint="eastAsia" w:ascii="Times New Roman" w:hAnsi="Times New Roman" w:cs="Times New Roman"/>
                <w:b w:val="0"/>
                <w:bCs w:val="0"/>
                <w:sz w:val="24"/>
                <w:szCs w:val="24"/>
                <w:lang w:val="en-US" w:eastAsia="zh-CN"/>
              </w:rPr>
              <w:t xml:space="preserve">泥土路  </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eastAsia" w:ascii="仿宋_GB2312" w:hAnsi="仿宋_GB2312" w:cs="仿宋_GB2312"/>
                <w:b w:val="0"/>
                <w:bCs w:val="0"/>
                <w:sz w:val="24"/>
                <w:szCs w:val="24"/>
                <w:lang w:val="en-US" w:eastAsia="zh-CN"/>
              </w:rPr>
              <w:t xml:space="preserve">砂石路 </w:t>
            </w:r>
            <w:r>
              <w:rPr>
                <w:rFonts w:hint="eastAsia" w:ascii="仿宋_GB2312" w:hAnsi="仿宋_GB2312" w:eastAsia="仿宋_GB2312" w:cs="仿宋_GB2312"/>
                <w:b w:val="0"/>
                <w:bCs w:val="0"/>
                <w:sz w:val="24"/>
                <w:szCs w:val="24"/>
              </w:rPr>
              <w:t>□</w:t>
            </w:r>
            <w:r>
              <w:rPr>
                <w:rFonts w:hint="eastAsia" w:ascii="仿宋_GB2312" w:hAnsi="仿宋_GB2312" w:cs="仿宋_GB2312"/>
                <w:b w:val="0"/>
                <w:bCs w:val="0"/>
                <w:sz w:val="24"/>
                <w:szCs w:val="24"/>
                <w:lang w:val="en-US" w:eastAsia="zh-CN"/>
              </w:rPr>
              <w:t>硬化路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2"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u w:val="none"/>
                <w:vertAlign w:val="baseline"/>
                <w:lang w:val="en-US" w:eastAsia="zh-CN"/>
              </w:rPr>
            </w:pPr>
            <w:r>
              <w:rPr>
                <w:rFonts w:hint="eastAsia" w:ascii="黑体" w:hAnsi="黑体" w:eastAsia="黑体" w:cs="黑体"/>
                <w:sz w:val="24"/>
                <w:szCs w:val="24"/>
                <w:u w:val="none"/>
                <w:vertAlign w:val="baseline"/>
                <w:lang w:val="en-US" w:eastAsia="zh-CN"/>
              </w:rPr>
              <w:t>退耕还林（草）面积</w:t>
            </w:r>
          </w:p>
        </w:tc>
        <w:tc>
          <w:tcPr>
            <w:tcW w:w="1740" w:type="dxa"/>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cs="仿宋_GB2312"/>
                <w:sz w:val="24"/>
                <w:szCs w:val="24"/>
                <w:u w:val="none"/>
                <w:vertAlign w:val="baseline"/>
                <w:lang w:val="en-US" w:eastAsia="zh-CN"/>
              </w:rPr>
            </w:pPr>
          </w:p>
        </w:tc>
        <w:tc>
          <w:tcPr>
            <w:tcW w:w="1980"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u w:val="none"/>
                <w:vertAlign w:val="baseline"/>
                <w:lang w:val="en-US" w:eastAsia="zh-CN"/>
              </w:rPr>
            </w:pPr>
            <w:r>
              <w:rPr>
                <w:rFonts w:hint="eastAsia" w:ascii="黑体" w:hAnsi="黑体" w:eastAsia="黑体" w:cs="黑体"/>
                <w:sz w:val="24"/>
                <w:szCs w:val="24"/>
                <w:u w:val="none"/>
                <w:vertAlign w:val="baseline"/>
                <w:lang w:val="en-US" w:eastAsia="zh-CN"/>
              </w:rPr>
              <w:t>住房面积</w:t>
            </w:r>
          </w:p>
        </w:tc>
        <w:tc>
          <w:tcPr>
            <w:tcW w:w="3613" w:type="dxa"/>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2"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u w:val="none"/>
                <w:vertAlign w:val="baseline"/>
                <w:lang w:val="en-US" w:eastAsia="zh-CN"/>
              </w:rPr>
            </w:pPr>
            <w:r>
              <w:rPr>
                <w:rFonts w:hint="eastAsia" w:ascii="黑体" w:hAnsi="黑体" w:eastAsia="黑体" w:cs="黑体"/>
                <w:sz w:val="24"/>
                <w:szCs w:val="24"/>
                <w:u w:val="none"/>
                <w:vertAlign w:val="baseline"/>
                <w:lang w:val="en-US" w:eastAsia="zh-CN"/>
              </w:rPr>
              <w:t>林果面积</w:t>
            </w:r>
          </w:p>
        </w:tc>
        <w:tc>
          <w:tcPr>
            <w:tcW w:w="1740" w:type="dxa"/>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cs="仿宋_GB2312"/>
                <w:sz w:val="24"/>
                <w:szCs w:val="24"/>
                <w:u w:val="none"/>
                <w:vertAlign w:val="baseline"/>
                <w:lang w:val="en-US" w:eastAsia="zh-CN"/>
              </w:rPr>
            </w:pPr>
          </w:p>
        </w:tc>
        <w:tc>
          <w:tcPr>
            <w:tcW w:w="1980"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u w:val="none"/>
                <w:vertAlign w:val="baseline"/>
                <w:lang w:val="en-US" w:eastAsia="zh-CN"/>
              </w:rPr>
            </w:pPr>
            <w:r>
              <w:rPr>
                <w:rFonts w:hint="eastAsia" w:ascii="黑体" w:hAnsi="黑体" w:eastAsia="黑体" w:cs="黑体"/>
                <w:sz w:val="24"/>
                <w:szCs w:val="24"/>
                <w:u w:val="none"/>
                <w:vertAlign w:val="baseline"/>
                <w:lang w:val="en-US" w:eastAsia="zh-CN"/>
              </w:rPr>
              <w:t>是否通生活用电</w:t>
            </w:r>
          </w:p>
        </w:tc>
        <w:tc>
          <w:tcPr>
            <w:tcW w:w="3613" w:type="dxa"/>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cs="仿宋_GB2312"/>
                <w:sz w:val="24"/>
                <w:szCs w:val="24"/>
                <w:u w:val="none"/>
                <w:vertAlign w:val="baseline"/>
                <w:lang w:val="en-US" w:eastAsia="zh-CN"/>
              </w:rPr>
            </w:pP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是</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2"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u w:val="none"/>
                <w:vertAlign w:val="baseline"/>
                <w:lang w:val="en-US" w:eastAsia="zh-CN"/>
              </w:rPr>
            </w:pPr>
            <w:r>
              <w:rPr>
                <w:rFonts w:hint="eastAsia" w:ascii="黑体" w:hAnsi="黑体" w:eastAsia="黑体" w:cs="黑体"/>
                <w:sz w:val="24"/>
                <w:szCs w:val="24"/>
                <w:u w:val="none"/>
                <w:vertAlign w:val="baseline"/>
                <w:lang w:val="en-US" w:eastAsia="zh-CN"/>
              </w:rPr>
              <w:t>牧草地面积</w:t>
            </w:r>
          </w:p>
        </w:tc>
        <w:tc>
          <w:tcPr>
            <w:tcW w:w="1740" w:type="dxa"/>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cs="仿宋_GB2312"/>
                <w:sz w:val="24"/>
                <w:szCs w:val="24"/>
                <w:u w:val="none"/>
                <w:vertAlign w:val="baseline"/>
                <w:lang w:val="en-US" w:eastAsia="zh-CN"/>
              </w:rPr>
            </w:pPr>
          </w:p>
        </w:tc>
        <w:tc>
          <w:tcPr>
            <w:tcW w:w="1980"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u w:val="none"/>
                <w:vertAlign w:val="baseline"/>
                <w:lang w:val="en-US" w:eastAsia="zh-CN"/>
              </w:rPr>
            </w:pPr>
            <w:r>
              <w:rPr>
                <w:rFonts w:hint="eastAsia" w:ascii="黑体" w:hAnsi="黑体" w:eastAsia="黑体" w:cs="黑体"/>
                <w:sz w:val="24"/>
                <w:szCs w:val="24"/>
                <w:u w:val="none"/>
                <w:vertAlign w:val="baseline"/>
                <w:lang w:val="en-US" w:eastAsia="zh-CN"/>
              </w:rPr>
              <w:t>是否通广播电视</w:t>
            </w:r>
          </w:p>
        </w:tc>
        <w:tc>
          <w:tcPr>
            <w:tcW w:w="3613" w:type="dxa"/>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cs="仿宋_GB2312"/>
                <w:sz w:val="24"/>
                <w:szCs w:val="24"/>
                <w:u w:val="none"/>
                <w:vertAlign w:val="baseline"/>
                <w:lang w:val="en-US" w:eastAsia="zh-CN"/>
              </w:rPr>
            </w:pP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是</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2"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u w:val="none"/>
                <w:vertAlign w:val="baseline"/>
                <w:lang w:val="en-US" w:eastAsia="zh-CN"/>
              </w:rPr>
            </w:pPr>
            <w:r>
              <w:rPr>
                <w:rFonts w:hint="eastAsia" w:ascii="黑体" w:hAnsi="黑体" w:eastAsia="黑体" w:cs="黑体"/>
                <w:sz w:val="24"/>
                <w:szCs w:val="24"/>
                <w:u w:val="none"/>
                <w:vertAlign w:val="baseline"/>
                <w:lang w:val="en-US" w:eastAsia="zh-CN"/>
              </w:rPr>
              <w:t>水面面积</w:t>
            </w:r>
          </w:p>
        </w:tc>
        <w:tc>
          <w:tcPr>
            <w:tcW w:w="1740" w:type="dxa"/>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cs="仿宋_GB2312"/>
                <w:sz w:val="24"/>
                <w:szCs w:val="24"/>
                <w:u w:val="none"/>
                <w:vertAlign w:val="baseline"/>
                <w:lang w:val="en-US" w:eastAsia="zh-CN"/>
              </w:rPr>
            </w:pPr>
          </w:p>
        </w:tc>
        <w:tc>
          <w:tcPr>
            <w:tcW w:w="1980"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u w:val="none"/>
                <w:vertAlign w:val="baseline"/>
                <w:lang w:val="en-US" w:eastAsia="zh-CN"/>
              </w:rPr>
            </w:pPr>
            <w:r>
              <w:rPr>
                <w:rFonts w:hint="eastAsia" w:ascii="黑体" w:hAnsi="黑体" w:eastAsia="黑体" w:cs="黑体"/>
                <w:sz w:val="24"/>
                <w:szCs w:val="24"/>
                <w:u w:val="none"/>
                <w:vertAlign w:val="baseline"/>
                <w:lang w:val="en-US" w:eastAsia="zh-CN"/>
              </w:rPr>
              <w:t>是否饮水安全</w:t>
            </w:r>
          </w:p>
        </w:tc>
        <w:tc>
          <w:tcPr>
            <w:tcW w:w="3613" w:type="dxa"/>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cs="仿宋_GB2312"/>
                <w:sz w:val="24"/>
                <w:szCs w:val="24"/>
                <w:u w:val="none"/>
                <w:vertAlign w:val="baseline"/>
                <w:lang w:val="en-US" w:eastAsia="zh-CN"/>
              </w:rPr>
            </w:pP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是</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2"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u w:val="none"/>
                <w:vertAlign w:val="baseline"/>
                <w:lang w:val="en-US" w:eastAsia="zh-CN"/>
              </w:rPr>
            </w:pPr>
            <w:r>
              <w:rPr>
                <w:rFonts w:hint="eastAsia" w:ascii="黑体" w:hAnsi="黑体" w:eastAsia="黑体" w:cs="黑体"/>
                <w:sz w:val="24"/>
                <w:szCs w:val="24"/>
                <w:u w:val="none"/>
                <w:vertAlign w:val="baseline"/>
                <w:lang w:val="en-US" w:eastAsia="zh-CN"/>
              </w:rPr>
              <w:t>是否加人农民专业合作社</w:t>
            </w:r>
          </w:p>
        </w:tc>
        <w:tc>
          <w:tcPr>
            <w:tcW w:w="1740" w:type="dxa"/>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cs="仿宋_GB2312"/>
                <w:sz w:val="24"/>
                <w:szCs w:val="24"/>
                <w:u w:val="none"/>
                <w:vertAlign w:val="baseline"/>
                <w:lang w:val="en-US" w:eastAsia="zh-CN"/>
              </w:rPr>
            </w:pP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是</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否</w:t>
            </w:r>
          </w:p>
        </w:tc>
        <w:tc>
          <w:tcPr>
            <w:tcW w:w="1980"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u w:val="none"/>
                <w:vertAlign w:val="baseline"/>
                <w:lang w:val="en-US" w:eastAsia="zh-CN"/>
              </w:rPr>
            </w:pPr>
            <w:r>
              <w:rPr>
                <w:rFonts w:hint="eastAsia" w:ascii="黑体" w:hAnsi="黑体" w:eastAsia="黑体" w:cs="黑体"/>
                <w:sz w:val="24"/>
                <w:szCs w:val="24"/>
                <w:u w:val="none"/>
                <w:vertAlign w:val="baseline"/>
                <w:lang w:val="en-US" w:eastAsia="zh-CN"/>
              </w:rPr>
              <w:t>是否危房</w:t>
            </w:r>
          </w:p>
        </w:tc>
        <w:tc>
          <w:tcPr>
            <w:tcW w:w="3613" w:type="dxa"/>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cs="仿宋_GB2312"/>
                <w:sz w:val="24"/>
                <w:szCs w:val="24"/>
                <w:u w:val="none"/>
                <w:vertAlign w:val="baseline"/>
                <w:lang w:val="en-US" w:eastAsia="zh-CN"/>
              </w:rPr>
            </w:pP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是</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2"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u w:val="none"/>
                <w:vertAlign w:val="baseline"/>
                <w:lang w:val="en-US" w:eastAsia="zh-CN"/>
              </w:rPr>
            </w:pPr>
            <w:r>
              <w:rPr>
                <w:rFonts w:hint="eastAsia" w:ascii="黑体" w:hAnsi="黑体" w:eastAsia="黑体" w:cs="黑体"/>
                <w:sz w:val="24"/>
                <w:szCs w:val="24"/>
                <w:u w:val="none"/>
                <w:vertAlign w:val="baseline"/>
                <w:lang w:val="en-US" w:eastAsia="zh-CN"/>
              </w:rPr>
              <w:t>是否有龙头企业带动</w:t>
            </w:r>
          </w:p>
        </w:tc>
        <w:tc>
          <w:tcPr>
            <w:tcW w:w="1740" w:type="dxa"/>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cs="仿宋_GB2312"/>
                <w:sz w:val="24"/>
                <w:szCs w:val="24"/>
                <w:u w:val="none"/>
                <w:vertAlign w:val="baseline"/>
                <w:lang w:val="en-US" w:eastAsia="zh-CN"/>
              </w:rPr>
            </w:pP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是</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否</w:t>
            </w:r>
          </w:p>
        </w:tc>
        <w:tc>
          <w:tcPr>
            <w:tcW w:w="1980"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u w:val="none"/>
                <w:vertAlign w:val="baseline"/>
                <w:lang w:val="en-US" w:eastAsia="zh-CN"/>
              </w:rPr>
            </w:pPr>
            <w:r>
              <w:rPr>
                <w:rFonts w:hint="eastAsia" w:ascii="黑体" w:hAnsi="黑体" w:eastAsia="黑体" w:cs="黑体"/>
                <w:sz w:val="24"/>
                <w:szCs w:val="24"/>
                <w:u w:val="none"/>
                <w:vertAlign w:val="baseline"/>
                <w:lang w:val="en-US" w:eastAsia="zh-CN"/>
              </w:rPr>
              <w:t>主要燃料类型</w:t>
            </w:r>
          </w:p>
        </w:tc>
        <w:tc>
          <w:tcPr>
            <w:tcW w:w="3613" w:type="dxa"/>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cs="Times New Roman"/>
                <w:b w:val="0"/>
                <w:bCs w:val="0"/>
                <w:sz w:val="24"/>
                <w:szCs w:val="24"/>
                <w:lang w:val="en-US" w:eastAsia="zh-CN"/>
              </w:rPr>
            </w:pPr>
            <w:r>
              <w:rPr>
                <w:rFonts w:hint="eastAsia" w:ascii="仿宋_GB2312" w:hAnsi="仿宋_GB2312" w:eastAsia="仿宋_GB2312" w:cs="仿宋_GB2312"/>
                <w:b w:val="0"/>
                <w:bCs w:val="0"/>
                <w:sz w:val="24"/>
                <w:szCs w:val="24"/>
              </w:rPr>
              <w:t>□</w:t>
            </w:r>
            <w:r>
              <w:rPr>
                <w:rFonts w:hint="eastAsia" w:ascii="仿宋_GB2312" w:hAnsi="仿宋_GB2312" w:cs="仿宋_GB2312"/>
                <w:b w:val="0"/>
                <w:bCs w:val="0"/>
                <w:sz w:val="24"/>
                <w:szCs w:val="24"/>
                <w:lang w:val="en-US" w:eastAsia="zh-CN"/>
              </w:rPr>
              <w:t>柴草</w:t>
            </w:r>
            <w:r>
              <w:rPr>
                <w:rFonts w:hint="eastAsia"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eastAsia" w:ascii="仿宋_GB2312" w:hAnsi="仿宋_GB2312" w:cs="仿宋_GB2312"/>
                <w:b w:val="0"/>
                <w:bCs w:val="0"/>
                <w:sz w:val="24"/>
                <w:szCs w:val="24"/>
                <w:lang w:val="en-US" w:eastAsia="zh-CN"/>
              </w:rPr>
              <w:t xml:space="preserve">干畜粪  </w:t>
            </w:r>
            <w:r>
              <w:rPr>
                <w:rFonts w:hint="eastAsia" w:ascii="仿宋_GB2312" w:hAnsi="仿宋_GB2312" w:eastAsia="仿宋_GB2312" w:cs="仿宋_GB2312"/>
                <w:b w:val="0"/>
                <w:bCs w:val="0"/>
                <w:sz w:val="24"/>
                <w:szCs w:val="24"/>
              </w:rPr>
              <w:t>□</w:t>
            </w:r>
            <w:r>
              <w:rPr>
                <w:rFonts w:hint="eastAsia" w:ascii="Times New Roman" w:hAnsi="Times New Roman" w:cs="Times New Roman"/>
                <w:b w:val="0"/>
                <w:bCs w:val="0"/>
                <w:sz w:val="24"/>
                <w:szCs w:val="24"/>
                <w:lang w:val="en-US" w:eastAsia="zh-CN"/>
              </w:rPr>
              <w:t xml:space="preserve">煤炭  </w:t>
            </w:r>
            <w:r>
              <w:rPr>
                <w:rFonts w:hint="default" w:ascii="Times New Roman" w:hAnsi="Times New Roman" w:cs="Times New Roman"/>
                <w:b w:val="0"/>
                <w:bCs w:val="0"/>
                <w:sz w:val="24"/>
                <w:szCs w:val="24"/>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cs="仿宋_GB2312"/>
                <w:sz w:val="24"/>
                <w:szCs w:val="24"/>
                <w:u w:val="none"/>
                <w:vertAlign w:val="baseline"/>
                <w:lang w:val="en-US" w:eastAsia="zh-CN"/>
              </w:rPr>
            </w:pPr>
            <w:r>
              <w:rPr>
                <w:rFonts w:hint="eastAsia" w:ascii="仿宋_GB2312" w:hAnsi="仿宋_GB2312" w:eastAsia="仿宋_GB2312" w:cs="仿宋_GB2312"/>
                <w:b w:val="0"/>
                <w:bCs w:val="0"/>
                <w:sz w:val="24"/>
                <w:szCs w:val="24"/>
              </w:rPr>
              <w:t>□</w:t>
            </w:r>
            <w:r>
              <w:rPr>
                <w:rFonts w:hint="eastAsia" w:ascii="仿宋_GB2312" w:hAnsi="仿宋_GB2312" w:cs="仿宋_GB2312"/>
                <w:b w:val="0"/>
                <w:bCs w:val="0"/>
                <w:sz w:val="24"/>
                <w:szCs w:val="24"/>
                <w:lang w:val="en-US" w:eastAsia="zh-CN"/>
              </w:rPr>
              <w:t xml:space="preserve">清洁能源  </w:t>
            </w:r>
            <w:r>
              <w:rPr>
                <w:rFonts w:hint="eastAsia" w:ascii="仿宋_GB2312" w:hAnsi="仿宋_GB2312" w:eastAsia="仿宋_GB2312" w:cs="仿宋_GB2312"/>
                <w:b w:val="0"/>
                <w:bCs w:val="0"/>
                <w:sz w:val="24"/>
                <w:szCs w:val="24"/>
              </w:rPr>
              <w:t>□</w:t>
            </w:r>
            <w:r>
              <w:rPr>
                <w:rFonts w:hint="eastAsia" w:ascii="Times New Roman" w:hAnsi="Times New Roman" w:cs="Times New Roman"/>
                <w:b w:val="0"/>
                <w:bCs w:val="0"/>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2"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u w:val="none"/>
                <w:vertAlign w:val="baseline"/>
                <w:lang w:val="en-US" w:eastAsia="zh-CN"/>
              </w:rPr>
            </w:pPr>
            <w:r>
              <w:rPr>
                <w:rFonts w:hint="eastAsia" w:ascii="黑体" w:hAnsi="黑体" w:eastAsia="黑体" w:cs="黑体"/>
                <w:sz w:val="24"/>
                <w:szCs w:val="24"/>
                <w:u w:val="none"/>
                <w:vertAlign w:val="baseline"/>
                <w:lang w:val="en-US" w:eastAsia="zh-CN"/>
              </w:rPr>
              <w:t>是否有致富带头人带动</w:t>
            </w:r>
          </w:p>
        </w:tc>
        <w:tc>
          <w:tcPr>
            <w:tcW w:w="1740" w:type="dxa"/>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cs="仿宋_GB2312"/>
                <w:sz w:val="24"/>
                <w:szCs w:val="24"/>
                <w:u w:val="none"/>
                <w:vertAlign w:val="baseline"/>
                <w:lang w:val="en-US" w:eastAsia="zh-CN"/>
              </w:rPr>
            </w:pP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是</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default" w:ascii="Times New Roman" w:hAnsi="Times New Roman" w:cs="Times New Roman"/>
                <w:b w:val="0"/>
                <w:bCs w:val="0"/>
                <w:sz w:val="24"/>
                <w:szCs w:val="24"/>
              </w:rPr>
              <w:t>否</w:t>
            </w:r>
          </w:p>
        </w:tc>
        <w:tc>
          <w:tcPr>
            <w:tcW w:w="1980"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u w:val="none"/>
                <w:vertAlign w:val="baseline"/>
                <w:lang w:val="en-US" w:eastAsia="zh-CN"/>
              </w:rPr>
            </w:pPr>
            <w:r>
              <w:rPr>
                <w:rFonts w:hint="eastAsia" w:ascii="黑体" w:hAnsi="黑体" w:eastAsia="黑体" w:cs="黑体"/>
                <w:sz w:val="24"/>
                <w:szCs w:val="24"/>
                <w:u w:val="none"/>
                <w:vertAlign w:val="baseline"/>
                <w:lang w:val="en-US" w:eastAsia="zh-CN"/>
              </w:rPr>
              <w:t>到户产业帮扶类型（多选）</w:t>
            </w:r>
          </w:p>
        </w:tc>
        <w:tc>
          <w:tcPr>
            <w:tcW w:w="3613" w:type="dxa"/>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b w:val="0"/>
                <w:bCs w:val="0"/>
                <w:sz w:val="24"/>
                <w:szCs w:val="24"/>
              </w:rPr>
              <w:t>□</w:t>
            </w:r>
            <w:r>
              <w:rPr>
                <w:rFonts w:hint="eastAsia" w:ascii="仿宋_GB2312" w:hAnsi="仿宋_GB2312" w:cs="仿宋_GB2312"/>
                <w:b w:val="0"/>
                <w:bCs w:val="0"/>
                <w:sz w:val="24"/>
                <w:szCs w:val="24"/>
                <w:lang w:val="en-US" w:eastAsia="zh-CN"/>
              </w:rPr>
              <w:t>种植业</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eastAsia" w:ascii="仿宋_GB2312" w:hAnsi="仿宋_GB2312" w:cs="仿宋_GB2312"/>
                <w:b w:val="0"/>
                <w:bCs w:val="0"/>
                <w:sz w:val="24"/>
                <w:szCs w:val="24"/>
                <w:lang w:val="en-US" w:eastAsia="zh-CN"/>
              </w:rPr>
              <w:t xml:space="preserve">养殖业  </w:t>
            </w:r>
            <w:r>
              <w:rPr>
                <w:rFonts w:hint="eastAsia" w:ascii="仿宋_GB2312" w:hAnsi="仿宋_GB2312" w:eastAsia="仿宋_GB2312" w:cs="仿宋_GB2312"/>
                <w:b w:val="0"/>
                <w:bCs w:val="0"/>
                <w:sz w:val="24"/>
                <w:szCs w:val="24"/>
              </w:rPr>
              <w:t>□</w:t>
            </w:r>
            <w:r>
              <w:rPr>
                <w:rFonts w:hint="eastAsia" w:ascii="Times New Roman" w:hAnsi="Times New Roman" w:cs="Times New Roman"/>
                <w:b w:val="0"/>
                <w:bCs w:val="0"/>
                <w:sz w:val="24"/>
                <w:szCs w:val="24"/>
                <w:lang w:val="en-US" w:eastAsia="zh-CN"/>
              </w:rPr>
              <w:t xml:space="preserve">加工业 </w:t>
            </w:r>
            <w:r>
              <w:rPr>
                <w:rFonts w:hint="default" w:ascii="Times New Roman" w:hAnsi="Times New Roman" w:cs="Times New Roman"/>
                <w:b w:val="0"/>
                <w:bCs w:val="0"/>
                <w:sz w:val="24"/>
                <w:szCs w:val="24"/>
                <w:lang w:val="en-US" w:eastAsia="zh-CN"/>
              </w:rPr>
              <w:t xml:space="preserve"> </w:t>
            </w:r>
            <w:r>
              <w:rPr>
                <w:rFonts w:hint="eastAsia" w:ascii="仿宋_GB2312" w:hAnsi="仿宋_GB2312" w:eastAsia="仿宋_GB2312" w:cs="仿宋_GB2312"/>
                <w:b w:val="0"/>
                <w:bCs w:val="0"/>
                <w:sz w:val="24"/>
                <w:szCs w:val="24"/>
              </w:rPr>
              <w:t>□</w:t>
            </w:r>
            <w:r>
              <w:rPr>
                <w:rFonts w:hint="eastAsia" w:ascii="仿宋_GB2312" w:hAnsi="仿宋_GB2312" w:cs="仿宋_GB2312"/>
                <w:b w:val="0"/>
                <w:bCs w:val="0"/>
                <w:sz w:val="24"/>
                <w:szCs w:val="24"/>
                <w:lang w:val="en-US" w:eastAsia="zh-CN"/>
              </w:rPr>
              <w:t xml:space="preserve">乡村文旅  </w:t>
            </w:r>
            <w:r>
              <w:rPr>
                <w:rFonts w:hint="eastAsia" w:ascii="仿宋_GB2312" w:hAnsi="仿宋_GB2312" w:eastAsia="仿宋_GB2312" w:cs="仿宋_GB2312"/>
                <w:b w:val="0"/>
                <w:bCs w:val="0"/>
                <w:sz w:val="24"/>
                <w:szCs w:val="24"/>
              </w:rPr>
              <w:t>□</w:t>
            </w:r>
            <w:r>
              <w:rPr>
                <w:rFonts w:hint="eastAsia" w:ascii="仿宋_GB2312" w:hAnsi="仿宋_GB2312" w:cs="仿宋_GB2312"/>
                <w:b w:val="0"/>
                <w:bCs w:val="0"/>
                <w:sz w:val="24"/>
                <w:szCs w:val="24"/>
                <w:lang w:val="en-US" w:eastAsia="zh-CN"/>
              </w:rPr>
              <w:t>小商贸</w:t>
            </w:r>
          </w:p>
        </w:tc>
      </w:tr>
    </w:tbl>
    <w:p>
      <w:pPr>
        <w:keepNext w:val="0"/>
        <w:keepLines w:val="0"/>
        <w:pageBreakBefore w:val="0"/>
        <w:widowControl w:val="0"/>
        <w:kinsoku/>
        <w:overflowPunct/>
        <w:topLinePunct w:val="0"/>
        <w:autoSpaceDE/>
        <w:autoSpaceDN/>
        <w:bidi w:val="0"/>
        <w:adjustRightInd/>
        <w:snapToGrid/>
        <w:spacing w:line="560" w:lineRule="exact"/>
        <w:ind w:right="0"/>
        <w:textAlignment w:val="auto"/>
        <w:rPr>
          <w:rFonts w:ascii="Arial Unicode MS" w:hAnsi="Arial Unicode MS" w:eastAsia="Arial Unicode MS" w:cs="Arial Unicode MS"/>
          <w:sz w:val="32"/>
          <w:szCs w:val="32"/>
        </w:rPr>
      </w:pPr>
    </w:p>
    <w:sectPr>
      <w:pgSz w:w="11910" w:h="16840"/>
      <w:pgMar w:top="2098" w:right="1531" w:bottom="1984" w:left="1531" w:header="0" w:footer="1468"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4979670</wp:posOffset>
              </wp:positionH>
              <wp:positionV relativeFrom="paragraph">
                <wp:posOffset>-315595</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w w:val="100"/>
                              <w:sz w:val="28"/>
                              <w:szCs w:val="28"/>
                            </w:rPr>
                            <w:t>—</w:t>
                          </w:r>
                          <w:r>
                            <w:rPr>
                              <w:rFonts w:hint="eastAsia" w:ascii="宋体" w:hAnsi="宋体" w:eastAsia="宋体" w:cs="宋体"/>
                              <w:w w:val="100"/>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w w:val="100"/>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2.1pt;margin-top:-24.85pt;height:144pt;width:144pt;mso-position-horizontal-relative:margin;mso-wrap-style:none;z-index:251659264;mso-width-relative:page;mso-height-relative:page;" filled="f" stroked="f" coordsize="21600,21600" o:gfxdata="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Y5FKtkAAAAMAQAADwAAAAAAAAABACAAAAAiAAAAZHJzL2Rvd25yZXYu&#10;eG1sUEsBAhQAFAAAAAgAh07iQNkk7QUzAgAAYwQAAA4AAAAAAAAAAQAgAAAAKAEAAGRycy9lMm9E&#10;b2MueG1sUEsFBgAAAAAGAAYAWQEAAM0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w w:val="100"/>
                        <w:sz w:val="28"/>
                        <w:szCs w:val="28"/>
                      </w:rPr>
                      <w:t>—</w:t>
                    </w:r>
                    <w:r>
                      <w:rPr>
                        <w:rFonts w:hint="eastAsia" w:ascii="宋体" w:hAnsi="宋体" w:eastAsia="宋体" w:cs="宋体"/>
                        <w:w w:val="100"/>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w w:val="100"/>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posOffset>4996180</wp:posOffset>
              </wp:positionH>
              <wp:positionV relativeFrom="paragraph">
                <wp:posOffset>-311785</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w w:val="100"/>
                              <w:sz w:val="28"/>
                              <w:szCs w:val="28"/>
                            </w:rPr>
                            <w:t>—</w:t>
                          </w:r>
                          <w:r>
                            <w:rPr>
                              <w:rFonts w:hint="eastAsia" w:ascii="宋体" w:hAnsi="宋体" w:eastAsia="宋体" w:cs="宋体"/>
                              <w:w w:val="100"/>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w w:val="100"/>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3.4pt;margin-top:-24.55pt;height:144pt;width:144pt;mso-position-horizontal-relative:margin;mso-wrap-style:none;z-index:251661312;mso-width-relative:page;mso-height-relative:page;" filled="f" stroked="f" coordsize="21600,21600" o:gfxdata="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M+eB9kAAAAMAQAADwAAAAAAAAABACAAAAAiAAAAZHJzL2Rvd25yZXYu&#10;eG1sUEsBAhQAFAAAAAgAh07iQIKEdhgzAgAAYwQAAA4AAAAAAAAAAQAgAAAAKAEAAGRycy9lMm9E&#10;b2MueG1sUEsFBgAAAAAGAAYAWQEAAM0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w w:val="100"/>
                        <w:sz w:val="28"/>
                        <w:szCs w:val="28"/>
                      </w:rPr>
                      <w:t>—</w:t>
                    </w:r>
                    <w:r>
                      <w:rPr>
                        <w:rFonts w:hint="eastAsia" w:ascii="宋体" w:hAnsi="宋体" w:eastAsia="宋体" w:cs="宋体"/>
                        <w:w w:val="100"/>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w w:val="100"/>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posOffset>9525</wp:posOffset>
              </wp:positionH>
              <wp:positionV relativeFrom="paragraph">
                <wp:posOffset>-317500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w w:val="100"/>
                              <w:sz w:val="28"/>
                              <w:szCs w:val="28"/>
                            </w:rPr>
                            <w:t>—</w:t>
                          </w:r>
                          <w:r>
                            <w:rPr>
                              <w:rFonts w:hint="eastAsia" w:ascii="宋体" w:hAnsi="宋体" w:eastAsia="宋体" w:cs="宋体"/>
                              <w:w w:val="100"/>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w w:val="100"/>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75pt;margin-top:-25pt;height:144pt;width:144pt;mso-position-horizontal-relative:margin;mso-wrap-style:none;z-index:251662336;mso-width-relative:page;mso-height-relative:page;" filled="f" stroked="f" coordsize="21600,21600" o:gfxdata="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a3LkdQAAAAJAQAADwAAAAAAAAABACAAAAAiAAAAZHJzL2Rvd25yZXYueG1sUEsB&#10;AhQAFAAAAAgAh07iQMDApX4yAgAAYwQAAA4AAAAAAAAAAQAgAAAAIwEAAGRycy9lMm9Eb2MueG1s&#10;UEsFBgAAAAAGAAYAWQEAAMc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w w:val="100"/>
                        <w:sz w:val="28"/>
                        <w:szCs w:val="28"/>
                      </w:rPr>
                      <w:t>—</w:t>
                    </w:r>
                    <w:r>
                      <w:rPr>
                        <w:rFonts w:hint="eastAsia" w:ascii="宋体" w:hAnsi="宋体" w:eastAsia="宋体" w:cs="宋体"/>
                        <w:w w:val="100"/>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w w:val="100"/>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posOffset>4905375</wp:posOffset>
              </wp:positionH>
              <wp:positionV relativeFrom="paragraph">
                <wp:posOffset>-320040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val="en-US" w:eastAsia="zh-CN"/>
                            </w:rPr>
                          </w:pPr>
                          <w:r>
                            <w:rPr>
                              <w:rFonts w:hint="eastAsia" w:ascii="宋体" w:hAnsi="宋体" w:eastAsia="宋体" w:cs="宋体"/>
                              <w:w w:val="100"/>
                              <w:sz w:val="28"/>
                              <w:szCs w:val="28"/>
                            </w:rPr>
                            <w:t>—</w:t>
                          </w:r>
                          <w:r>
                            <w:rPr>
                              <w:rFonts w:hint="eastAsia" w:ascii="宋体" w:hAnsi="宋体" w:eastAsia="宋体" w:cs="宋体"/>
                              <w:w w:val="100"/>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w w:val="100"/>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6.25pt;margin-top:-25.2pt;height:144pt;width:144pt;mso-position-horizontal-relative:margin;mso-wrap-style:none;z-index:251663360;mso-width-relative:page;mso-height-relative:page;" filled="f" stroked="f" coordsize="21600,21600" o:gfxdata="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O//0NkAAAAMAQAADwAAAAAAAAABACAAAAAiAAAAZHJzL2Rvd25yZXYu&#10;eG1sUEsBAhQAFAAAAAgAh07iQEc+bJUzAgAAYwQAAA4AAAAAAAAAAQAgAAAAKAEAAGRycy9lMm9E&#10;b2MueG1sUEsFBgAAAAAGAAYAWQEAAM0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val="en-US" w:eastAsia="zh-CN"/>
                      </w:rPr>
                    </w:pPr>
                    <w:r>
                      <w:rPr>
                        <w:rFonts w:hint="eastAsia" w:ascii="宋体" w:hAnsi="宋体" w:eastAsia="宋体" w:cs="宋体"/>
                        <w:w w:val="100"/>
                        <w:sz w:val="28"/>
                        <w:szCs w:val="28"/>
                      </w:rPr>
                      <w:t>—</w:t>
                    </w:r>
                    <w:r>
                      <w:rPr>
                        <w:rFonts w:hint="eastAsia" w:ascii="宋体" w:hAnsi="宋体" w:eastAsia="宋体" w:cs="宋体"/>
                        <w:w w:val="100"/>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w w:val="100"/>
                        <w:sz w:val="28"/>
                        <w:szCs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posOffset>-635</wp:posOffset>
              </wp:positionH>
              <wp:positionV relativeFrom="paragraph">
                <wp:posOffset>-317500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宋体" w:hAnsi="宋体" w:eastAsia="宋体" w:cs="宋体"/>
                              <w:w w:val="100"/>
                              <w:sz w:val="28"/>
                              <w:szCs w:val="28"/>
                            </w:rPr>
                            <w:t>—</w:t>
                          </w:r>
                          <w:r>
                            <w:rPr>
                              <w:rFonts w:hint="eastAsia" w:ascii="宋体" w:hAnsi="宋体" w:eastAsia="宋体" w:cs="宋体"/>
                              <w:w w:val="100"/>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8</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w w:val="100"/>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05pt;margin-top:-25pt;height:144pt;width:144pt;mso-position-horizontal-relative:margin;mso-wrap-style:none;z-index:251664384;mso-width-relative:page;mso-height-relative:page;" filled="f" stroked="f" coordsize="21600,21600" o:gfxdata="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0ZwyPXAAAACQEAAA8AAAAAAAAAAQAgAAAAIgAAAGRycy9kb3ducmV2Lnht&#10;bFBLAQIUABQAAAAIAIdO4kBKbRl2MwIAAGMEAAAOAAAAAAAAAAEAIAAAACYBAABkcnMvZTJvRG9j&#10;LnhtbFBLBQYAAAAABgAGAFkBAADL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宋体" w:hAnsi="宋体" w:eastAsia="宋体" w:cs="宋体"/>
                        <w:w w:val="100"/>
                        <w:sz w:val="28"/>
                        <w:szCs w:val="28"/>
                      </w:rPr>
                      <w:t>—</w:t>
                    </w:r>
                    <w:r>
                      <w:rPr>
                        <w:rFonts w:hint="eastAsia" w:ascii="宋体" w:hAnsi="宋体" w:eastAsia="宋体" w:cs="宋体"/>
                        <w:w w:val="100"/>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8</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w w:val="100"/>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ZjkwY2I1ZWUzMjc2NzcwZGZhMzcxZTQwOGZmOTcifQ=="/>
  </w:docVars>
  <w:rsids>
    <w:rsidRoot w:val="00172A27"/>
    <w:rsid w:val="0AFA7997"/>
    <w:rsid w:val="0D1F0EA2"/>
    <w:rsid w:val="1C7F52B3"/>
    <w:rsid w:val="1DA956E2"/>
    <w:rsid w:val="24893636"/>
    <w:rsid w:val="39142AE3"/>
    <w:rsid w:val="41315B45"/>
    <w:rsid w:val="4AFB4391"/>
    <w:rsid w:val="503A710A"/>
    <w:rsid w:val="5770523E"/>
    <w:rsid w:val="59B25F25"/>
    <w:rsid w:val="677F4344"/>
    <w:rsid w:val="6AAA4C8C"/>
    <w:rsid w:val="6AC47FDB"/>
    <w:rsid w:val="6C7F6E46"/>
    <w:rsid w:val="6D0B6F1E"/>
    <w:rsid w:val="72CD0A09"/>
    <w:rsid w:val="75123179"/>
    <w:rsid w:val="77A039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4">
    <w:name w:val="heading 1"/>
    <w:basedOn w:val="1"/>
    <w:next w:val="1"/>
    <w:qFormat/>
    <w:uiPriority w:val="1"/>
    <w:pPr>
      <w:ind w:left="3611"/>
      <w:outlineLvl w:val="1"/>
    </w:pPr>
    <w:rPr>
      <w:rFonts w:ascii="方正小标宋简体" w:hAnsi="方正小标宋简体" w:eastAsia="方正小标宋简体"/>
      <w:sz w:val="44"/>
      <w:szCs w:val="44"/>
    </w:rPr>
  </w:style>
  <w:style w:type="paragraph" w:styleId="5">
    <w:name w:val="heading 2"/>
    <w:basedOn w:val="1"/>
    <w:next w:val="1"/>
    <w:qFormat/>
    <w:uiPriority w:val="1"/>
    <w:pPr>
      <w:spacing w:before="37"/>
      <w:ind w:left="115"/>
      <w:outlineLvl w:val="2"/>
    </w:pPr>
    <w:rPr>
      <w:rFonts w:ascii="Microsoft JhengHei" w:hAnsi="Microsoft JhengHei" w:eastAsia="Microsoft JhengHei"/>
      <w:b/>
      <w:bCs/>
      <w:sz w:val="32"/>
      <w:szCs w:val="32"/>
    </w:rPr>
  </w:style>
  <w:style w:type="character" w:default="1" w:styleId="12">
    <w:name w:val="Default Paragraph Font"/>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1"/>
    <w:next w:val="3"/>
    <w:qFormat/>
    <w:uiPriority w:val="0"/>
    <w:pPr>
      <w:autoSpaceDE w:val="0"/>
      <w:autoSpaceDN w:val="0"/>
      <w:adjustRightInd w:val="0"/>
      <w:jc w:val="left"/>
    </w:pPr>
    <w:rPr>
      <w:rFonts w:hint="eastAsia" w:ascii="黑体" w:hAnsi="Times New Roman" w:eastAsia="黑体" w:cs="Times New Roman"/>
      <w:color w:val="000000"/>
      <w:kern w:val="0"/>
      <w:sz w:val="24"/>
    </w:rPr>
  </w:style>
  <w:style w:type="paragraph" w:customStyle="1" w:styleId="3">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6">
    <w:name w:val="toa heading"/>
    <w:basedOn w:val="1"/>
    <w:next w:val="1"/>
    <w:qFormat/>
    <w:uiPriority w:val="0"/>
    <w:pPr>
      <w:spacing w:before="120" w:beforeLines="0"/>
    </w:pPr>
    <w:rPr>
      <w:rFonts w:ascii="Calibri Light" w:hAnsi="Calibri Light" w:cs="Calibri Light"/>
      <w:sz w:val="24"/>
    </w:rPr>
  </w:style>
  <w:style w:type="paragraph" w:styleId="7">
    <w:name w:val="Body Text"/>
    <w:basedOn w:val="1"/>
    <w:qFormat/>
    <w:uiPriority w:val="1"/>
    <w:pPr>
      <w:ind w:left="0"/>
    </w:pPr>
    <w:rPr>
      <w:rFonts w:ascii="Arial Unicode MS" w:hAnsi="Arial Unicode MS" w:eastAsia="仿宋_GB2312"/>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unhideWhenUsed/>
    <w:qFormat/>
    <w:uiPriority w:val="2"/>
    <w:tblPr>
      <w:tblCellMar>
        <w:top w:w="0" w:type="dxa"/>
        <w:left w:w="0" w:type="dxa"/>
        <w:bottom w:w="0" w:type="dxa"/>
        <w:right w:w="0" w:type="dxa"/>
      </w:tblCellMar>
    </w:tblPr>
  </w:style>
  <w:style w:type="paragraph" w:customStyle="1" w:styleId="14">
    <w:name w:val="List Paragraph"/>
    <w:basedOn w:val="1"/>
    <w:qFormat/>
    <w:uiPriority w:val="1"/>
  </w:style>
  <w:style w:type="paragraph" w:customStyle="1" w:styleId="15">
    <w:name w:val="Table Paragraph"/>
    <w:basedOn w:val="1"/>
    <w:qFormat/>
    <w:uiPriority w:val="1"/>
  </w:style>
  <w:style w:type="paragraph" w:customStyle="1" w:styleId="16">
    <w:name w:val="BodyText"/>
    <w:basedOn w:val="1"/>
    <w:next w:val="17"/>
    <w:qFormat/>
    <w:uiPriority w:val="0"/>
    <w:pPr>
      <w:ind w:left="102"/>
      <w:textAlignment w:val="baseline"/>
    </w:pPr>
    <w:rPr>
      <w:rFonts w:ascii="宋体" w:hAnsi="宋体"/>
      <w:sz w:val="29"/>
    </w:rPr>
  </w:style>
  <w:style w:type="paragraph" w:customStyle="1" w:styleId="17">
    <w:name w:val="181"/>
    <w:basedOn w:val="1"/>
    <w:next w:val="1"/>
    <w:qFormat/>
    <w:uiPriority w:val="0"/>
    <w:pPr>
      <w:spacing w:before="360" w:beforeLines="0" w:after="360" w:afterLines="0"/>
      <w:ind w:left="950" w:right="950"/>
      <w:jc w:val="center"/>
      <w:textAlignment w:val="baseline"/>
    </w:pPr>
    <w:rPr>
      <w: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22</Pages>
  <Words>8465</Words>
  <Characters>8742</Characters>
  <TotalTime>2</TotalTime>
  <ScaleCrop>false</ScaleCrop>
  <LinksUpToDate>false</LinksUpToDate>
  <CharactersWithSpaces>9363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2023-05-06T08:51:00Z</dcterms:created>
  <dc:creator>Administrator</dc:creator>
  <cp:lastModifiedBy>龙头镇党政办</cp:lastModifiedBy>
  <dcterms:modified xsi:type="dcterms:W3CDTF">2023-08-23T07:21:43Z</dcterms:modified>
  <dc:title>柳城县实施乡村振兴战略指挥部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2023-05-06T00:00:00Z</vt:filetime>
  </property>
  <property fmtid="{D5CDD505-2E9C-101B-9397-08002B2CF9AE}" pid="3" name="LastSaved">
    <vt:filetime>2023-05-06T00:00:00Z</vt:filetime>
  </property>
  <property fmtid="{D5CDD505-2E9C-101B-9397-08002B2CF9AE}" pid="4" name="KSOProductBuildVer">
    <vt:lpwstr>2052-12.1.0.15336</vt:lpwstr>
  </property>
  <property fmtid="{D5CDD505-2E9C-101B-9397-08002B2CF9AE}" pid="5" name="ICV">
    <vt:lpwstr>31851A36262B494FADAEB699FD8EC1D8_13</vt:lpwstr>
  </property>
</Properties>
</file>