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AFE92">
      <w:pPr>
        <w:pStyle w:val="6"/>
        <w:keepNext/>
        <w:keepLines/>
        <w:spacing w:after="0" w:line="560" w:lineRule="exact"/>
        <w:jc w:val="both"/>
        <w:rPr>
          <w:rFonts w:hint="eastAsia" w:ascii="仿宋_GB2312" w:hAnsi="仿宋_GB2312" w:eastAsia="仿宋_GB2312" w:cs="仿宋_GB2312"/>
          <w:color w:val="000000"/>
          <w:sz w:val="32"/>
          <w:szCs w:val="32"/>
          <w:lang w:val="en-US" w:eastAsia="zh-CN"/>
        </w:rPr>
      </w:pPr>
      <w:bookmarkStart w:id="0" w:name="bookmark20"/>
      <w:bookmarkStart w:id="1" w:name="bookmark21"/>
      <w:bookmarkStart w:id="2" w:name="bookmark19"/>
      <w:r>
        <w:rPr>
          <w:rFonts w:hint="eastAsia" w:ascii="仿宋_GB2312" w:hAnsi="仿宋_GB2312" w:eastAsia="仿宋_GB2312" w:cs="仿宋_GB2312"/>
          <w:color w:val="000000"/>
          <w:sz w:val="32"/>
          <w:szCs w:val="32"/>
          <w:lang w:val="en-US" w:eastAsia="zh-CN"/>
        </w:rPr>
        <w:t>附件</w:t>
      </w:r>
    </w:p>
    <w:p w14:paraId="4AB138DE">
      <w:pPr>
        <w:pStyle w:val="6"/>
        <w:keepNext/>
        <w:keepLines/>
        <w:spacing w:after="0" w:line="560" w:lineRule="exact"/>
        <w:jc w:val="both"/>
        <w:rPr>
          <w:rFonts w:hint="eastAsia" w:ascii="仿宋_GB2312" w:hAnsi="仿宋_GB2312" w:eastAsia="仿宋_GB2312" w:cs="仿宋_GB2312"/>
          <w:color w:val="000000"/>
          <w:sz w:val="32"/>
          <w:szCs w:val="32"/>
          <w:lang w:val="en-US" w:eastAsia="zh-CN"/>
        </w:rPr>
      </w:pPr>
    </w:p>
    <w:p w14:paraId="1F280AEE">
      <w:pPr>
        <w:pStyle w:val="6"/>
        <w:keepNext/>
        <w:keepLines/>
        <w:spacing w:after="0" w:line="560" w:lineRule="exact"/>
        <w:rPr>
          <w:rFonts w:ascii="方正小标宋简体" w:eastAsia="方正小标宋简体"/>
          <w:sz w:val="44"/>
          <w:szCs w:val="44"/>
        </w:rPr>
      </w:pPr>
      <w:r>
        <w:rPr>
          <w:rFonts w:hint="eastAsia" w:ascii="方正小标宋简体" w:eastAsia="方正小标宋简体"/>
          <w:color w:val="000000"/>
          <w:sz w:val="44"/>
          <w:szCs w:val="44"/>
          <w:lang w:eastAsia="zh-CN"/>
        </w:rPr>
        <w:t>柳城县</w:t>
      </w:r>
      <w:r>
        <w:rPr>
          <w:rFonts w:hint="eastAsia" w:ascii="方正小标宋简体" w:eastAsia="方正小标宋简体"/>
          <w:color w:val="000000"/>
          <w:sz w:val="44"/>
          <w:szCs w:val="44"/>
          <w:lang w:val="en-US" w:eastAsia="zh-CN"/>
        </w:rPr>
        <w:t>县级</w:t>
      </w:r>
      <w:r>
        <w:rPr>
          <w:rFonts w:hint="eastAsia" w:ascii="方正小标宋简体" w:eastAsia="方正小标宋简体"/>
          <w:color w:val="000000"/>
          <w:sz w:val="44"/>
          <w:szCs w:val="44"/>
        </w:rPr>
        <w:t>副</w:t>
      </w:r>
      <w:r>
        <w:rPr>
          <w:rFonts w:hint="eastAsia" w:ascii="方正小标宋简体" w:eastAsia="方正小标宋简体"/>
          <w:color w:val="000000"/>
          <w:sz w:val="44"/>
          <w:szCs w:val="44"/>
          <w:lang w:eastAsia="zh-CN"/>
        </w:rPr>
        <w:t>林长</w:t>
      </w:r>
      <w:r>
        <w:rPr>
          <w:rFonts w:hint="eastAsia" w:ascii="方正小标宋简体" w:eastAsia="方正小标宋简体"/>
          <w:color w:val="000000"/>
          <w:sz w:val="44"/>
          <w:szCs w:val="44"/>
        </w:rPr>
        <w:t>职责分工表</w:t>
      </w:r>
      <w:bookmarkEnd w:id="0"/>
      <w:bookmarkEnd w:id="1"/>
      <w:bookmarkEnd w:id="2"/>
    </w:p>
    <w:tbl>
      <w:tblPr>
        <w:tblStyle w:val="3"/>
        <w:tblW w:w="0" w:type="auto"/>
        <w:jc w:val="center"/>
        <w:tblLayout w:type="fixed"/>
        <w:tblCellMar>
          <w:top w:w="0" w:type="dxa"/>
          <w:left w:w="10" w:type="dxa"/>
          <w:bottom w:w="0" w:type="dxa"/>
          <w:right w:w="10" w:type="dxa"/>
        </w:tblCellMar>
      </w:tblPr>
      <w:tblGrid>
        <w:gridCol w:w="3614"/>
        <w:gridCol w:w="5645"/>
        <w:gridCol w:w="3710"/>
      </w:tblGrid>
      <w:tr w14:paraId="17463B18">
        <w:tblPrEx>
          <w:tblCellMar>
            <w:top w:w="0" w:type="dxa"/>
            <w:left w:w="10" w:type="dxa"/>
            <w:bottom w:w="0" w:type="dxa"/>
            <w:right w:w="10" w:type="dxa"/>
          </w:tblCellMar>
        </w:tblPrEx>
        <w:trPr>
          <w:trHeight w:val="605" w:hRule="exact"/>
          <w:jc w:val="center"/>
        </w:trPr>
        <w:tc>
          <w:tcPr>
            <w:tcW w:w="3614" w:type="dxa"/>
            <w:tcBorders>
              <w:top w:val="single" w:color="auto" w:sz="4" w:space="0"/>
              <w:left w:val="single" w:color="auto" w:sz="4" w:space="0"/>
            </w:tcBorders>
            <w:shd w:val="clear" w:color="auto" w:fill="FFFFFF"/>
            <w:vAlign w:val="center"/>
          </w:tcPr>
          <w:p w14:paraId="30460DEF">
            <w:pPr>
              <w:pStyle w:val="7"/>
              <w:spacing w:line="560" w:lineRule="exact"/>
              <w:ind w:firstLine="0"/>
              <w:jc w:val="center"/>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color w:val="000000"/>
                <w:sz w:val="32"/>
                <w:szCs w:val="32"/>
                <w:lang w:eastAsia="zh-CN"/>
              </w:rPr>
              <w:t>县</w:t>
            </w:r>
            <w:r>
              <w:rPr>
                <w:rFonts w:hint="eastAsia" w:ascii="仿宋_GB2312" w:hAnsi="仿宋_GB2312" w:eastAsia="仿宋_GB2312" w:cs="仿宋_GB2312"/>
                <w:b/>
                <w:bCs w:val="0"/>
                <w:color w:val="000000"/>
                <w:sz w:val="32"/>
                <w:szCs w:val="32"/>
              </w:rPr>
              <w:t>副</w:t>
            </w:r>
            <w:r>
              <w:rPr>
                <w:rFonts w:hint="eastAsia" w:ascii="仿宋_GB2312" w:hAnsi="仿宋_GB2312" w:eastAsia="仿宋_GB2312" w:cs="仿宋_GB2312"/>
                <w:b/>
                <w:bCs w:val="0"/>
                <w:color w:val="000000"/>
                <w:sz w:val="32"/>
                <w:szCs w:val="32"/>
                <w:lang w:eastAsia="zh-CN"/>
              </w:rPr>
              <w:t>林长</w:t>
            </w:r>
          </w:p>
        </w:tc>
        <w:tc>
          <w:tcPr>
            <w:tcW w:w="5645" w:type="dxa"/>
            <w:tcBorders>
              <w:top w:val="single" w:color="auto" w:sz="4" w:space="0"/>
              <w:left w:val="single" w:color="auto" w:sz="4" w:space="0"/>
            </w:tcBorders>
            <w:shd w:val="clear" w:color="auto" w:fill="FFFFFF"/>
            <w:vAlign w:val="center"/>
          </w:tcPr>
          <w:p w14:paraId="203E87D9">
            <w:pPr>
              <w:pStyle w:val="7"/>
              <w:spacing w:line="560" w:lineRule="exact"/>
              <w:ind w:firstLine="0"/>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color w:val="000000"/>
                <w:sz w:val="32"/>
                <w:szCs w:val="32"/>
              </w:rPr>
              <w:t>分管领域</w:t>
            </w:r>
          </w:p>
        </w:tc>
        <w:tc>
          <w:tcPr>
            <w:tcW w:w="3710" w:type="dxa"/>
            <w:tcBorders>
              <w:top w:val="single" w:color="auto" w:sz="4" w:space="0"/>
              <w:left w:val="single" w:color="auto" w:sz="4" w:space="0"/>
              <w:right w:val="single" w:color="auto" w:sz="4" w:space="0"/>
            </w:tcBorders>
            <w:shd w:val="clear" w:color="auto" w:fill="FFFFFF"/>
            <w:vAlign w:val="center"/>
          </w:tcPr>
          <w:p w14:paraId="673709C9">
            <w:pPr>
              <w:pStyle w:val="7"/>
              <w:spacing w:line="560" w:lineRule="exact"/>
              <w:ind w:firstLine="0"/>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color w:val="000000"/>
                <w:sz w:val="32"/>
                <w:szCs w:val="32"/>
              </w:rPr>
              <w:t>责任片区</w:t>
            </w:r>
          </w:p>
        </w:tc>
      </w:tr>
      <w:tr w14:paraId="5ABF2C31">
        <w:tblPrEx>
          <w:tblCellMar>
            <w:top w:w="0" w:type="dxa"/>
            <w:left w:w="10" w:type="dxa"/>
            <w:bottom w:w="0" w:type="dxa"/>
            <w:right w:w="10" w:type="dxa"/>
          </w:tblCellMar>
        </w:tblPrEx>
        <w:trPr>
          <w:trHeight w:val="1145" w:hRule="exact"/>
          <w:jc w:val="center"/>
        </w:trPr>
        <w:tc>
          <w:tcPr>
            <w:tcW w:w="3614" w:type="dxa"/>
            <w:tcBorders>
              <w:top w:val="single" w:color="auto" w:sz="4" w:space="0"/>
              <w:left w:val="single" w:color="auto" w:sz="4" w:space="0"/>
            </w:tcBorders>
            <w:shd w:val="clear" w:color="auto" w:fill="FFFFFF"/>
            <w:vAlign w:val="center"/>
          </w:tcPr>
          <w:p w14:paraId="3DBDDFB9">
            <w:pPr>
              <w:pStyle w:val="7"/>
              <w:spacing w:line="560" w:lineRule="exact"/>
              <w:ind w:firstLine="0"/>
              <w:jc w:val="center"/>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县</w:t>
            </w:r>
            <w:r>
              <w:rPr>
                <w:rFonts w:hint="eastAsia" w:ascii="仿宋_GB2312" w:eastAsia="仿宋_GB2312"/>
                <w:color w:val="000000" w:themeColor="text1"/>
                <w:sz w:val="24"/>
                <w:szCs w:val="24"/>
                <w14:textFill>
                  <w14:solidFill>
                    <w14:schemeClr w14:val="tx1"/>
                  </w14:solidFill>
                </w14:textFill>
              </w:rPr>
              <w:t>委副书记</w:t>
            </w:r>
            <w:r>
              <w:rPr>
                <w:rFonts w:hint="eastAsia" w:ascii="仿宋_GB2312" w:eastAsia="仿宋_GB2312"/>
                <w:color w:val="000000" w:themeColor="text1"/>
                <w:sz w:val="24"/>
                <w:szCs w:val="24"/>
                <w:lang w:eastAsia="zh-CN"/>
                <w14:textFill>
                  <w14:solidFill>
                    <w14:schemeClr w14:val="tx1"/>
                  </w14:solidFill>
                </w14:textFill>
              </w:rPr>
              <w:t>（</w:t>
            </w:r>
            <w:r>
              <w:rPr>
                <w:rFonts w:hint="eastAsia" w:ascii="仿宋_GB2312" w:eastAsia="仿宋_GB2312"/>
                <w:color w:val="000000" w:themeColor="text1"/>
                <w:sz w:val="24"/>
                <w:szCs w:val="24"/>
                <w:lang w:val="en-US" w:eastAsia="zh-CN"/>
                <w14:textFill>
                  <w14:solidFill>
                    <w14:schemeClr w14:val="tx1"/>
                  </w14:solidFill>
                </w14:textFill>
              </w:rPr>
              <w:t>李荣军</w:t>
            </w:r>
            <w:r>
              <w:rPr>
                <w:rFonts w:hint="eastAsia" w:ascii="仿宋_GB2312" w:eastAsia="仿宋_GB2312"/>
                <w:color w:val="000000" w:themeColor="text1"/>
                <w:sz w:val="24"/>
                <w:szCs w:val="24"/>
                <w:lang w:eastAsia="zh-CN"/>
                <w14:textFill>
                  <w14:solidFill>
                    <w14:schemeClr w14:val="tx1"/>
                  </w14:solidFill>
                </w14:textFill>
              </w:rPr>
              <w:t>）</w:t>
            </w:r>
          </w:p>
        </w:tc>
        <w:tc>
          <w:tcPr>
            <w:tcW w:w="5645" w:type="dxa"/>
            <w:tcBorders>
              <w:top w:val="single" w:color="auto" w:sz="4" w:space="0"/>
              <w:left w:val="single" w:color="auto" w:sz="4" w:space="0"/>
            </w:tcBorders>
            <w:shd w:val="clear" w:color="auto" w:fill="FFFFFF"/>
            <w:vAlign w:val="center"/>
          </w:tcPr>
          <w:p w14:paraId="1592881D">
            <w:pPr>
              <w:pStyle w:val="7"/>
              <w:spacing w:line="240" w:lineRule="auto"/>
              <w:ind w:firstLine="0"/>
              <w:jc w:val="left"/>
              <w:rPr>
                <w:rFonts w:hint="eastAsia"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1.</w:t>
            </w:r>
            <w:r>
              <w:rPr>
                <w:rFonts w:hint="eastAsia" w:ascii="仿宋_GB2312" w:eastAsia="仿宋_GB2312"/>
                <w:color w:val="000000" w:themeColor="text1"/>
                <w:sz w:val="24"/>
                <w:szCs w:val="24"/>
                <w14:textFill>
                  <w14:solidFill>
                    <w14:schemeClr w14:val="tx1"/>
                  </w14:solidFill>
                </w14:textFill>
              </w:rPr>
              <w:t>负责协调推进涉及县委层面的涉林涉草重点工作，协助林长推进全县林长制工作。</w:t>
            </w:r>
          </w:p>
          <w:p w14:paraId="08A0CC35">
            <w:pPr>
              <w:pStyle w:val="7"/>
              <w:spacing w:line="240" w:lineRule="auto"/>
              <w:ind w:firstLine="0"/>
              <w:jc w:val="left"/>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2.负责推动责任片区其他</w:t>
            </w:r>
            <w:r>
              <w:rPr>
                <w:rFonts w:hint="eastAsia" w:ascii="仿宋_GB2312" w:eastAsia="仿宋_GB2312"/>
                <w:color w:val="000000" w:themeColor="text1"/>
                <w:sz w:val="24"/>
                <w:szCs w:val="24"/>
                <w:lang w:val="en-US" w:eastAsia="zh-CN"/>
                <w14:textFill>
                  <w14:solidFill>
                    <w14:schemeClr w14:val="tx1"/>
                  </w14:solidFill>
                </w14:textFill>
              </w:rPr>
              <w:t>的林业</w:t>
            </w:r>
            <w:r>
              <w:rPr>
                <w:rFonts w:hint="eastAsia" w:ascii="仿宋_GB2312" w:eastAsia="仿宋_GB2312"/>
                <w:color w:val="000000" w:themeColor="text1"/>
                <w:sz w:val="24"/>
                <w:szCs w:val="24"/>
                <w14:textFill>
                  <w14:solidFill>
                    <w14:schemeClr w14:val="tx1"/>
                  </w14:solidFill>
                </w14:textFill>
              </w:rPr>
              <w:t>重点工作</w:t>
            </w:r>
            <w:r>
              <w:rPr>
                <w:rFonts w:hint="eastAsia" w:ascii="仿宋_GB2312" w:eastAsia="仿宋_GB2312"/>
                <w:color w:val="000000" w:themeColor="text1"/>
                <w:sz w:val="24"/>
                <w:szCs w:val="24"/>
                <w:lang w:eastAsia="zh-CN"/>
                <w14:textFill>
                  <w14:solidFill>
                    <w14:schemeClr w14:val="tx1"/>
                  </w14:solidFill>
                </w14:textFill>
              </w:rPr>
              <w:t>。</w:t>
            </w:r>
          </w:p>
        </w:tc>
        <w:tc>
          <w:tcPr>
            <w:tcW w:w="3710" w:type="dxa"/>
            <w:tcBorders>
              <w:top w:val="single" w:color="auto" w:sz="4" w:space="0"/>
              <w:left w:val="single" w:color="auto" w:sz="4" w:space="0"/>
              <w:right w:val="single" w:color="auto" w:sz="4" w:space="0"/>
            </w:tcBorders>
            <w:shd w:val="clear" w:color="auto" w:fill="FFFFFF"/>
            <w:vAlign w:val="center"/>
          </w:tcPr>
          <w:p w14:paraId="0FF69A95">
            <w:pPr>
              <w:pStyle w:val="7"/>
              <w:spacing w:line="560" w:lineRule="exact"/>
              <w:ind w:firstLine="0"/>
              <w:jc w:val="center"/>
              <w:rPr>
                <w:rFonts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 xml:space="preserve"> </w:t>
            </w:r>
            <w:r>
              <w:rPr>
                <w:rFonts w:hint="eastAsia" w:ascii="仿宋_GB2312" w:eastAsia="仿宋_GB2312"/>
                <w:color w:val="000000" w:themeColor="text1"/>
                <w:sz w:val="24"/>
                <w:szCs w:val="24"/>
                <w:lang w:eastAsia="zh-CN"/>
                <w14:textFill>
                  <w14:solidFill>
                    <w14:schemeClr w14:val="tx1"/>
                  </w14:solidFill>
                </w14:textFill>
              </w:rPr>
              <w:t>东泉镇、寨隆镇、太平镇、柳华管理区</w:t>
            </w:r>
          </w:p>
        </w:tc>
      </w:tr>
      <w:tr w14:paraId="0585EA41">
        <w:tblPrEx>
          <w:tblCellMar>
            <w:top w:w="0" w:type="dxa"/>
            <w:left w:w="10" w:type="dxa"/>
            <w:bottom w:w="0" w:type="dxa"/>
            <w:right w:w="10" w:type="dxa"/>
          </w:tblCellMar>
        </w:tblPrEx>
        <w:trPr>
          <w:trHeight w:val="1914" w:hRule="exact"/>
          <w:jc w:val="center"/>
        </w:trPr>
        <w:tc>
          <w:tcPr>
            <w:tcW w:w="3614" w:type="dxa"/>
            <w:tcBorders>
              <w:top w:val="single" w:color="auto" w:sz="4" w:space="0"/>
              <w:left w:val="single" w:color="auto" w:sz="4" w:space="0"/>
            </w:tcBorders>
            <w:shd w:val="clear" w:color="auto" w:fill="FFFFFF"/>
            <w:vAlign w:val="center"/>
          </w:tcPr>
          <w:p w14:paraId="671DD262">
            <w:pPr>
              <w:pStyle w:val="7"/>
              <w:spacing w:line="560" w:lineRule="exact"/>
              <w:ind w:firstLine="0"/>
              <w:jc w:val="center"/>
              <w:rPr>
                <w:rFonts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县</w:t>
            </w:r>
            <w:r>
              <w:rPr>
                <w:rFonts w:hint="eastAsia" w:ascii="仿宋_GB2312" w:eastAsia="仿宋_GB2312"/>
                <w:color w:val="000000" w:themeColor="text1"/>
                <w:sz w:val="24"/>
                <w:szCs w:val="24"/>
                <w14:textFill>
                  <w14:solidFill>
                    <w14:schemeClr w14:val="tx1"/>
                  </w14:solidFill>
                </w14:textFill>
              </w:rPr>
              <w:t>人民政府常务副</w:t>
            </w:r>
            <w:r>
              <w:rPr>
                <w:rFonts w:hint="eastAsia" w:ascii="仿宋_GB2312" w:eastAsia="仿宋_GB2312"/>
                <w:color w:val="000000" w:themeColor="text1"/>
                <w:sz w:val="24"/>
                <w:szCs w:val="24"/>
                <w:lang w:eastAsia="zh-CN"/>
                <w14:textFill>
                  <w14:solidFill>
                    <w14:schemeClr w14:val="tx1"/>
                  </w14:solidFill>
                </w14:textFill>
              </w:rPr>
              <w:t>县长（</w:t>
            </w:r>
            <w:r>
              <w:rPr>
                <w:rFonts w:hint="eastAsia" w:ascii="仿宋_GB2312" w:eastAsia="仿宋_GB2312"/>
                <w:color w:val="000000" w:themeColor="text1"/>
                <w:sz w:val="24"/>
                <w:szCs w:val="24"/>
                <w:lang w:val="en-US" w:eastAsia="zh-CN"/>
                <w14:textFill>
                  <w14:solidFill>
                    <w14:schemeClr w14:val="tx1"/>
                  </w14:solidFill>
                </w14:textFill>
              </w:rPr>
              <w:t>曾德良</w:t>
            </w:r>
            <w:r>
              <w:rPr>
                <w:rFonts w:hint="eastAsia" w:ascii="仿宋_GB2312" w:eastAsia="仿宋_GB2312"/>
                <w:color w:val="000000" w:themeColor="text1"/>
                <w:sz w:val="24"/>
                <w:szCs w:val="24"/>
                <w:lang w:eastAsia="zh-CN"/>
                <w14:textFill>
                  <w14:solidFill>
                    <w14:schemeClr w14:val="tx1"/>
                  </w14:solidFill>
                </w14:textFill>
              </w:rPr>
              <w:t>）</w:t>
            </w:r>
          </w:p>
        </w:tc>
        <w:tc>
          <w:tcPr>
            <w:tcW w:w="5645" w:type="dxa"/>
            <w:tcBorders>
              <w:top w:val="single" w:color="auto" w:sz="4" w:space="0"/>
              <w:left w:val="single" w:color="auto" w:sz="4" w:space="0"/>
            </w:tcBorders>
            <w:shd w:val="clear" w:color="auto" w:fill="FFFFFF"/>
            <w:vAlign w:val="center"/>
          </w:tcPr>
          <w:p w14:paraId="6357C297">
            <w:pPr>
              <w:pStyle w:val="7"/>
              <w:spacing w:line="240" w:lineRule="auto"/>
              <w:ind w:firstLine="0"/>
              <w:jc w:val="left"/>
              <w:rPr>
                <w:rFonts w:hint="eastAsia" w:asci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1负责协调推进全县涉林涉草重大项目建设、重大矛盾纠纷调处、涉林涉草资金落实。</w:t>
            </w:r>
          </w:p>
          <w:p w14:paraId="673A4FDD">
            <w:pPr>
              <w:pStyle w:val="7"/>
              <w:spacing w:line="240" w:lineRule="auto"/>
              <w:ind w:firstLine="0"/>
              <w:jc w:val="left"/>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2.</w:t>
            </w:r>
            <w:r>
              <w:rPr>
                <w:rFonts w:hint="eastAsia" w:ascii="仿宋_GB2312" w:eastAsia="仿宋_GB2312"/>
                <w:color w:val="000000" w:themeColor="text1"/>
                <w:sz w:val="24"/>
                <w:szCs w:val="24"/>
                <w14:textFill>
                  <w14:solidFill>
                    <w14:schemeClr w14:val="tx1"/>
                  </w14:solidFill>
                </w14:textFill>
              </w:rPr>
              <w:t>负责协调推进全县森林草原资源管理和产业发展，</w:t>
            </w:r>
            <w:r>
              <w:rPr>
                <w:rFonts w:hint="eastAsia" w:ascii="仿宋_GB2312" w:hAnsi="宋体" w:eastAsia="仿宋_GB2312" w:cs="宋体"/>
                <w:color w:val="000000" w:themeColor="text1"/>
                <w:sz w:val="24"/>
                <w:szCs w:val="24"/>
                <w14:textFill>
                  <w14:solidFill>
                    <w14:schemeClr w14:val="tx1"/>
                  </w14:solidFill>
                </w14:textFill>
              </w:rPr>
              <w:t>协助林长推进全</w:t>
            </w:r>
            <w:r>
              <w:rPr>
                <w:rFonts w:hint="eastAsia" w:ascii="仿宋_GB2312" w:eastAsia="仿宋_GB2312"/>
                <w:color w:val="000000" w:themeColor="text1"/>
                <w:sz w:val="24"/>
                <w:szCs w:val="24"/>
                <w14:textFill>
                  <w14:solidFill>
                    <w14:schemeClr w14:val="tx1"/>
                  </w14:solidFill>
                </w14:textFill>
              </w:rPr>
              <w:t>.</w:t>
            </w:r>
            <w:r>
              <w:rPr>
                <w:rFonts w:hint="eastAsia" w:ascii="仿宋_GB2312" w:hAnsi="宋体" w:eastAsia="仿宋_GB2312" w:cs="宋体"/>
                <w:color w:val="000000" w:themeColor="text1"/>
                <w:sz w:val="24"/>
                <w:szCs w:val="24"/>
                <w14:textFill>
                  <w14:solidFill>
                    <w14:schemeClr w14:val="tx1"/>
                  </w14:solidFill>
                </w14:textFill>
              </w:rPr>
              <w:t>县林长制工作</w:t>
            </w:r>
            <w:r>
              <w:rPr>
                <w:rFonts w:hint="eastAsia" w:ascii="仿宋_GB2312" w:hAnsi="宋体" w:eastAsia="仿宋_GB2312" w:cs="宋体"/>
                <w:color w:val="000000" w:themeColor="text1"/>
                <w:sz w:val="24"/>
                <w:szCs w:val="24"/>
                <w:lang w:eastAsia="zh-CN"/>
                <w14:textFill>
                  <w14:solidFill>
                    <w14:schemeClr w14:val="tx1"/>
                  </w14:solidFill>
                </w14:textFill>
              </w:rPr>
              <w:t>。</w:t>
            </w:r>
          </w:p>
          <w:p w14:paraId="2312A6C8">
            <w:pPr>
              <w:pStyle w:val="7"/>
              <w:spacing w:line="240" w:lineRule="auto"/>
              <w:ind w:left="220" w:hanging="240" w:hangingChars="100"/>
              <w:jc w:val="left"/>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3</w:t>
            </w:r>
            <w:r>
              <w:rPr>
                <w:rFonts w:hint="eastAsia" w:ascii="仿宋_GB2312" w:eastAsia="仿宋_GB2312"/>
                <w:color w:val="000000" w:themeColor="text1"/>
                <w:sz w:val="24"/>
                <w:szCs w:val="24"/>
                <w14:textFill>
                  <w14:solidFill>
                    <w14:schemeClr w14:val="tx1"/>
                  </w14:solidFill>
                </w14:textFill>
              </w:rPr>
              <w:t>.负责推动责任片区其他</w:t>
            </w:r>
            <w:r>
              <w:rPr>
                <w:rFonts w:hint="eastAsia" w:ascii="仿宋_GB2312" w:eastAsia="仿宋_GB2312"/>
                <w:color w:val="000000" w:themeColor="text1"/>
                <w:sz w:val="24"/>
                <w:szCs w:val="24"/>
                <w:lang w:val="en-US" w:eastAsia="zh-CN"/>
                <w14:textFill>
                  <w14:solidFill>
                    <w14:schemeClr w14:val="tx1"/>
                  </w14:solidFill>
                </w14:textFill>
              </w:rPr>
              <w:t>的林业</w:t>
            </w:r>
            <w:r>
              <w:rPr>
                <w:rFonts w:hint="eastAsia" w:ascii="仿宋_GB2312" w:eastAsia="仿宋_GB2312"/>
                <w:color w:val="000000" w:themeColor="text1"/>
                <w:sz w:val="24"/>
                <w:szCs w:val="24"/>
                <w14:textFill>
                  <w14:solidFill>
                    <w14:schemeClr w14:val="tx1"/>
                  </w14:solidFill>
                </w14:textFill>
              </w:rPr>
              <w:t>重点工作。</w:t>
            </w:r>
          </w:p>
        </w:tc>
        <w:tc>
          <w:tcPr>
            <w:tcW w:w="3710" w:type="dxa"/>
            <w:tcBorders>
              <w:top w:val="single" w:color="auto" w:sz="4" w:space="0"/>
              <w:left w:val="single" w:color="auto" w:sz="4" w:space="0"/>
              <w:right w:val="single" w:color="auto" w:sz="4" w:space="0"/>
            </w:tcBorders>
            <w:shd w:val="clear" w:color="auto" w:fill="FFFFFF"/>
            <w:vAlign w:val="center"/>
          </w:tcPr>
          <w:p w14:paraId="1542D54F">
            <w:pPr>
              <w:pStyle w:val="7"/>
              <w:spacing w:line="240" w:lineRule="auto"/>
              <w:ind w:firstLine="0"/>
              <w:jc w:val="center"/>
              <w:rPr>
                <w:rFonts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 xml:space="preserve"> </w:t>
            </w:r>
            <w:r>
              <w:rPr>
                <w:rFonts w:hint="eastAsia" w:ascii="仿宋_GB2312" w:hAnsi="宋体" w:eastAsia="仿宋_GB2312" w:cs="宋体"/>
                <w:color w:val="000000" w:themeColor="text1"/>
                <w:kern w:val="2"/>
                <w:sz w:val="24"/>
                <w:szCs w:val="24"/>
                <w:lang w:val="zh-TW" w:eastAsia="zh-CN" w:bidi="zh-TW"/>
                <w14:textFill>
                  <w14:solidFill>
                    <w14:schemeClr w14:val="tx1"/>
                  </w14:solidFill>
                </w14:textFill>
              </w:rPr>
              <w:t>沙埔镇、</w:t>
            </w:r>
            <w:r>
              <w:rPr>
                <w:rFonts w:hint="eastAsia" w:ascii="仿宋_GB2312" w:eastAsia="仿宋_GB2312"/>
                <w:color w:val="000000" w:themeColor="text1"/>
                <w:sz w:val="24"/>
                <w:szCs w:val="24"/>
                <w:lang w:eastAsia="zh-CN"/>
                <w14:textFill>
                  <w14:solidFill>
                    <w14:schemeClr w14:val="tx1"/>
                  </w14:solidFill>
                </w14:textFill>
              </w:rPr>
              <w:t>六塘镇、大埔镇、马山镇</w:t>
            </w:r>
          </w:p>
        </w:tc>
      </w:tr>
      <w:tr w14:paraId="6DFAA386">
        <w:tblPrEx>
          <w:tblCellMar>
            <w:top w:w="0" w:type="dxa"/>
            <w:left w:w="10" w:type="dxa"/>
            <w:bottom w:w="0" w:type="dxa"/>
            <w:right w:w="10" w:type="dxa"/>
          </w:tblCellMar>
        </w:tblPrEx>
        <w:trPr>
          <w:trHeight w:val="1130" w:hRule="exact"/>
          <w:jc w:val="center"/>
        </w:trPr>
        <w:tc>
          <w:tcPr>
            <w:tcW w:w="3614" w:type="dxa"/>
            <w:tcBorders>
              <w:top w:val="single" w:color="auto" w:sz="4" w:space="0"/>
              <w:left w:val="single" w:color="auto" w:sz="4" w:space="0"/>
            </w:tcBorders>
            <w:shd w:val="clear" w:color="auto" w:fill="FFFFFF"/>
            <w:vAlign w:val="center"/>
          </w:tcPr>
          <w:p w14:paraId="728F209D">
            <w:pPr>
              <w:pStyle w:val="7"/>
              <w:keepNext w:val="0"/>
              <w:keepLines w:val="0"/>
              <w:pageBreakBefore w:val="0"/>
              <w:widowControl w:val="0"/>
              <w:kinsoku/>
              <w:wordWrap/>
              <w:overflowPunct/>
              <w:topLinePunct w:val="0"/>
              <w:autoSpaceDE/>
              <w:autoSpaceDN/>
              <w:bidi w:val="0"/>
              <w:adjustRightInd/>
              <w:snapToGrid/>
              <w:spacing w:line="520" w:lineRule="exact"/>
              <w:ind w:firstLine="0"/>
              <w:jc w:val="center"/>
              <w:textAlignment w:val="auto"/>
              <w:rPr>
                <w:rFonts w:hint="eastAsia"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县</w:t>
            </w:r>
            <w:r>
              <w:rPr>
                <w:rFonts w:hint="eastAsia" w:ascii="仿宋_GB2312" w:eastAsia="仿宋_GB2312"/>
                <w:color w:val="000000" w:themeColor="text1"/>
                <w:sz w:val="24"/>
                <w:szCs w:val="24"/>
                <w14:textFill>
                  <w14:solidFill>
                    <w14:schemeClr w14:val="tx1"/>
                  </w14:solidFill>
                </w14:textFill>
              </w:rPr>
              <w:t>人民政府分管生态环境工作的</w:t>
            </w:r>
          </w:p>
          <w:p w14:paraId="06023F20">
            <w:pPr>
              <w:pStyle w:val="7"/>
              <w:keepNext w:val="0"/>
              <w:keepLines w:val="0"/>
              <w:pageBreakBefore w:val="0"/>
              <w:widowControl w:val="0"/>
              <w:kinsoku/>
              <w:wordWrap/>
              <w:overflowPunct/>
              <w:topLinePunct w:val="0"/>
              <w:autoSpaceDE/>
              <w:autoSpaceDN/>
              <w:bidi w:val="0"/>
              <w:adjustRightInd/>
              <w:snapToGrid/>
              <w:spacing w:line="520" w:lineRule="exact"/>
              <w:ind w:firstLine="0"/>
              <w:jc w:val="center"/>
              <w:textAlignment w:val="auto"/>
              <w:rPr>
                <w:rFonts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副县长（</w:t>
            </w:r>
            <w:r>
              <w:rPr>
                <w:rFonts w:hint="eastAsia" w:ascii="仿宋_GB2312" w:eastAsia="仿宋_GB2312"/>
                <w:color w:val="000000" w:themeColor="text1"/>
                <w:sz w:val="24"/>
                <w:szCs w:val="24"/>
                <w:lang w:val="en-US" w:eastAsia="zh-CN"/>
                <w14:textFill>
                  <w14:solidFill>
                    <w14:schemeClr w14:val="tx1"/>
                  </w14:solidFill>
                </w14:textFill>
              </w:rPr>
              <w:t>覃继海</w:t>
            </w:r>
            <w:r>
              <w:rPr>
                <w:rFonts w:hint="eastAsia" w:ascii="仿宋_GB2312" w:eastAsia="仿宋_GB2312"/>
                <w:color w:val="000000" w:themeColor="text1"/>
                <w:sz w:val="24"/>
                <w:szCs w:val="24"/>
                <w:lang w:eastAsia="zh-CN"/>
                <w14:textFill>
                  <w14:solidFill>
                    <w14:schemeClr w14:val="tx1"/>
                  </w14:solidFill>
                </w14:textFill>
              </w:rPr>
              <w:t>）</w:t>
            </w:r>
          </w:p>
        </w:tc>
        <w:tc>
          <w:tcPr>
            <w:tcW w:w="5645" w:type="dxa"/>
            <w:tcBorders>
              <w:top w:val="single" w:color="auto" w:sz="4" w:space="0"/>
              <w:left w:val="single" w:color="auto" w:sz="4" w:space="0"/>
            </w:tcBorders>
            <w:shd w:val="clear" w:color="auto" w:fill="FFFFFF"/>
            <w:vAlign w:val="center"/>
          </w:tcPr>
          <w:p w14:paraId="36CF688C">
            <w:pPr>
              <w:pStyle w:val="7"/>
              <w:spacing w:line="240" w:lineRule="auto"/>
              <w:ind w:firstLine="0"/>
              <w:jc w:val="left"/>
              <w:rPr>
                <w:rFonts w:hint="eastAsia"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1.负责协调推进全县森林草原生态保护修复重点工作和自然保护地内破坏生态重大案件查处。</w:t>
            </w:r>
          </w:p>
          <w:p w14:paraId="48ECDAFB">
            <w:pPr>
              <w:pStyle w:val="7"/>
              <w:spacing w:line="240" w:lineRule="auto"/>
              <w:ind w:firstLine="0"/>
              <w:jc w:val="left"/>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2.负责推动责任片区其他</w:t>
            </w:r>
            <w:r>
              <w:rPr>
                <w:rFonts w:hint="eastAsia" w:ascii="仿宋_GB2312" w:eastAsia="仿宋_GB2312"/>
                <w:color w:val="000000" w:themeColor="text1"/>
                <w:sz w:val="24"/>
                <w:szCs w:val="24"/>
                <w:lang w:val="en-US" w:eastAsia="zh-CN"/>
                <w14:textFill>
                  <w14:solidFill>
                    <w14:schemeClr w14:val="tx1"/>
                  </w14:solidFill>
                </w14:textFill>
              </w:rPr>
              <w:t>的林业</w:t>
            </w:r>
            <w:r>
              <w:rPr>
                <w:rFonts w:hint="eastAsia" w:ascii="仿宋_GB2312" w:eastAsia="仿宋_GB2312"/>
                <w:color w:val="000000" w:themeColor="text1"/>
                <w:sz w:val="24"/>
                <w:szCs w:val="24"/>
                <w14:textFill>
                  <w14:solidFill>
                    <w14:schemeClr w14:val="tx1"/>
                  </w14:solidFill>
                </w14:textFill>
              </w:rPr>
              <w:t>重点工作。</w:t>
            </w:r>
          </w:p>
        </w:tc>
        <w:tc>
          <w:tcPr>
            <w:tcW w:w="3710" w:type="dxa"/>
            <w:tcBorders>
              <w:top w:val="single" w:color="auto" w:sz="4" w:space="0"/>
              <w:left w:val="single" w:color="auto" w:sz="4" w:space="0"/>
              <w:right w:val="single" w:color="auto" w:sz="4" w:space="0"/>
            </w:tcBorders>
            <w:shd w:val="clear" w:color="auto" w:fill="FFFFFF"/>
            <w:vAlign w:val="center"/>
          </w:tcPr>
          <w:p w14:paraId="3A6614C7">
            <w:pPr>
              <w:pStyle w:val="7"/>
              <w:spacing w:line="560" w:lineRule="exact"/>
              <w:ind w:firstLine="0" w:firstLineChars="0"/>
              <w:jc w:val="center"/>
              <w:rPr>
                <w:rFonts w:hint="eastAsia" w:ascii="仿宋_GB2312" w:hAnsi="宋体" w:eastAsia="仿宋_GB2312" w:cs="宋体"/>
                <w:color w:val="000000" w:themeColor="text1"/>
                <w:kern w:val="2"/>
                <w:sz w:val="24"/>
                <w:szCs w:val="24"/>
                <w:lang w:val="zh-TW" w:eastAsia="zh-CN" w:bidi="zh-TW"/>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古砦仫佬族乡、</w:t>
            </w:r>
            <w:r>
              <w:rPr>
                <w:rFonts w:hint="eastAsia" w:ascii="仿宋_GB2312" w:eastAsia="仿宋_GB2312"/>
                <w:color w:val="000000" w:themeColor="text1"/>
                <w:sz w:val="24"/>
                <w:szCs w:val="24"/>
                <w:lang w:val="en-US" w:eastAsia="zh-CN"/>
                <w14:textFill>
                  <w14:solidFill>
                    <w14:schemeClr w14:val="tx1"/>
                  </w14:solidFill>
                </w14:textFill>
              </w:rPr>
              <w:t>六塘镇、</w:t>
            </w:r>
            <w:r>
              <w:rPr>
                <w:rFonts w:hint="eastAsia" w:ascii="仿宋_GB2312" w:hAnsi="宋体" w:eastAsia="仿宋_GB2312" w:cs="宋体"/>
                <w:color w:val="000000" w:themeColor="text1"/>
                <w:kern w:val="2"/>
                <w:sz w:val="24"/>
                <w:szCs w:val="24"/>
                <w:lang w:val="zh-TW" w:eastAsia="zh-CN" w:bidi="zh-TW"/>
                <w14:textFill>
                  <w14:solidFill>
                    <w14:schemeClr w14:val="tx1"/>
                  </w14:solidFill>
                </w14:textFill>
              </w:rPr>
              <w:t>龙头镇、伏华管理区</w:t>
            </w:r>
          </w:p>
        </w:tc>
      </w:tr>
      <w:tr w14:paraId="185E62E7">
        <w:tblPrEx>
          <w:tblCellMar>
            <w:top w:w="0" w:type="dxa"/>
            <w:left w:w="10" w:type="dxa"/>
            <w:bottom w:w="0" w:type="dxa"/>
            <w:right w:w="10" w:type="dxa"/>
          </w:tblCellMar>
        </w:tblPrEx>
        <w:trPr>
          <w:trHeight w:val="1166" w:hRule="exact"/>
          <w:jc w:val="center"/>
        </w:trPr>
        <w:tc>
          <w:tcPr>
            <w:tcW w:w="3614" w:type="dxa"/>
            <w:tcBorders>
              <w:top w:val="single" w:color="auto" w:sz="4" w:space="0"/>
              <w:left w:val="single" w:color="auto" w:sz="4" w:space="0"/>
              <w:bottom w:val="single" w:color="auto" w:sz="4" w:space="0"/>
            </w:tcBorders>
            <w:shd w:val="clear" w:color="auto" w:fill="FFFFFF"/>
            <w:vAlign w:val="center"/>
          </w:tcPr>
          <w:p w14:paraId="5927653F">
            <w:pPr>
              <w:pStyle w:val="7"/>
              <w:keepNext w:val="0"/>
              <w:keepLines w:val="0"/>
              <w:pageBreakBefore w:val="0"/>
              <w:widowControl w:val="0"/>
              <w:kinsoku/>
              <w:wordWrap/>
              <w:overflowPunct/>
              <w:topLinePunct w:val="0"/>
              <w:autoSpaceDE/>
              <w:autoSpaceDN/>
              <w:bidi w:val="0"/>
              <w:adjustRightInd/>
              <w:snapToGrid/>
              <w:spacing w:line="520" w:lineRule="exact"/>
              <w:ind w:firstLine="0"/>
              <w:jc w:val="center"/>
              <w:textAlignment w:val="auto"/>
              <w:rPr>
                <w:rFonts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eastAsia="zh-CN"/>
                <w14:textFill>
                  <w14:solidFill>
                    <w14:schemeClr w14:val="tx1"/>
                  </w14:solidFill>
                </w14:textFill>
              </w:rPr>
              <w:t>县</w:t>
            </w:r>
            <w:r>
              <w:rPr>
                <w:rFonts w:hint="eastAsia" w:ascii="仿宋_GB2312" w:eastAsia="仿宋_GB2312"/>
                <w:color w:val="000000" w:themeColor="text1"/>
                <w:sz w:val="24"/>
                <w:szCs w:val="24"/>
                <w14:textFill>
                  <w14:solidFill>
                    <w14:schemeClr w14:val="tx1"/>
                  </w14:solidFill>
                </w14:textFill>
              </w:rPr>
              <w:t>人民政府分管公安工作的副</w:t>
            </w:r>
            <w:r>
              <w:rPr>
                <w:rFonts w:hint="eastAsia" w:ascii="仿宋_GB2312" w:eastAsia="仿宋_GB2312"/>
                <w:color w:val="000000" w:themeColor="text1"/>
                <w:sz w:val="24"/>
                <w:szCs w:val="24"/>
                <w:lang w:eastAsia="zh-CN"/>
                <w14:textFill>
                  <w14:solidFill>
                    <w14:schemeClr w14:val="tx1"/>
                  </w14:solidFill>
                </w14:textFill>
              </w:rPr>
              <w:t>县长（</w:t>
            </w:r>
            <w:r>
              <w:rPr>
                <w:rFonts w:hint="eastAsia" w:ascii="仿宋_GB2312" w:eastAsia="仿宋_GB2312"/>
                <w:color w:val="000000" w:themeColor="text1"/>
                <w:sz w:val="24"/>
                <w:szCs w:val="24"/>
                <w:lang w:val="en-US" w:eastAsia="zh-CN"/>
                <w14:textFill>
                  <w14:solidFill>
                    <w14:schemeClr w14:val="tx1"/>
                  </w14:solidFill>
                </w14:textFill>
              </w:rPr>
              <w:t>文捷</w:t>
            </w:r>
            <w:r>
              <w:rPr>
                <w:rFonts w:hint="eastAsia" w:ascii="仿宋_GB2312" w:eastAsia="仿宋_GB2312"/>
                <w:color w:val="000000" w:themeColor="text1"/>
                <w:sz w:val="24"/>
                <w:szCs w:val="24"/>
                <w:lang w:eastAsia="zh-CN"/>
                <w14:textFill>
                  <w14:solidFill>
                    <w14:schemeClr w14:val="tx1"/>
                  </w14:solidFill>
                </w14:textFill>
              </w:rPr>
              <w:t>）</w:t>
            </w:r>
          </w:p>
        </w:tc>
        <w:tc>
          <w:tcPr>
            <w:tcW w:w="5645" w:type="dxa"/>
            <w:tcBorders>
              <w:top w:val="single" w:color="auto" w:sz="4" w:space="0"/>
              <w:left w:val="single" w:color="auto" w:sz="4" w:space="0"/>
              <w:bottom w:val="single" w:color="auto" w:sz="4" w:space="0"/>
            </w:tcBorders>
            <w:shd w:val="clear" w:color="auto" w:fill="FFFFFF"/>
            <w:vAlign w:val="center"/>
          </w:tcPr>
          <w:p w14:paraId="293A2BED">
            <w:pPr>
              <w:pStyle w:val="7"/>
              <w:spacing w:line="240" w:lineRule="auto"/>
              <w:ind w:firstLine="0"/>
              <w:jc w:val="left"/>
              <w:rPr>
                <w:rFonts w:hint="eastAsia" w:ascii="仿宋_GB2312" w:eastAsia="仿宋_GB2312"/>
                <w:color w:val="000000" w:themeColor="text1"/>
                <w:sz w:val="24"/>
                <w:szCs w:val="24"/>
                <w:lang w:eastAsia="zh-CN"/>
                <w14:textFill>
                  <w14:solidFill>
                    <w14:schemeClr w14:val="tx1"/>
                  </w14:solidFill>
                </w14:textFill>
              </w:rPr>
            </w:pPr>
            <w:r>
              <w:rPr>
                <w:rFonts w:hint="eastAsia" w:ascii="仿宋_GB2312" w:eastAsia="仿宋_GB2312"/>
                <w:color w:val="000000" w:themeColor="text1"/>
                <w:sz w:val="24"/>
                <w:szCs w:val="24"/>
                <w:lang w:val="en-US" w:eastAsia="zh-CN"/>
                <w14:textFill>
                  <w14:solidFill>
                    <w14:schemeClr w14:val="tx1"/>
                  </w14:solidFill>
                </w14:textFill>
              </w:rPr>
              <w:t>1</w:t>
            </w:r>
            <w:r>
              <w:rPr>
                <w:rFonts w:hint="eastAsia" w:ascii="仿宋_GB2312" w:eastAsia="仿宋_GB2312"/>
                <w:color w:val="000000" w:themeColor="text1"/>
                <w:sz w:val="24"/>
                <w:szCs w:val="24"/>
                <w14:textFill>
                  <w14:solidFill>
                    <w14:schemeClr w14:val="tx1"/>
                  </w14:solidFill>
                </w14:textFill>
              </w:rPr>
              <w:t>.负责协调推进全县涉林涉草重大案件督办。</w:t>
            </w:r>
            <w:r>
              <w:rPr>
                <w:rFonts w:hint="eastAsia" w:ascii="仿宋_GB2312" w:eastAsia="仿宋_GB2312"/>
                <w:color w:val="000000" w:themeColor="text1"/>
                <w:sz w:val="24"/>
                <w:szCs w:val="24"/>
                <w:lang w:val="en-US" w:eastAsia="zh-CN"/>
                <w14:textFill>
                  <w14:solidFill>
                    <w14:schemeClr w14:val="tx1"/>
                  </w14:solidFill>
                </w14:textFill>
              </w:rPr>
              <w:t xml:space="preserve">           </w:t>
            </w:r>
            <w:r>
              <w:rPr>
                <w:rFonts w:hint="eastAsia" w:ascii="仿宋_GB2312" w:eastAsia="仿宋_GB2312"/>
                <w:color w:val="000000" w:themeColor="text1"/>
                <w:sz w:val="24"/>
                <w:szCs w:val="24"/>
                <w14:textFill>
                  <w14:solidFill>
                    <w14:schemeClr w14:val="tx1"/>
                  </w14:solidFill>
                </w14:textFill>
              </w:rPr>
              <w:t>2.负责推动责任片区其他</w:t>
            </w:r>
            <w:r>
              <w:rPr>
                <w:rFonts w:hint="eastAsia" w:ascii="仿宋_GB2312" w:eastAsia="仿宋_GB2312"/>
                <w:color w:val="000000" w:themeColor="text1"/>
                <w:sz w:val="24"/>
                <w:szCs w:val="24"/>
                <w:lang w:val="en-US" w:eastAsia="zh-CN"/>
                <w14:textFill>
                  <w14:solidFill>
                    <w14:schemeClr w14:val="tx1"/>
                  </w14:solidFill>
                </w14:textFill>
              </w:rPr>
              <w:t>的林业</w:t>
            </w:r>
            <w:r>
              <w:rPr>
                <w:rFonts w:hint="eastAsia" w:ascii="仿宋_GB2312" w:eastAsia="仿宋_GB2312"/>
                <w:color w:val="000000" w:themeColor="text1"/>
                <w:sz w:val="24"/>
                <w:szCs w:val="24"/>
                <w14:textFill>
                  <w14:solidFill>
                    <w14:schemeClr w14:val="tx1"/>
                  </w14:solidFill>
                </w14:textFill>
              </w:rPr>
              <w:t>重点工作。</w:t>
            </w:r>
          </w:p>
        </w:tc>
        <w:tc>
          <w:tcPr>
            <w:tcW w:w="3710" w:type="dxa"/>
            <w:tcBorders>
              <w:top w:val="single" w:color="auto" w:sz="4" w:space="0"/>
              <w:left w:val="single" w:color="auto" w:sz="4" w:space="0"/>
              <w:bottom w:val="single" w:color="auto" w:sz="4" w:space="0"/>
              <w:right w:val="single" w:color="auto" w:sz="4" w:space="0"/>
            </w:tcBorders>
            <w:shd w:val="clear" w:color="auto" w:fill="FFFFFF"/>
            <w:vAlign w:val="center"/>
          </w:tcPr>
          <w:p w14:paraId="4053F1A3">
            <w:pPr>
              <w:pStyle w:val="7"/>
              <w:tabs>
                <w:tab w:val="left" w:pos="790"/>
              </w:tabs>
              <w:spacing w:line="560" w:lineRule="exact"/>
              <w:ind w:firstLine="0" w:firstLineChars="0"/>
              <w:jc w:val="left"/>
              <w:rPr>
                <w:rFonts w:ascii="仿宋_GB2312" w:hAnsi="宋体" w:eastAsia="仿宋_GB2312" w:cs="宋体"/>
                <w:color w:val="000000" w:themeColor="text1"/>
                <w:kern w:val="2"/>
                <w:sz w:val="24"/>
                <w:szCs w:val="24"/>
                <w:lang w:val="zh-TW" w:eastAsia="zh-CN" w:bidi="zh-TW"/>
                <w14:textFill>
                  <w14:solidFill>
                    <w14:schemeClr w14:val="tx1"/>
                  </w14:solidFill>
                </w14:textFill>
              </w:rPr>
            </w:pPr>
            <w:r>
              <w:rPr>
                <w:rFonts w:hint="eastAsia" w:ascii="仿宋_GB2312" w:eastAsia="仿宋_GB2312" w:cs="宋体"/>
                <w:color w:val="000000" w:themeColor="text1"/>
                <w:kern w:val="2"/>
                <w:sz w:val="24"/>
                <w:szCs w:val="24"/>
                <w:lang w:val="zh-TW" w:eastAsia="zh-CN" w:bidi="zh-TW"/>
                <w14:textFill>
                  <w14:solidFill>
                    <w14:schemeClr w14:val="tx1"/>
                  </w14:solidFill>
                </w14:textFill>
              </w:rPr>
              <w:tab/>
            </w:r>
            <w:r>
              <w:rPr>
                <w:rFonts w:hint="eastAsia" w:ascii="仿宋_GB2312" w:eastAsia="仿宋_GB2312" w:cs="宋体"/>
                <w:color w:val="000000" w:themeColor="text1"/>
                <w:kern w:val="2"/>
                <w:sz w:val="24"/>
                <w:szCs w:val="24"/>
                <w:lang w:val="zh-TW" w:eastAsia="zh-CN" w:bidi="zh-TW"/>
                <w14:textFill>
                  <w14:solidFill>
                    <w14:schemeClr w14:val="tx1"/>
                  </w14:solidFill>
                </w14:textFill>
              </w:rPr>
              <w:t>凤山镇、冲脉镇、社冲乡</w:t>
            </w:r>
          </w:p>
        </w:tc>
      </w:tr>
    </w:tbl>
    <w:p w14:paraId="45C0F011"/>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KSOFBA29B2C9">
    <w:panose1 w:val="020B0503020000020004"/>
    <w:charset w:val="81"/>
    <w:family w:val="auto"/>
    <w:pitch w:val="default"/>
    <w:sig w:usb0="00000001" w:usb1="00000000" w:usb2="0000000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362616"/>
      <w:docPartObj>
        <w:docPartGallery w:val="autotext"/>
      </w:docPartObj>
    </w:sdtPr>
    <w:sdtContent>
      <w:p w14:paraId="420E1C10">
        <w:pPr>
          <w:pStyle w:val="2"/>
          <w:jc w:val="right"/>
        </w:pPr>
        <w:r>
          <w:rPr>
            <w:rFonts w:ascii="Batang" w:hAnsi="Batang" w:eastAsia="Batang"/>
            <w:sz w:val="28"/>
            <w:szCs w:val="28"/>
          </w:rPr>
          <w:fldChar w:fldCharType="begin"/>
        </w:r>
        <w:r>
          <w:rPr>
            <w:rFonts w:ascii="Batang" w:hAnsi="Batang" w:eastAsia="Batang"/>
            <w:sz w:val="28"/>
            <w:szCs w:val="28"/>
          </w:rPr>
          <w:instrText xml:space="preserve">PAGE   \* MERGEFORMAT</w:instrText>
        </w:r>
        <w:r>
          <w:rPr>
            <w:rFonts w:ascii="Batang" w:hAnsi="Batang" w:eastAsia="Batang"/>
            <w:sz w:val="28"/>
            <w:szCs w:val="28"/>
          </w:rPr>
          <w:fldChar w:fldCharType="separate"/>
        </w:r>
        <w:r>
          <w:rPr>
            <w:rFonts w:ascii="Batang" w:hAnsi="Batang" w:eastAsia="Batang"/>
            <w:sz w:val="28"/>
            <w:szCs w:val="28"/>
            <w:lang w:val="zh-CN"/>
          </w:rPr>
          <w:t>-</w:t>
        </w:r>
        <w:r>
          <w:rPr>
            <w:rFonts w:ascii="Batang" w:hAnsi="Batang" w:eastAsia="Batang"/>
            <w:sz w:val="28"/>
            <w:szCs w:val="28"/>
          </w:rPr>
          <w:t xml:space="preserve"> 3 -</w:t>
        </w:r>
        <w:r>
          <w:rPr>
            <w:rFonts w:ascii="Batang" w:hAnsi="Batang" w:eastAsia="Batang"/>
            <w:sz w:val="28"/>
            <w:szCs w:val="28"/>
          </w:rPr>
          <w:fldChar w:fldCharType="end"/>
        </w:r>
      </w:p>
    </w:sdtContent>
  </w:sdt>
  <w:p w14:paraId="5BA1F13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lZTU5OTk2MWM2YzQzMDU3ZGEyYWFhYWQwM2NiNjgifQ=="/>
  </w:docVars>
  <w:rsids>
    <w:rsidRoot w:val="5DD9378E"/>
    <w:rsid w:val="05D3522E"/>
    <w:rsid w:val="238E5A9D"/>
    <w:rsid w:val="23E7405F"/>
    <w:rsid w:val="28E9666F"/>
    <w:rsid w:val="2D0A4129"/>
    <w:rsid w:val="378C6B91"/>
    <w:rsid w:val="4BBF0CB0"/>
    <w:rsid w:val="4CD13297"/>
    <w:rsid w:val="54AA5FF5"/>
    <w:rsid w:val="5DD9378E"/>
    <w:rsid w:val="5E830028"/>
    <w:rsid w:val="61EC3165"/>
    <w:rsid w:val="656B71CC"/>
    <w:rsid w:val="656C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customStyle="1" w:styleId="5">
    <w:name w:val="Body text|1"/>
    <w:basedOn w:val="1"/>
    <w:qFormat/>
    <w:uiPriority w:val="0"/>
    <w:pPr>
      <w:spacing w:line="442" w:lineRule="auto"/>
      <w:ind w:firstLine="400"/>
    </w:pPr>
    <w:rPr>
      <w:rFonts w:ascii="宋体" w:hAnsi="宋体" w:eastAsia="宋体" w:cs="宋体"/>
      <w:sz w:val="30"/>
      <w:szCs w:val="30"/>
      <w:lang w:val="zh-TW" w:eastAsia="zh-TW" w:bidi="zh-TW"/>
    </w:rPr>
  </w:style>
  <w:style w:type="paragraph" w:customStyle="1" w:styleId="6">
    <w:name w:val="Heading #2|1"/>
    <w:basedOn w:val="1"/>
    <w:qFormat/>
    <w:uiPriority w:val="0"/>
    <w:pPr>
      <w:spacing w:after="300" w:line="630" w:lineRule="exact"/>
      <w:jc w:val="center"/>
      <w:outlineLvl w:val="1"/>
    </w:pPr>
    <w:rPr>
      <w:rFonts w:ascii="宋体" w:hAnsi="宋体" w:eastAsia="宋体" w:cs="宋体"/>
      <w:sz w:val="40"/>
      <w:szCs w:val="40"/>
      <w:lang w:val="zh-TW" w:eastAsia="zh-TW" w:bidi="zh-TW"/>
    </w:rPr>
  </w:style>
  <w:style w:type="paragraph" w:customStyle="1" w:styleId="7">
    <w:name w:val="Other|1"/>
    <w:basedOn w:val="1"/>
    <w:qFormat/>
    <w:uiPriority w:val="0"/>
    <w:pPr>
      <w:spacing w:line="442"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406</Words>
  <Characters>414</Characters>
  <Lines>0</Lines>
  <Paragraphs>0</Paragraphs>
  <TotalTime>2</TotalTime>
  <ScaleCrop>false</ScaleCrop>
  <LinksUpToDate>false</LinksUpToDate>
  <CharactersWithSpaces>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2023-11-03T10:31:00Z</dcterms:created>
  <dc:creator>群端</dc:creator>
  <cp:lastModifiedBy>伊儿-柳州螺蛳粉13737820894</cp:lastModifiedBy>
  <cp:lastPrinted>2026-09-29T09:10:24Z</cp:lastPrinted>
  <dcterms:modified xsi:type="dcterms:W3CDTF">2026-09-29T09:10:34Z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1C6875FED70F43AAB1EEF20769F44955_13</vt:lpwstr>
  </property>
  <property fmtid="{D5CDD505-2E9C-101B-9397-08002B2CF9AE}" pid="4" name="KSOTemplateDocerSaveRecord">
    <vt:lpwstr>eyJoZGlkIjoiNWUzNzMwNzQzMmE3YmQ0NmZiNWNmMTM1M2I3YjhiNGIiLCJ1c2VySWQiOiIyNTYyMTIxNTUifQ==</vt:lpwstr>
  </property>
</Properties>
</file>