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9537">
      <w:pPr>
        <w:spacing w:line="566" w:lineRule="exac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附件4：</w:t>
      </w:r>
    </w:p>
    <w:p w14:paraId="5E10413F"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困难重度</w:t>
      </w:r>
      <w:r>
        <w:rPr>
          <w:rFonts w:ascii="Times New Roman" w:hAnsi="Times New Roman" w:eastAsia="方正小标宋_GBK"/>
          <w:snapToGrid w:val="0"/>
          <w:sz w:val="44"/>
          <w:szCs w:val="44"/>
          <w:highlight w:val="none"/>
        </w:rPr>
        <w:t>残疾人家庭无障碍改造需求评估表</w:t>
      </w:r>
    </w:p>
    <w:bookmarkEnd w:id="0"/>
    <w:tbl>
      <w:tblPr>
        <w:tblStyle w:val="3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2"/>
        <w:gridCol w:w="1257"/>
        <w:gridCol w:w="402"/>
        <w:gridCol w:w="500"/>
        <w:gridCol w:w="310"/>
        <w:gridCol w:w="336"/>
        <w:gridCol w:w="554"/>
        <w:gridCol w:w="631"/>
        <w:gridCol w:w="709"/>
        <w:gridCol w:w="776"/>
        <w:gridCol w:w="1749"/>
        <w:gridCol w:w="1204"/>
      </w:tblGrid>
      <w:tr w14:paraId="05ED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842" w:type="dxa"/>
            <w:vAlign w:val="center"/>
          </w:tcPr>
          <w:p w14:paraId="049DCD8C">
            <w:pPr>
              <w:spacing w:after="120"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659" w:type="dxa"/>
            <w:gridSpan w:val="2"/>
            <w:vAlign w:val="center"/>
          </w:tcPr>
          <w:p w14:paraId="7340236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</w:tc>
        <w:tc>
          <w:tcPr>
            <w:tcW w:w="500" w:type="dxa"/>
            <w:vAlign w:val="center"/>
          </w:tcPr>
          <w:p w14:paraId="2FE5DB70">
            <w:pPr>
              <w:spacing w:line="400" w:lineRule="exact"/>
              <w:ind w:left="220" w:hanging="220" w:hanging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646" w:type="dxa"/>
            <w:gridSpan w:val="2"/>
            <w:vAlign w:val="center"/>
          </w:tcPr>
          <w:p w14:paraId="63BAA217">
            <w:pPr>
              <w:spacing w:line="400" w:lineRule="exact"/>
              <w:ind w:left="220" w:hanging="220" w:hanging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</w:tc>
        <w:tc>
          <w:tcPr>
            <w:tcW w:w="554" w:type="dxa"/>
            <w:vAlign w:val="center"/>
          </w:tcPr>
          <w:p w14:paraId="79DF85F9">
            <w:pPr>
              <w:spacing w:line="400" w:lineRule="exact"/>
              <w:ind w:left="220" w:hanging="220" w:hanging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631" w:type="dxa"/>
            <w:vAlign w:val="center"/>
          </w:tcPr>
          <w:p w14:paraId="12599B5B">
            <w:pPr>
              <w:spacing w:line="400" w:lineRule="exact"/>
              <w:ind w:left="220" w:hanging="220" w:hanging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EDB6D3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残疾证号</w:t>
            </w:r>
          </w:p>
        </w:tc>
        <w:tc>
          <w:tcPr>
            <w:tcW w:w="2953" w:type="dxa"/>
            <w:gridSpan w:val="2"/>
            <w:vAlign w:val="center"/>
          </w:tcPr>
          <w:p w14:paraId="4F79731F">
            <w:pPr>
              <w:spacing w:line="400" w:lineRule="exact"/>
              <w:ind w:firstLine="110" w:firstLineChars="5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</w:tc>
      </w:tr>
      <w:tr w14:paraId="61ECF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916" w:hRule="exact"/>
          <w:jc w:val="center"/>
        </w:trPr>
        <w:tc>
          <w:tcPr>
            <w:tcW w:w="842" w:type="dxa"/>
            <w:vAlign w:val="center"/>
          </w:tcPr>
          <w:p w14:paraId="062B9CB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残疾</w:t>
            </w:r>
          </w:p>
          <w:p w14:paraId="22DD312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4699" w:type="dxa"/>
            <w:gridSpan w:val="8"/>
            <w:vAlign w:val="center"/>
          </w:tcPr>
          <w:p w14:paraId="58A96157">
            <w:pPr>
              <w:spacing w:line="360" w:lineRule="exact"/>
              <w:ind w:left="218" w:hanging="217" w:hangingChars="99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□视力  □听力  □言语  □肢体  □智力</w:t>
            </w:r>
          </w:p>
          <w:p w14:paraId="7D597B50">
            <w:pPr>
              <w:spacing w:line="360" w:lineRule="exact"/>
              <w:ind w:left="218" w:hanging="217" w:hangingChars="99"/>
              <w:jc w:val="left"/>
              <w:rPr>
                <w:rFonts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□精神  □多重（                    ）</w:t>
            </w:r>
          </w:p>
        </w:tc>
        <w:tc>
          <w:tcPr>
            <w:tcW w:w="776" w:type="dxa"/>
            <w:vAlign w:val="center"/>
          </w:tcPr>
          <w:p w14:paraId="07439694">
            <w:pPr>
              <w:spacing w:line="300" w:lineRule="exact"/>
              <w:ind w:left="220" w:hanging="220" w:hangingChars="10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残疾</w:t>
            </w:r>
          </w:p>
          <w:p w14:paraId="2A062821">
            <w:pPr>
              <w:spacing w:line="300" w:lineRule="exact"/>
              <w:ind w:left="220" w:hanging="220" w:hangingChars="10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等级</w:t>
            </w:r>
          </w:p>
        </w:tc>
        <w:tc>
          <w:tcPr>
            <w:tcW w:w="2953" w:type="dxa"/>
            <w:gridSpan w:val="2"/>
            <w:vAlign w:val="center"/>
          </w:tcPr>
          <w:p w14:paraId="5BCB8920">
            <w:pPr>
              <w:spacing w:line="300" w:lineRule="exact"/>
              <w:ind w:left="220" w:hanging="220" w:hangingChars="10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一级</w:t>
            </w:r>
          </w:p>
          <w:p w14:paraId="298EC6C0">
            <w:pPr>
              <w:spacing w:line="300" w:lineRule="exact"/>
              <w:ind w:left="220" w:hanging="220" w:hangingChars="100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二级</w:t>
            </w:r>
          </w:p>
        </w:tc>
      </w:tr>
      <w:tr w14:paraId="0E96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871" w:hRule="atLeast"/>
          <w:jc w:val="center"/>
        </w:trPr>
        <w:tc>
          <w:tcPr>
            <w:tcW w:w="842" w:type="dxa"/>
            <w:vAlign w:val="center"/>
          </w:tcPr>
          <w:p w14:paraId="3E83CCE3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spacing w:val="-2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2"/>
                <w:szCs w:val="22"/>
                <w:highlight w:val="none"/>
              </w:rPr>
              <w:t>家庭情况</w:t>
            </w:r>
          </w:p>
          <w:p w14:paraId="322BB793">
            <w:pPr>
              <w:widowControl/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w w:val="95"/>
                <w:sz w:val="22"/>
                <w:szCs w:val="22"/>
                <w:highlight w:val="none"/>
              </w:rPr>
              <w:t>（可多选）</w:t>
            </w:r>
          </w:p>
        </w:tc>
        <w:tc>
          <w:tcPr>
            <w:tcW w:w="8428" w:type="dxa"/>
            <w:gridSpan w:val="11"/>
            <w:vAlign w:val="center"/>
          </w:tcPr>
          <w:p w14:paraId="48A78A56">
            <w:pPr>
              <w:widowControl/>
              <w:spacing w:line="300" w:lineRule="exact"/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城乡低保 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特困人员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防返贫监测户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低保边缘户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 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</w:t>
            </w:r>
          </w:p>
          <w:p w14:paraId="575FE16D">
            <w:pPr>
              <w:widowControl/>
              <w:spacing w:line="3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 xml:space="preserve">刚性支出困难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就业年龄段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zCs w:val="21"/>
                <w:highlight w:val="none"/>
              </w:rPr>
              <w:t>一户多残</w:t>
            </w:r>
            <w:r>
              <w:rPr>
                <w:rFonts w:hint="eastAsia" w:eastAsia="方正仿宋_GBK"/>
                <w:snapToGrid w:val="0"/>
                <w:szCs w:val="21"/>
                <w:highlight w:val="non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□</w:t>
            </w:r>
            <w:r>
              <w:rPr>
                <w:rFonts w:ascii="Times New Roman" w:hAnsi="Times New Roman" w:eastAsia="方正仿宋_GBK"/>
                <w:snapToGrid w:val="0"/>
                <w:spacing w:val="-11"/>
                <w:szCs w:val="21"/>
                <w:highlight w:val="none"/>
              </w:rPr>
              <w:t>老残同户</w:t>
            </w:r>
            <w:r>
              <w:rPr>
                <w:rFonts w:hint="eastAsia" w:eastAsia="方正仿宋_GBK"/>
                <w:snapToGrid w:val="0"/>
                <w:spacing w:val="-11"/>
                <w:szCs w:val="21"/>
                <w:highlight w:val="none"/>
              </w:rPr>
              <w:t>（老残一体、以老养残）</w:t>
            </w:r>
          </w:p>
        </w:tc>
      </w:tr>
      <w:tr w14:paraId="7559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restart"/>
            <w:vAlign w:val="center"/>
          </w:tcPr>
          <w:p w14:paraId="1C6C1202">
            <w:pPr>
              <w:spacing w:after="120" w:line="3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改造</w:t>
            </w:r>
          </w:p>
          <w:p w14:paraId="3E325170">
            <w:pPr>
              <w:spacing w:after="120" w:line="3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需求</w:t>
            </w:r>
          </w:p>
          <w:p w14:paraId="31A743AE">
            <w:pPr>
              <w:spacing w:after="120" w:line="300" w:lineRule="exact"/>
              <w:jc w:val="center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评估</w:t>
            </w:r>
          </w:p>
        </w:tc>
        <w:tc>
          <w:tcPr>
            <w:tcW w:w="2469" w:type="dxa"/>
            <w:gridSpan w:val="4"/>
            <w:vAlign w:val="center"/>
          </w:tcPr>
          <w:p w14:paraId="4291A12F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A：全域场景共性改造</w:t>
            </w:r>
          </w:p>
        </w:tc>
        <w:tc>
          <w:tcPr>
            <w:tcW w:w="4755" w:type="dxa"/>
            <w:gridSpan w:val="6"/>
            <w:vAlign w:val="center"/>
          </w:tcPr>
          <w:p w14:paraId="799EF682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restart"/>
          </w:tcPr>
          <w:p w14:paraId="3B3C690B">
            <w:pPr>
              <w:spacing w:line="4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  <w:p w14:paraId="6E3A9BEC">
            <w:pPr>
              <w:spacing w:line="4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  <w:p w14:paraId="7F9D453C">
            <w:pPr>
              <w:spacing w:line="4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  <w:p w14:paraId="0B84B36E">
            <w:pPr>
              <w:spacing w:line="4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评估得分：</w:t>
            </w:r>
          </w:p>
          <w:p w14:paraId="530B9818">
            <w:pPr>
              <w:pStyle w:val="2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  <w:p w14:paraId="1E958467">
            <w:pPr>
              <w:pStyle w:val="2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</w:tc>
      </w:tr>
      <w:tr w14:paraId="2FEC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continue"/>
            <w:vAlign w:val="center"/>
          </w:tcPr>
          <w:p w14:paraId="65824B86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469" w:type="dxa"/>
            <w:gridSpan w:val="4"/>
            <w:vAlign w:val="center"/>
          </w:tcPr>
          <w:p w14:paraId="052DACD8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B：</w:t>
            </w:r>
            <w:r>
              <w:rPr>
                <w:rFonts w:ascii="Times New Roman" w:hAnsi="Times New Roman" w:eastAsia="方正仿宋_GBK"/>
                <w:kern w:val="0"/>
                <w:sz w:val="22"/>
                <w:szCs w:val="22"/>
                <w:highlight w:val="none"/>
              </w:rPr>
              <w:t>户内院落改造</w:t>
            </w:r>
          </w:p>
        </w:tc>
        <w:tc>
          <w:tcPr>
            <w:tcW w:w="4755" w:type="dxa"/>
            <w:gridSpan w:val="6"/>
            <w:vAlign w:val="center"/>
          </w:tcPr>
          <w:p w14:paraId="223406FC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continue"/>
            <w:vAlign w:val="center"/>
          </w:tcPr>
          <w:p w14:paraId="191089F1">
            <w:pPr>
              <w:spacing w:line="400" w:lineRule="exact"/>
              <w:ind w:firstLine="220" w:firstLineChars="10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</w:tc>
      </w:tr>
      <w:tr w14:paraId="7362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continue"/>
            <w:vAlign w:val="center"/>
          </w:tcPr>
          <w:p w14:paraId="6580163C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469" w:type="dxa"/>
            <w:gridSpan w:val="4"/>
            <w:vAlign w:val="center"/>
          </w:tcPr>
          <w:p w14:paraId="20D6F4C6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C：入户出入改造</w:t>
            </w:r>
          </w:p>
        </w:tc>
        <w:tc>
          <w:tcPr>
            <w:tcW w:w="4755" w:type="dxa"/>
            <w:gridSpan w:val="6"/>
            <w:vAlign w:val="center"/>
          </w:tcPr>
          <w:p w14:paraId="17ACC2D7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continue"/>
            <w:vAlign w:val="center"/>
          </w:tcPr>
          <w:p w14:paraId="35FBBB89">
            <w:pPr>
              <w:spacing w:line="400" w:lineRule="exact"/>
              <w:ind w:firstLine="220" w:firstLineChars="10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</w:tc>
      </w:tr>
      <w:tr w14:paraId="606D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continue"/>
            <w:vAlign w:val="center"/>
          </w:tcPr>
          <w:p w14:paraId="37CBE591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469" w:type="dxa"/>
            <w:gridSpan w:val="4"/>
            <w:vAlign w:val="center"/>
          </w:tcPr>
          <w:p w14:paraId="6EB36087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D：客厅卧室改造</w:t>
            </w:r>
          </w:p>
        </w:tc>
        <w:tc>
          <w:tcPr>
            <w:tcW w:w="4755" w:type="dxa"/>
            <w:gridSpan w:val="6"/>
            <w:vAlign w:val="center"/>
          </w:tcPr>
          <w:p w14:paraId="1498C986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continue"/>
            <w:vAlign w:val="center"/>
          </w:tcPr>
          <w:p w14:paraId="25F76142">
            <w:pPr>
              <w:spacing w:line="400" w:lineRule="exact"/>
              <w:ind w:firstLine="220" w:firstLineChars="10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</w:tc>
      </w:tr>
      <w:tr w14:paraId="5F7F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continue"/>
            <w:vAlign w:val="center"/>
          </w:tcPr>
          <w:p w14:paraId="5F85E075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469" w:type="dxa"/>
            <w:gridSpan w:val="4"/>
            <w:vAlign w:val="center"/>
          </w:tcPr>
          <w:p w14:paraId="00BFF5B6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E：厨房改造</w:t>
            </w:r>
          </w:p>
        </w:tc>
        <w:tc>
          <w:tcPr>
            <w:tcW w:w="4755" w:type="dxa"/>
            <w:gridSpan w:val="6"/>
            <w:vAlign w:val="center"/>
          </w:tcPr>
          <w:p w14:paraId="6B18FAC3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continue"/>
            <w:vAlign w:val="center"/>
          </w:tcPr>
          <w:p w14:paraId="5888BD71">
            <w:pPr>
              <w:spacing w:line="400" w:lineRule="exact"/>
              <w:ind w:firstLine="220" w:firstLineChars="10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</w:tc>
      </w:tr>
      <w:tr w14:paraId="6549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498" w:hRule="atLeast"/>
          <w:jc w:val="center"/>
        </w:trPr>
        <w:tc>
          <w:tcPr>
            <w:tcW w:w="842" w:type="dxa"/>
            <w:vMerge w:val="continue"/>
            <w:vAlign w:val="center"/>
          </w:tcPr>
          <w:p w14:paraId="6A1E066F">
            <w:pPr>
              <w:widowControl/>
              <w:spacing w:line="400" w:lineRule="exact"/>
              <w:jc w:val="left"/>
              <w:rPr>
                <w:rFonts w:ascii="Times New Roman" w:hAnsi="Times New Roman" w:eastAsia="方正仿宋_GBK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2469" w:type="dxa"/>
            <w:gridSpan w:val="4"/>
            <w:vAlign w:val="center"/>
          </w:tcPr>
          <w:p w14:paraId="08687045">
            <w:pPr>
              <w:spacing w:line="4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F：卫浴改造</w:t>
            </w:r>
          </w:p>
        </w:tc>
        <w:tc>
          <w:tcPr>
            <w:tcW w:w="4755" w:type="dxa"/>
            <w:gridSpan w:val="6"/>
            <w:vAlign w:val="center"/>
          </w:tcPr>
          <w:p w14:paraId="07F83723">
            <w:pPr>
              <w:spacing w:line="400" w:lineRule="exact"/>
              <w:ind w:firstLine="110" w:firstLineChars="5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改造需求度：□高  □中  □低  □无需求</w:t>
            </w:r>
          </w:p>
        </w:tc>
        <w:tc>
          <w:tcPr>
            <w:tcW w:w="1204" w:type="dxa"/>
            <w:vMerge w:val="continue"/>
            <w:vAlign w:val="center"/>
          </w:tcPr>
          <w:p w14:paraId="3A1B0103">
            <w:pPr>
              <w:spacing w:line="400" w:lineRule="exact"/>
              <w:ind w:firstLine="220" w:firstLineChars="10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</w:tc>
      </w:tr>
      <w:tr w14:paraId="2FF5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548" w:hRule="atLeast"/>
          <w:jc w:val="center"/>
        </w:trPr>
        <w:tc>
          <w:tcPr>
            <w:tcW w:w="842" w:type="dxa"/>
            <w:vAlign w:val="center"/>
          </w:tcPr>
          <w:p w14:paraId="556DB64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评估小组意见</w:t>
            </w:r>
          </w:p>
        </w:tc>
        <w:tc>
          <w:tcPr>
            <w:tcW w:w="8428" w:type="dxa"/>
            <w:gridSpan w:val="11"/>
            <w:vAlign w:val="center"/>
          </w:tcPr>
          <w:p w14:paraId="348F79A4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经评估，符合我县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年度残疾人家庭无障碍改造资助对象条件。</w:t>
            </w:r>
          </w:p>
          <w:p w14:paraId="41E15A2D">
            <w:pPr>
              <w:pStyle w:val="2"/>
              <w:spacing w:line="500" w:lineRule="exact"/>
              <w:ind w:firstLine="220" w:firstLineChars="100"/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拟改造内容：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          </w:t>
            </w:r>
            <w:r>
              <w:rPr>
                <w:rFonts w:hint="eastAsia" w:eastAsia="方正仿宋_GBK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</w:t>
            </w:r>
          </w:p>
          <w:p w14:paraId="6EEC1CBD">
            <w:pPr>
              <w:pStyle w:val="2"/>
              <w:spacing w:line="5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方正仿宋_GBK"/>
                <w:sz w:val="22"/>
                <w:szCs w:val="22"/>
                <w:highlight w:val="none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</w:t>
            </w:r>
            <w:r>
              <w:rPr>
                <w:rFonts w:hint="eastAsia" w:eastAsia="方正仿宋_GBK"/>
                <w:sz w:val="22"/>
                <w:szCs w:val="22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</w:t>
            </w:r>
          </w:p>
          <w:p w14:paraId="599A5739">
            <w:pPr>
              <w:pStyle w:val="2"/>
              <w:spacing w:line="5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                                </w:t>
            </w:r>
            <w:r>
              <w:rPr>
                <w:rFonts w:hint="eastAsia" w:eastAsia="方正仿宋_GBK"/>
                <w:sz w:val="22"/>
                <w:szCs w:val="22"/>
                <w:highlight w:val="none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</w:t>
            </w:r>
          </w:p>
          <w:p w14:paraId="64AAAB74">
            <w:pPr>
              <w:spacing w:line="240" w:lineRule="exact"/>
              <w:ind w:firstLine="440" w:firstLineChars="200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</w:p>
          <w:p w14:paraId="5D1FB0AB">
            <w:pPr>
              <w:spacing w:line="300" w:lineRule="exact"/>
              <w:rPr>
                <w:rFonts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32"/>
                <w:szCs w:val="32"/>
                <w:highlight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经评估，暂不列入我县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年度残疾人家庭无障碍改造资助对象。</w:t>
            </w:r>
          </w:p>
          <w:p w14:paraId="6296A0D1">
            <w:pPr>
              <w:spacing w:line="44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 xml:space="preserve">   原因：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                                    </w:t>
            </w:r>
          </w:p>
          <w:p w14:paraId="69B7E32A">
            <w:pPr>
              <w:spacing w:line="440" w:lineRule="exact"/>
              <w:ind w:firstLine="1760" w:firstLineChars="800"/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评估人（签字）：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                                </w:t>
            </w:r>
          </w:p>
          <w:p w14:paraId="450A08E6">
            <w:pPr>
              <w:spacing w:line="3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 xml:space="preserve">                                             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月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日</w:t>
            </w:r>
          </w:p>
        </w:tc>
      </w:tr>
      <w:tr w14:paraId="0EB0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686" w:hRule="atLeast"/>
          <w:jc w:val="center"/>
        </w:trPr>
        <w:tc>
          <w:tcPr>
            <w:tcW w:w="2099" w:type="dxa"/>
            <w:gridSpan w:val="2"/>
            <w:vAlign w:val="center"/>
          </w:tcPr>
          <w:p w14:paraId="497A0A5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县残联意见</w:t>
            </w:r>
          </w:p>
        </w:tc>
        <w:tc>
          <w:tcPr>
            <w:tcW w:w="7171" w:type="dxa"/>
            <w:gridSpan w:val="10"/>
            <w:vAlign w:val="center"/>
          </w:tcPr>
          <w:p w14:paraId="7E5D4A50">
            <w:pPr>
              <w:spacing w:line="400" w:lineRule="exact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</w:p>
          <w:p w14:paraId="7BBE26EA">
            <w:pPr>
              <w:spacing w:line="400" w:lineRule="exact"/>
              <w:ind w:firstLine="4400" w:firstLineChars="2000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>（县残联单位公章）</w:t>
            </w:r>
          </w:p>
          <w:p w14:paraId="60BDB3EC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  <w:highlight w:val="none"/>
              </w:rPr>
              <w:t xml:space="preserve">                         年  月  日</w:t>
            </w:r>
          </w:p>
        </w:tc>
      </w:tr>
    </w:tbl>
    <w:p w14:paraId="1EC42557">
      <w:pPr>
        <w:widowControl/>
        <w:spacing w:line="280" w:lineRule="exact"/>
        <w:ind w:firstLine="396" w:firstLineChars="200"/>
        <w:jc w:val="left"/>
        <w:rPr>
          <w:rFonts w:ascii="Times New Roman" w:hAnsi="Times New Roman" w:eastAsia="方正仿宋_GBK"/>
          <w:snapToGrid w:val="0"/>
          <w:spacing w:val="-11"/>
          <w:sz w:val="22"/>
          <w:szCs w:val="22"/>
          <w:highlight w:val="none"/>
        </w:rPr>
      </w:pPr>
      <w:r>
        <w:rPr>
          <w:rFonts w:ascii="Times New Roman" w:hAnsi="Times New Roman" w:eastAsia="方正仿宋_GBK"/>
          <w:snapToGrid w:val="0"/>
          <w:spacing w:val="-11"/>
          <w:sz w:val="22"/>
          <w:szCs w:val="22"/>
          <w:highlight w:val="none"/>
        </w:rPr>
        <w:t>填表说明：</w:t>
      </w:r>
    </w:p>
    <w:p w14:paraId="5DEEB81F">
      <w:pPr>
        <w:widowControl/>
        <w:spacing w:line="280" w:lineRule="exact"/>
        <w:ind w:firstLine="440" w:firstLineChars="200"/>
        <w:jc w:val="left"/>
        <w:rPr>
          <w:rFonts w:ascii="Times New Roman" w:hAnsi="Times New Roman" w:eastAsia="方正仿宋_GBK"/>
          <w:snapToGrid w:val="0"/>
          <w:sz w:val="22"/>
          <w:szCs w:val="22"/>
          <w:highlight w:val="none"/>
        </w:rPr>
      </w:pPr>
      <w:r>
        <w:rPr>
          <w:rFonts w:ascii="Times New Roman" w:hAnsi="Times New Roman" w:eastAsia="方正仿宋_GBK"/>
          <w:snapToGrid w:val="0"/>
          <w:sz w:val="22"/>
          <w:szCs w:val="22"/>
          <w:highlight w:val="none"/>
        </w:rPr>
        <w:t>1.评分规则：ABCDEF指标“高”、“中”、“低”、“无需求”四项分别记3、2、1、0分，总得分即为评估得分；</w:t>
      </w:r>
    </w:p>
    <w:p w14:paraId="29E79077">
      <w:pPr>
        <w:widowControl/>
        <w:spacing w:line="280" w:lineRule="exact"/>
        <w:ind w:firstLine="440" w:firstLineChars="200"/>
        <w:jc w:val="left"/>
        <w:rPr>
          <w:rFonts w:ascii="Times New Roman" w:hAnsi="Times New Roman" w:eastAsia="方正仿宋_GBK"/>
          <w:snapToGrid w:val="0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仿宋_GBK"/>
          <w:snapToGrid w:val="0"/>
          <w:sz w:val="22"/>
          <w:szCs w:val="22"/>
          <w:highlight w:val="none"/>
        </w:rPr>
        <w:t>2.“拟改造内容”为需求评估小组经</w:t>
      </w:r>
      <w:r>
        <w:rPr>
          <w:rFonts w:ascii="Times New Roman" w:hAnsi="Times New Roman" w:eastAsia="方正仿宋_GBK"/>
          <w:snapToGrid w:val="0"/>
          <w:color w:val="auto"/>
          <w:sz w:val="22"/>
          <w:szCs w:val="22"/>
          <w:highlight w:val="none"/>
        </w:rPr>
        <w:t>评估确定的内容，</w:t>
      </w:r>
      <w:r>
        <w:rPr>
          <w:rFonts w:ascii="Times Newer Roman" w:hAnsi="Times Newer Roman" w:eastAsia="方正仿宋_GBK" w:cs="Times Newer Roman"/>
          <w:snapToGrid w:val="0"/>
          <w:color w:val="auto"/>
          <w:sz w:val="22"/>
          <w:szCs w:val="22"/>
          <w:highlight w:val="none"/>
        </w:rPr>
        <w:t>须按照2024版指导目录规范填写</w:t>
      </w:r>
      <w:r>
        <w:rPr>
          <w:rFonts w:ascii="Times New Roman" w:hAnsi="Times New Roman" w:eastAsia="方正仿宋_GBK"/>
          <w:snapToGrid w:val="0"/>
          <w:color w:val="auto"/>
          <w:sz w:val="22"/>
          <w:szCs w:val="22"/>
          <w:highlight w:val="none"/>
        </w:rPr>
        <w:t>；</w:t>
      </w:r>
    </w:p>
    <w:p w14:paraId="27556E94">
      <w:pPr>
        <w:widowControl/>
        <w:spacing w:line="280" w:lineRule="exact"/>
        <w:ind w:firstLine="440" w:firstLineChars="200"/>
        <w:jc w:val="left"/>
        <w:rPr>
          <w:rFonts w:eastAsia="方正仿宋_GBK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方正仿宋_GBK"/>
          <w:snapToGrid w:val="0"/>
          <w:color w:val="auto"/>
          <w:sz w:val="22"/>
          <w:szCs w:val="22"/>
          <w:highlight w:val="none"/>
        </w:rPr>
        <w:t>3.“评估人”</w:t>
      </w:r>
      <w:r>
        <w:rPr>
          <w:rFonts w:ascii="Times New Roman" w:hAnsi="Times New Roman" w:eastAsia="方正仿宋_GBK"/>
          <w:color w:val="auto"/>
          <w:sz w:val="22"/>
          <w:szCs w:val="22"/>
          <w:highlight w:val="none"/>
        </w:rPr>
        <w:t>为参与评估的评估小组成员（签字人员不少于3人）</w:t>
      </w:r>
      <w:r>
        <w:rPr>
          <w:rFonts w:hint="eastAsia" w:eastAsia="方正仿宋_GBK"/>
          <w:color w:val="auto"/>
          <w:sz w:val="22"/>
          <w:szCs w:val="22"/>
          <w:highlight w:val="none"/>
        </w:rPr>
        <w:t>；</w:t>
      </w:r>
    </w:p>
    <w:p w14:paraId="1A45D726">
      <w:pPr>
        <w:widowControl/>
        <w:spacing w:line="280" w:lineRule="exact"/>
        <w:ind w:firstLine="440" w:firstLineChars="200"/>
        <w:jc w:val="left"/>
        <w:rPr>
          <w:rFonts w:ascii="Times New Roman" w:hAnsi="Times New Roman" w:eastAsia="方正仿宋_GBK"/>
          <w:sz w:val="22"/>
          <w:szCs w:val="22"/>
          <w:highlight w:val="none"/>
        </w:rPr>
      </w:pPr>
      <w:r>
        <w:rPr>
          <w:rFonts w:hint="eastAsia" w:eastAsia="方正仿宋_GBK"/>
          <w:color w:val="auto"/>
          <w:sz w:val="22"/>
          <w:szCs w:val="22"/>
          <w:highlight w:val="none"/>
        </w:rPr>
        <w:t>4.如残疾类别勾选“多重”，需标注不同残疾类别，并按最高残疾</w:t>
      </w:r>
      <w:r>
        <w:rPr>
          <w:rFonts w:hint="eastAsia" w:eastAsia="方正仿宋_GBK"/>
          <w:sz w:val="22"/>
          <w:szCs w:val="22"/>
          <w:highlight w:val="none"/>
        </w:rPr>
        <w:t>等级确定多重等级</w:t>
      </w:r>
      <w:r>
        <w:rPr>
          <w:rFonts w:ascii="Times New Roman" w:hAnsi="Times New Roman" w:eastAsia="方正仿宋_GBK"/>
          <w:sz w:val="22"/>
          <w:szCs w:val="22"/>
          <w:highlight w:val="none"/>
        </w:rPr>
        <w:t>。</w:t>
      </w:r>
    </w:p>
    <w:p w14:paraId="2C00252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DCD9B6-8A1A-4312-B8D6-042715096F7B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0FD796-3232-4B95-9BAC-57C1E1A30C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58CE6D-C9E7-437D-8BBD-3E3B452C1C95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EDA332CB-87DD-4FCF-AA3D-9B3BFA2B4138}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  <w:embedRegular r:id="rId5" w:fontKey="{F77F481D-E06B-4691-B858-45C5ADCAFA8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  <w:embedRegular r:id="rId6" w:fontKey="{7611BA1B-5236-4B9D-9193-F2AEF59038C0}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418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5C63D7CADE944499839EE788D77A1253_13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