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5600C">
      <w:pPr>
        <w:spacing w:line="520" w:lineRule="exact"/>
        <w:outlineLvl w:val="0"/>
        <w:rPr>
          <w:rFonts w:ascii="Times New Roman" w:hAnsi="Times New Roman" w:eastAsia="仿宋_GB2312"/>
          <w:sz w:val="32"/>
          <w:szCs w:val="32"/>
          <w:highlight w:val="none"/>
        </w:rPr>
      </w:pPr>
      <w:bookmarkStart w:id="0" w:name="_GoBack"/>
      <w:r>
        <w:rPr>
          <w:rFonts w:hint="eastAsia" w:ascii="Times New Roman" w:hAnsi="Times New Roman" w:eastAsia="仿宋_GB2312"/>
          <w:sz w:val="32"/>
          <w:szCs w:val="32"/>
          <w:highlight w:val="none"/>
        </w:rPr>
        <w:t>附件1：</w:t>
      </w:r>
    </w:p>
    <w:p w14:paraId="59EDF973">
      <w:pPr>
        <w:spacing w:line="520" w:lineRule="exact"/>
        <w:rPr>
          <w:rFonts w:ascii="方正小标宋简体" w:eastAsia="方正小标宋简体"/>
          <w:sz w:val="36"/>
          <w:szCs w:val="36"/>
          <w:highlight w:val="none"/>
        </w:rPr>
      </w:pPr>
      <w:r>
        <w:rPr>
          <w:rFonts w:hint="eastAsia" w:ascii="方正小标宋简体" w:eastAsia="方正小标宋简体"/>
          <w:sz w:val="36"/>
          <w:szCs w:val="36"/>
          <w:highlight w:val="none"/>
        </w:rPr>
        <w:t>柳城县2026年“阳光家园计划”项目任务指标分配表</w:t>
      </w:r>
    </w:p>
    <w:bookmarkEnd w:id="0"/>
    <w:p w14:paraId="026ECF08">
      <w:pPr>
        <w:spacing w:line="520" w:lineRule="exac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 </w:t>
      </w:r>
    </w:p>
    <w:tbl>
      <w:tblPr>
        <w:tblStyle w:val="3"/>
        <w:tblW w:w="0" w:type="auto"/>
        <w:tblInd w:w="-3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7"/>
        <w:gridCol w:w="3108"/>
        <w:gridCol w:w="1951"/>
        <w:gridCol w:w="1961"/>
      </w:tblGrid>
      <w:tr w14:paraId="18BB0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E97A0D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</w:rPr>
              <w:t>单位</w:t>
            </w:r>
          </w:p>
        </w:tc>
        <w:tc>
          <w:tcPr>
            <w:tcW w:w="3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722E87B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</w:rPr>
              <w:t>残疾人数（人）</w:t>
            </w:r>
          </w:p>
        </w:tc>
        <w:tc>
          <w:tcPr>
            <w:tcW w:w="2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93BDF2B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</w:rPr>
              <w:t>自治区任务(人）</w:t>
            </w:r>
          </w:p>
        </w:tc>
        <w:tc>
          <w:tcPr>
            <w:tcW w:w="2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6910234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</w:rPr>
              <w:t>中央任务（人）</w:t>
            </w:r>
          </w:p>
        </w:tc>
      </w:tr>
      <w:tr w14:paraId="0D26F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52BCD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</w:rPr>
              <w:t>大埔镇</w:t>
            </w:r>
          </w:p>
        </w:tc>
        <w:tc>
          <w:tcPr>
            <w:tcW w:w="3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AA096DA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1959</w:t>
            </w:r>
          </w:p>
        </w:tc>
        <w:tc>
          <w:tcPr>
            <w:tcW w:w="2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3AA7645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25</w:t>
            </w:r>
          </w:p>
        </w:tc>
        <w:tc>
          <w:tcPr>
            <w:tcW w:w="2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BCE51D2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</w:tc>
      </w:tr>
      <w:tr w14:paraId="6B16D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09D255">
            <w:pPr>
              <w:spacing w:line="520" w:lineRule="exact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东泉镇</w:t>
            </w:r>
          </w:p>
        </w:tc>
        <w:tc>
          <w:tcPr>
            <w:tcW w:w="3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6E15009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1973</w:t>
            </w:r>
          </w:p>
        </w:tc>
        <w:tc>
          <w:tcPr>
            <w:tcW w:w="2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5DE133E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0</w:t>
            </w:r>
          </w:p>
        </w:tc>
        <w:tc>
          <w:tcPr>
            <w:tcW w:w="2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3BDF677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56</w:t>
            </w:r>
          </w:p>
        </w:tc>
      </w:tr>
      <w:tr w14:paraId="56C43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9CFB3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</w:rPr>
              <w:t>太平镇</w:t>
            </w:r>
          </w:p>
        </w:tc>
        <w:tc>
          <w:tcPr>
            <w:tcW w:w="3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F1C6129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1671</w:t>
            </w:r>
          </w:p>
        </w:tc>
        <w:tc>
          <w:tcPr>
            <w:tcW w:w="2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EFD2AB6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25</w:t>
            </w:r>
          </w:p>
        </w:tc>
        <w:tc>
          <w:tcPr>
            <w:tcW w:w="2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98364F3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</w:tc>
      </w:tr>
      <w:tr w14:paraId="57DDF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41798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</w:rPr>
              <w:t>沙埔镇</w:t>
            </w:r>
          </w:p>
        </w:tc>
        <w:tc>
          <w:tcPr>
            <w:tcW w:w="3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50C3295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1054</w:t>
            </w:r>
          </w:p>
        </w:tc>
        <w:tc>
          <w:tcPr>
            <w:tcW w:w="2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7FEA3A8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20</w:t>
            </w:r>
          </w:p>
        </w:tc>
        <w:tc>
          <w:tcPr>
            <w:tcW w:w="2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F48AA76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</w:tc>
      </w:tr>
      <w:tr w14:paraId="260CA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8089B">
            <w:pPr>
              <w:spacing w:line="520" w:lineRule="exact"/>
              <w:jc w:val="center"/>
              <w:rPr>
                <w:rFonts w:ascii="仿宋_GB2312" w:eastAsia="仿宋_GB2312"/>
                <w:color w:val="FF0000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凤山镇</w:t>
            </w:r>
          </w:p>
        </w:tc>
        <w:tc>
          <w:tcPr>
            <w:tcW w:w="3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7ADB5A6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766</w:t>
            </w:r>
          </w:p>
        </w:tc>
        <w:tc>
          <w:tcPr>
            <w:tcW w:w="2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81C0F16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10</w:t>
            </w:r>
          </w:p>
        </w:tc>
        <w:tc>
          <w:tcPr>
            <w:tcW w:w="2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2D6289A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</w:tc>
      </w:tr>
      <w:tr w14:paraId="299C2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538708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</w:rPr>
              <w:t>六塘镇</w:t>
            </w:r>
          </w:p>
        </w:tc>
        <w:tc>
          <w:tcPr>
            <w:tcW w:w="3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30E5105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1292</w:t>
            </w:r>
          </w:p>
        </w:tc>
        <w:tc>
          <w:tcPr>
            <w:tcW w:w="2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38A2458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15</w:t>
            </w:r>
          </w:p>
        </w:tc>
        <w:tc>
          <w:tcPr>
            <w:tcW w:w="2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5FEF191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</w:tc>
      </w:tr>
      <w:tr w14:paraId="7692C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1BCF09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</w:rPr>
              <w:t>寨隆镇</w:t>
            </w:r>
          </w:p>
        </w:tc>
        <w:tc>
          <w:tcPr>
            <w:tcW w:w="3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82B4801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691</w:t>
            </w:r>
          </w:p>
        </w:tc>
        <w:tc>
          <w:tcPr>
            <w:tcW w:w="2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57ACD64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15</w:t>
            </w:r>
          </w:p>
        </w:tc>
        <w:tc>
          <w:tcPr>
            <w:tcW w:w="2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18D64B5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</w:tc>
      </w:tr>
      <w:tr w14:paraId="1426D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8EE485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</w:rPr>
              <w:t>冲脉镇</w:t>
            </w:r>
          </w:p>
        </w:tc>
        <w:tc>
          <w:tcPr>
            <w:tcW w:w="3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C97BCE1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847</w:t>
            </w:r>
          </w:p>
        </w:tc>
        <w:tc>
          <w:tcPr>
            <w:tcW w:w="2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E5DA9F8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15</w:t>
            </w:r>
          </w:p>
        </w:tc>
        <w:tc>
          <w:tcPr>
            <w:tcW w:w="2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DEEE5CA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</w:tc>
      </w:tr>
      <w:tr w14:paraId="309B5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17A424">
            <w:pPr>
              <w:spacing w:line="520" w:lineRule="exact"/>
              <w:jc w:val="center"/>
              <w:rPr>
                <w:rFonts w:ascii="仿宋_GB2312" w:eastAsia="仿宋_GB2312"/>
                <w:color w:val="FF0000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马山镇</w:t>
            </w:r>
          </w:p>
        </w:tc>
        <w:tc>
          <w:tcPr>
            <w:tcW w:w="3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5B4B17A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1039</w:t>
            </w:r>
          </w:p>
        </w:tc>
        <w:tc>
          <w:tcPr>
            <w:tcW w:w="2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FAAA501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20</w:t>
            </w:r>
          </w:p>
        </w:tc>
        <w:tc>
          <w:tcPr>
            <w:tcW w:w="2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6A21B56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</w:tc>
      </w:tr>
      <w:tr w14:paraId="65FDA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D7BEBE">
            <w:pPr>
              <w:spacing w:line="520" w:lineRule="exact"/>
              <w:jc w:val="center"/>
              <w:rPr>
                <w:rFonts w:ascii="仿宋_GB2312" w:eastAsia="仿宋_GB2312"/>
                <w:color w:val="FF0000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龙头镇</w:t>
            </w:r>
          </w:p>
        </w:tc>
        <w:tc>
          <w:tcPr>
            <w:tcW w:w="3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E47051F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538</w:t>
            </w:r>
          </w:p>
        </w:tc>
        <w:tc>
          <w:tcPr>
            <w:tcW w:w="2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601836C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10</w:t>
            </w:r>
          </w:p>
        </w:tc>
        <w:tc>
          <w:tcPr>
            <w:tcW w:w="2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1D9F1AA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</w:tc>
      </w:tr>
      <w:tr w14:paraId="25E74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EE4C1">
            <w:pPr>
              <w:spacing w:line="520" w:lineRule="exact"/>
              <w:jc w:val="center"/>
              <w:rPr>
                <w:rFonts w:ascii="仿宋_GB2312" w:eastAsia="仿宋_GB2312"/>
                <w:color w:val="FF0000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古砦乡</w:t>
            </w:r>
          </w:p>
        </w:tc>
        <w:tc>
          <w:tcPr>
            <w:tcW w:w="3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C0D9CFB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957</w:t>
            </w:r>
          </w:p>
        </w:tc>
        <w:tc>
          <w:tcPr>
            <w:tcW w:w="2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B84CAC7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20</w:t>
            </w:r>
          </w:p>
        </w:tc>
        <w:tc>
          <w:tcPr>
            <w:tcW w:w="2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FF3BD8C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</w:tc>
      </w:tr>
      <w:tr w14:paraId="794DA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6AA37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</w:rPr>
              <w:t>社冲乡</w:t>
            </w:r>
          </w:p>
        </w:tc>
        <w:tc>
          <w:tcPr>
            <w:tcW w:w="3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C02312F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482</w:t>
            </w:r>
          </w:p>
        </w:tc>
        <w:tc>
          <w:tcPr>
            <w:tcW w:w="2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17A8AD8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10</w:t>
            </w:r>
          </w:p>
        </w:tc>
        <w:tc>
          <w:tcPr>
            <w:tcW w:w="2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92C6C00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</w:tc>
      </w:tr>
      <w:tr w14:paraId="43D6C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F72908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</w:rPr>
              <w:t>柳华管理区</w:t>
            </w:r>
          </w:p>
        </w:tc>
        <w:tc>
          <w:tcPr>
            <w:tcW w:w="3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0BB70AD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108</w:t>
            </w:r>
          </w:p>
        </w:tc>
        <w:tc>
          <w:tcPr>
            <w:tcW w:w="2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2DE5528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4</w:t>
            </w:r>
          </w:p>
        </w:tc>
        <w:tc>
          <w:tcPr>
            <w:tcW w:w="2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7EDA890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</w:tc>
      </w:tr>
      <w:tr w14:paraId="074DC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A7438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</w:rPr>
              <w:t>伏虎管理区</w:t>
            </w:r>
          </w:p>
        </w:tc>
        <w:tc>
          <w:tcPr>
            <w:tcW w:w="3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B409C99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45</w:t>
            </w:r>
          </w:p>
        </w:tc>
        <w:tc>
          <w:tcPr>
            <w:tcW w:w="2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F41427E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2</w:t>
            </w:r>
          </w:p>
        </w:tc>
        <w:tc>
          <w:tcPr>
            <w:tcW w:w="2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B1847B0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</w:tc>
      </w:tr>
      <w:tr w14:paraId="42525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9EC73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</w:rPr>
              <w:t>合计</w:t>
            </w:r>
          </w:p>
        </w:tc>
        <w:tc>
          <w:tcPr>
            <w:tcW w:w="3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4FAC403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</w:tc>
        <w:tc>
          <w:tcPr>
            <w:tcW w:w="2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A95C761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191</w:t>
            </w:r>
          </w:p>
        </w:tc>
        <w:tc>
          <w:tcPr>
            <w:tcW w:w="2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EA75B93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56</w:t>
            </w:r>
          </w:p>
        </w:tc>
      </w:tr>
    </w:tbl>
    <w:p w14:paraId="4B7801DF">
      <w:pPr>
        <w:spacing w:line="520" w:lineRule="exact"/>
        <w:jc w:val="center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（注：具体分配指标以实际为准）</w:t>
      </w:r>
    </w:p>
    <w:p w14:paraId="14254302">
      <w:pPr>
        <w:spacing w:line="520" w:lineRule="exact"/>
        <w:rPr>
          <w:rFonts w:hint="eastAsia" w:ascii="Times New Roman" w:hAnsi="Times New Roman" w:eastAsia="仿宋_GB2312"/>
          <w:sz w:val="32"/>
          <w:szCs w:val="32"/>
          <w:highlight w:val="none"/>
        </w:rPr>
      </w:pPr>
    </w:p>
    <w:p w14:paraId="12F9628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D16996"/>
    <w:rsid w:val="1BE14A4C"/>
    <w:rsid w:val="29D1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公文：红头标题"/>
    <w:basedOn w:val="1"/>
    <w:qFormat/>
    <w:uiPriority w:val="0"/>
    <w:pPr>
      <w:spacing w:line="1400" w:lineRule="exact"/>
      <w:jc w:val="center"/>
    </w:pPr>
    <w:rPr>
      <w:rFonts w:hint="eastAsia" w:ascii="方正小标宋简体" w:hAnsi="方正小标宋简体" w:eastAsia="方正小标宋简体" w:cs="Times New Roman"/>
      <w:color w:val="FF2525"/>
      <w:spacing w:val="17"/>
      <w:kern w:val="0"/>
      <w:sz w:val="72"/>
      <w:szCs w:val="7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2026-03-12T03:08:00Z</dcterms:created>
  <dc:creator>阿默默</dc:creator>
  <cp:lastModifiedBy>阿默默</cp:lastModifiedBy>
  <dcterms:modified xsi:type="dcterms:W3CDTF">2026-03-12T03:11:44Z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B400EDA3483040248BE1DFF366EEAE03_11</vt:lpwstr>
  </property>
  <property fmtid="{D5CDD505-2E9C-101B-9397-08002B2CF9AE}" pid="4" name="KSOTemplateDocerSaveRecord">
    <vt:lpwstr>eyJoZGlkIjoiNmY1MTk2ZWNkN2M2MmY4NmIyNjJlYzVhY2M2ZDk1ODAiLCJ1c2VySWQiOiIzOTgzOTAyODUifQ==</vt:lpwstr>
  </property>
</Properties>
</file>