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C2C6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附件7：</w:t>
      </w:r>
    </w:p>
    <w:p w14:paraId="44A0BA55">
      <w:pPr>
        <w:spacing w:line="520" w:lineRule="exact"/>
        <w:ind w:right="-317" w:rightChars="-151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柳城县2026年“阳光家园计划”项目</w:t>
      </w:r>
    </w:p>
    <w:p w14:paraId="70B68F45">
      <w:pPr>
        <w:spacing w:line="520" w:lineRule="exact"/>
        <w:ind w:right="-317" w:rightChars="-151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残疾人居家托养服务协议书</w:t>
      </w:r>
    </w:p>
    <w:bookmarkEnd w:id="0"/>
    <w:p w14:paraId="32873EEC"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3FB8E8CD"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甲方：柳城县残疾人联合会</w:t>
      </w:r>
    </w:p>
    <w:p w14:paraId="0F81DFDA"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乙方：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</w:t>
      </w:r>
    </w:p>
    <w:p w14:paraId="7CF5AB1D"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丙方：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（残疾人家属、邻里）</w:t>
      </w:r>
    </w:p>
    <w:p w14:paraId="1BFCC6CE">
      <w:pPr>
        <w:widowControl/>
        <w:spacing w:line="50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2453E1C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根据广西残联“阳光家园计划”项目管理办法要求，甲方购买丙方为乙方开展居家托养服务。丙方应根据乙方的残疾类别等级、生理、心理、家庭环境等实际需求情况，为乙方开展托养照护服务，经三方协商，共同制订以下服务协议：</w:t>
      </w:r>
    </w:p>
    <w:p w14:paraId="7EE6CAC8">
      <w:pPr>
        <w:widowControl/>
        <w:spacing w:line="500" w:lineRule="exact"/>
        <w:ind w:firstLine="64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一、三方责任：</w:t>
      </w:r>
    </w:p>
    <w:p w14:paraId="098D4929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（一）甲方责任</w:t>
      </w:r>
    </w:p>
    <w:p w14:paraId="385678FF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1.主动关爱残疾人，了解乙方的居家托养服务需求，按照乙方的意愿为其提供居家托养服务保障。</w:t>
      </w:r>
    </w:p>
    <w:p w14:paraId="68D8D0EB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2.对丙方开展托养服务进行监督管理，督促丙方按协议要求履行托养服务内容。</w:t>
      </w:r>
    </w:p>
    <w:p w14:paraId="1AB9D83B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3.听取乙方对居家托养服务的意见，负责协调乙方和丙方之间的工作关系，维护残疾人合法权益。</w:t>
      </w:r>
    </w:p>
    <w:p w14:paraId="2A99AB20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4.对居家托养服务对象实施动态管理，乙方条件发生改变，不再符合救助条件，应及时取消其“阳光家园计划”项目资格。</w:t>
      </w:r>
    </w:p>
    <w:p w14:paraId="59675466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（二）乙方责任：</w:t>
      </w:r>
    </w:p>
    <w:p w14:paraId="366E9B7C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1.正确理解残疾人托养服务工作性质，保证上报的个人信息真实。</w:t>
      </w:r>
    </w:p>
    <w:p w14:paraId="178D085D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2.对丙方服务人员要以礼相待，实事求是地向甲方反馈丙方服务开展情况。如对服务人员不满或因其他事由要求换人，应及时与甲方和丙方取得联系，并说明原因。</w:t>
      </w:r>
    </w:p>
    <w:p w14:paraId="7801BE9E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3.不得给丙方强加协议外劳动，也不得对丙方提出无理要求。</w:t>
      </w:r>
    </w:p>
    <w:p w14:paraId="7163E6D1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pacing w:val="-2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4.对托养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服务中产生的任何问题应合法地向甲方和丙方反映。</w:t>
      </w:r>
    </w:p>
    <w:p w14:paraId="30D7A745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（三）丙方责任 </w:t>
      </w:r>
    </w:p>
    <w:p w14:paraId="6D2F6614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1.自觉遵守国家的法律法规和职业道德。具有无私奉献精神，全心全意为残疾人服务。</w:t>
      </w:r>
    </w:p>
    <w:p w14:paraId="09467F36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2.自觉接受甲方的监督管理，并在工作范围和社会道德规范内，尽量满足乙方的要求。</w:t>
      </w:r>
    </w:p>
    <w:p w14:paraId="5C6F2833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3.丙方为乙方开展托养服务不得向乙方收取协议内服务费用。</w:t>
      </w:r>
    </w:p>
    <w:p w14:paraId="240ABA13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4.对乙方身体精神等方面出现的异常情况，及时通知甲方，对发生的突发事件应立即采取正确措施进行处置。如属服务操作不当造成的伤害由丙方负责。</w:t>
      </w:r>
    </w:p>
    <w:p w14:paraId="2FF1CF22">
      <w:pPr>
        <w:widowControl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5.保护乙方的个人信息及隐私安全。</w:t>
      </w:r>
    </w:p>
    <w:p w14:paraId="711F6FE8">
      <w:pPr>
        <w:widowControl/>
        <w:spacing w:line="500" w:lineRule="exact"/>
        <w:ind w:firstLine="64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二、服务内容、方式及时间</w:t>
      </w:r>
    </w:p>
    <w:p w14:paraId="6D9D0435">
      <w:pPr>
        <w:widowControl/>
        <w:spacing w:line="500" w:lineRule="exact"/>
        <w:ind w:firstLine="640"/>
        <w:rPr>
          <w:rFonts w:ascii="仿宋_GB2312" w:hAnsi="仿宋_GB2312" w:eastAsia="仿宋_GB2312" w:cs="仿宋_GB2312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（一）服务内容：个人卫生护理、家政服务、饮食服务、基本健康服务；个人洗漱、穿衣、吃饭等能力训练、日常家务训练等。</w:t>
      </w:r>
    </w:p>
    <w:p w14:paraId="323F2AD8">
      <w:pPr>
        <w:widowControl/>
        <w:spacing w:line="50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（二）服务方式：丙方为乙方开展居家托养照护服务。</w:t>
      </w:r>
    </w:p>
    <w:p w14:paraId="323730DF">
      <w:pPr>
        <w:widowControl/>
        <w:spacing w:line="50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（三）服务时间：自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月。 服务不少于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次，每次服务不少于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小时。</w:t>
      </w:r>
    </w:p>
    <w:p w14:paraId="63FA967A">
      <w:pPr>
        <w:widowControl/>
        <w:spacing w:line="50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（四）服务标准：保持生活环境、个人卫生整洁，日常生活有保障。</w:t>
      </w:r>
    </w:p>
    <w:p w14:paraId="2C2C05A6">
      <w:pPr>
        <w:widowControl/>
        <w:spacing w:line="50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三、服务费用及支付方式</w:t>
      </w:r>
    </w:p>
    <w:p w14:paraId="08304F62">
      <w:pPr>
        <w:widowControl/>
        <w:spacing w:line="500" w:lineRule="exact"/>
        <w:ind w:firstLine="64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丙方为乙方开展托养服务费用由甲方支付，服务费用为每个服务对象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1500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元，签订协议后支付服务费的三分之一，服务实施过半支付服务费的三分之一，待协议履行完成验收合格后支付服务费的三分之一。</w:t>
      </w:r>
    </w:p>
    <w:p w14:paraId="26C1DE8E">
      <w:pPr>
        <w:widowControl/>
        <w:spacing w:line="500" w:lineRule="exact"/>
        <w:ind w:firstLine="640"/>
        <w:rPr>
          <w:rFonts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四、附则</w:t>
      </w:r>
    </w:p>
    <w:p w14:paraId="2ECC1CC7">
      <w:pPr>
        <w:widowControl/>
        <w:spacing w:line="500" w:lineRule="exact"/>
        <w:ind w:firstLine="624" w:firstLineChars="200"/>
        <w:rPr>
          <w:rFonts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  <w:t>（一）丙方在服务期间，应注意安全，如发生意外，由丙方负责。</w:t>
      </w:r>
    </w:p>
    <w:p w14:paraId="27E7C09B">
      <w:pPr>
        <w:widowControl/>
        <w:spacing w:line="500" w:lineRule="exact"/>
        <w:ind w:firstLine="624" w:firstLineChars="200"/>
        <w:rPr>
          <w:rFonts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  <w:t>（二）在服务期间内，由乙方个人原因造成意外的，由乙方自行承担责任。</w:t>
      </w:r>
    </w:p>
    <w:p w14:paraId="0223E64A">
      <w:pPr>
        <w:widowControl/>
        <w:spacing w:line="500" w:lineRule="exact"/>
        <w:ind w:firstLine="624" w:firstLineChars="200"/>
        <w:rPr>
          <w:rFonts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  <w:t>（三）甲、乙、丙三方共同遵守国家的法律法规及社会公德，因任何一方的过失导致问题的，由问题方负责。</w:t>
      </w:r>
    </w:p>
    <w:p w14:paraId="346D0E14">
      <w:pPr>
        <w:widowControl/>
        <w:spacing w:line="500" w:lineRule="exact"/>
        <w:ind w:firstLine="624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  <w:t>（四）乙方因个人原因造成服务无法继续开展的，经协商解除服务协议。</w:t>
      </w:r>
    </w:p>
    <w:p w14:paraId="069453A1">
      <w:pPr>
        <w:widowControl/>
        <w:spacing w:line="500" w:lineRule="exact"/>
        <w:ind w:firstLine="624" w:firstLineChars="200"/>
        <w:rPr>
          <w:rFonts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32"/>
          <w:szCs w:val="32"/>
          <w:highlight w:val="none"/>
        </w:rPr>
        <w:t>五、本协议从签订之日起生效，一式三份，甲、乙、丙各执一份。</w:t>
      </w:r>
    </w:p>
    <w:p w14:paraId="2F3ED325"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  </w:t>
      </w:r>
    </w:p>
    <w:p w14:paraId="279E2B02">
      <w:pPr>
        <w:widowControl/>
        <w:spacing w:line="500" w:lineRule="exact"/>
        <w:ind w:firstLine="465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 </w:t>
      </w:r>
    </w:p>
    <w:p w14:paraId="3A10FE03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甲方负责人签名：（盖章）       </w:t>
      </w:r>
    </w:p>
    <w:p w14:paraId="05A8EF35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669C5C50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199526C5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乙方签名：       </w:t>
      </w:r>
    </w:p>
    <w:p w14:paraId="3CD6C87E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4C4E6A84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</w:p>
    <w:p w14:paraId="09170615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丙方签名：</w:t>
      </w:r>
    </w:p>
    <w:p w14:paraId="79AC2AD0">
      <w:pPr>
        <w:widowControl/>
        <w:spacing w:line="500" w:lineRule="exact"/>
        <w:ind w:right="48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                       </w:t>
      </w:r>
    </w:p>
    <w:p w14:paraId="11D8CD70">
      <w:pPr>
        <w:spacing w:line="500" w:lineRule="exact"/>
        <w:ind w:left="6400" w:hanging="6400" w:hangingChars="2000"/>
        <w:jc w:val="right"/>
        <w:rPr>
          <w:rFonts w:hint="default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    月    日</w:t>
      </w:r>
    </w:p>
    <w:sectPr>
      <w:footerReference r:id="rId3" w:type="default"/>
      <w:type w:val="continuous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A1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8D992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8D992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0D1B387B"/>
    <w:rsid w:val="102E7D98"/>
    <w:rsid w:val="148A09C2"/>
    <w:rsid w:val="15E24476"/>
    <w:rsid w:val="1BE14A4C"/>
    <w:rsid w:val="29D16996"/>
    <w:rsid w:val="33E41C73"/>
    <w:rsid w:val="43B70AA5"/>
    <w:rsid w:val="560B1CAC"/>
    <w:rsid w:val="5972520D"/>
    <w:rsid w:val="5C115B42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BB7BBAEF831945C2B59348D5776E3BEF_13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