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9FDFD">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柳</w:t>
      </w:r>
      <w:r>
        <w:rPr>
          <w:rFonts w:hint="eastAsia" w:ascii="方正小标宋简体" w:hAnsi="方正小标宋简体" w:eastAsia="方正小标宋简体" w:cs="方正小标宋简体"/>
          <w:sz w:val="44"/>
          <w:szCs w:val="44"/>
          <w:lang w:val="en-US" w:eastAsia="zh-CN"/>
        </w:rPr>
        <w:t>城县卫生健康</w:t>
      </w:r>
      <w:r>
        <w:rPr>
          <w:rFonts w:hint="eastAsia" w:ascii="方正小标宋简体" w:hAnsi="方正小标宋简体" w:eastAsia="方正小标宋简体" w:cs="方正小标宋简体"/>
          <w:sz w:val="44"/>
          <w:szCs w:val="44"/>
          <w:lang w:eastAsia="zh-CN"/>
        </w:rPr>
        <w:t>局主要职责</w:t>
      </w:r>
    </w:p>
    <w:p w14:paraId="792D90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统筹规划全县卫生健康资源配置，指导区域卫生健康规划的编制和实施。制定并组织实施推进卫生健康基本公共服务均等化、普惠化、便捷化和公共资源向基层延伸等。</w:t>
      </w:r>
    </w:p>
    <w:p w14:paraId="4520DDA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协调推进深化医药卫生体制改革，研究提出深化医药卫生体制改革方针、政策、措施的建议。组织深化公立医院综合改革，推进管办分离，健全现代医院管理制度，制定并组织实施推动卫生健康公共服务提供主体多元化、提供方式多样化的政策措施，提出医疗服务和药品价格政策的建议。</w:t>
      </w:r>
    </w:p>
    <w:p w14:paraId="089104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制定并组织落实疾病预防控制规划、免疫规划以及严重危害人民健康公共卫生问题的干预措施。负责卫生应急工作，组织指导突发公共卫生事件的预防控制和各类突发公共事件的医疗卫生救援。</w:t>
      </w:r>
    </w:p>
    <w:p w14:paraId="3F3AF39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组织拟订并协调落实应对人口老龄化政策措施，负责推进老年健康服务体系建设和医养结合工作。</w:t>
      </w:r>
    </w:p>
    <w:p w14:paraId="73D8F30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贯彻落实国家药物政策和国家基本药物制度，开展药品使用监测、临床综合评价和短缺药品预警，提出基本药物价格政策的建议。组织开展食品安全风险监测评估。</w:t>
      </w:r>
    </w:p>
    <w:p w14:paraId="4178D15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职责范围内的职业卫生、放射卫生、环境卫生、学校卫生、公共场所卫生、饮用水卫生等公共卫生的监督管理，负责传染病防治监督，健全卫生健康综合监督体系。依法负责职业卫生和放射卫生安全监督管理工作。</w:t>
      </w:r>
    </w:p>
    <w:p w14:paraId="7D5CE3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医疗机构、医疗服务行业管理办法并监督实施，建立医疗服务评价和监督管理体系。会同有关部门组织实施卫生健康专业技术人员资格准入。制定并组织实施医疗服务规范、标准和卫生健康专业技术人员执业规则、服务规范。</w:t>
      </w:r>
    </w:p>
    <w:p w14:paraId="47A42EA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负责计划生育管理和服务工作，开展人口监测预警，研究提出人口与家庭发展相关政策建议，完善和组织实施计划生育政策。</w:t>
      </w:r>
    </w:p>
    <w:p w14:paraId="238B15C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指导乡镇卫生健康工作，指导基层医疗卫生、妇幼健康服务体系和全科医生队伍建设。推进卫生健康科技创新发展。</w:t>
      </w:r>
    </w:p>
    <w:p w14:paraId="48481A1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负责全县保健对象的医疗保健工作，负责全县重要会议与重大活动的医疗卫生保障工作。</w:t>
      </w:r>
    </w:p>
    <w:p w14:paraId="2916BB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协调有关部门对全县艾滋病实施防控和干预，控制艾滋病的发生和蔓延。</w:t>
      </w:r>
    </w:p>
    <w:p w14:paraId="5CBCD4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贯彻落实党和国家有关中医药事业发展的方针政策和决策部署，负责制订中医药政策和发展规划，承担中医医疗、预防、保健、康复及临床用药等的监督管理责任，推动中医药事业发展。</w:t>
      </w:r>
    </w:p>
    <w:p w14:paraId="6F2B81B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指导本县计划生育协会的业务工作。</w:t>
      </w:r>
    </w:p>
    <w:p w14:paraId="0752BD6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承担本县爱国卫生运动委员会、防治艾滋病工作委员会、柳城县老龄工作委员会的日常工作。</w:t>
      </w:r>
    </w:p>
    <w:p w14:paraId="3686C8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完成县委、县人民政府交办的其他任务。</w:t>
      </w:r>
      <w:bookmarkStart w:id="0" w:name="_GoBack"/>
      <w:bookmarkEnd w:id="0"/>
    </w:p>
    <w:sectPr>
      <w:pgSz w:w="11906" w:h="16838"/>
      <w:pgMar w:top="1440" w:right="14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5YzIyMDA5NGI2MmZjNzE0MThkNDA5NTIzODE2ZTEifQ=="/>
  </w:docVars>
  <w:rsids>
    <w:rsidRoot w:val="00000000"/>
    <w:rsid w:val="1087061F"/>
    <w:rsid w:val="173317C1"/>
    <w:rsid w:val="2A85765A"/>
    <w:rsid w:val="67DA209E"/>
    <w:rsid w:val="6FD32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936</Words>
  <Characters>936</Characters>
  <Lines>0</Lines>
  <Paragraphs>0</Paragraphs>
  <TotalTime>28</TotalTime>
  <ScaleCrop>false</ScaleCrop>
  <LinksUpToDate>false</LinksUpToDate>
  <CharactersWithSpaces>936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2023-08-15T09:30:00Z</dcterms:created>
  <dc:creator>admin</dc:creator>
  <cp:lastModifiedBy>Administrator</cp:lastModifiedBy>
  <dcterms:modified xsi:type="dcterms:W3CDTF">2026-10-14T02:14:56Z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8FCD5F9B65FC42A7B669728E386B15A1_12</vt:lpwstr>
  </property>
</Properties>
</file>